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2A4A4" w14:textId="085C3F98" w:rsidR="006115CE" w:rsidRDefault="00000000" w:rsidP="003A1E76">
      <w:pPr>
        <w:spacing w:after="120"/>
        <w:jc w:val="center"/>
        <w:rPr>
          <w:rFonts w:ascii="Times New Roman" w:eastAsia="Times New Roman" w:hAnsi="Times New Roman" w:cs="Times New Roman"/>
          <w:b/>
          <w:i/>
          <w:color w:val="00B050"/>
          <w:sz w:val="32"/>
          <w:szCs w:val="32"/>
          <w:lang w:val="es-ES" w:eastAsia="es-ES"/>
        </w:rPr>
      </w:pPr>
      <w:bookmarkStart w:id="0" w:name="_Hlk85100667"/>
      <w:bookmarkStart w:id="1" w:name="_Hlk5182920"/>
      <w:r>
        <w:rPr>
          <w:noProof/>
        </w:rPr>
        <w:pict w14:anchorId="6BB7E1BF">
          <v:line id="Conector recto 45" o:spid="_x0000_s2053"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1pt" to="48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" strokecolor="#00b050">
            <w10:wrap anchorx="margin"/>
          </v:line>
        </w:pict>
      </w:r>
      <w:r w:rsidR="004047A4">
        <w:rPr>
          <w:rFonts w:ascii="Times New Roman" w:eastAsia="Times New Roman" w:hAnsi="Times New Roman" w:cs="Times New Roman"/>
          <w:b/>
          <w:i/>
          <w:color w:val="00B050"/>
          <w:sz w:val="32"/>
          <w:szCs w:val="32"/>
          <w:lang w:val="es-ES" w:eastAsia="es-ES"/>
        </w:rPr>
        <w:t xml:space="preserve">INCREAGUA   -   </w:t>
      </w:r>
      <w:r w:rsidR="006115CE" w:rsidRPr="001F157F">
        <w:rPr>
          <w:rFonts w:ascii="Times New Roman" w:eastAsia="Times New Roman" w:hAnsi="Times New Roman" w:cs="Times New Roman"/>
          <w:b/>
          <w:i/>
          <w:color w:val="00B050"/>
          <w:sz w:val="32"/>
          <w:szCs w:val="32"/>
          <w:lang w:val="es-ES" w:eastAsia="es-ES"/>
        </w:rPr>
        <w:t xml:space="preserve">Ingeniería </w:t>
      </w:r>
      <w:r w:rsidR="006115CE">
        <w:rPr>
          <w:rFonts w:ascii="Times New Roman" w:eastAsia="Times New Roman" w:hAnsi="Times New Roman" w:cs="Times New Roman"/>
          <w:b/>
          <w:i/>
          <w:color w:val="00B050"/>
          <w:sz w:val="32"/>
          <w:szCs w:val="32"/>
          <w:lang w:val="es-ES" w:eastAsia="es-ES"/>
        </w:rPr>
        <w:t>Creativa del Agua</w:t>
      </w:r>
    </w:p>
    <w:p w14:paraId="1D642F2A" w14:textId="315C4404" w:rsidR="001F157F" w:rsidRDefault="001F157F" w:rsidP="003A1E76">
      <w:pPr>
        <w:spacing w:after="120"/>
        <w:jc w:val="center"/>
        <w:rPr>
          <w:rFonts w:ascii="Times New Roman" w:eastAsia="Times New Roman" w:hAnsi="Times New Roman" w:cs="Times New Roman"/>
          <w:b/>
          <w:i/>
          <w:color w:val="00B050"/>
          <w:sz w:val="32"/>
          <w:szCs w:val="32"/>
          <w:lang w:val="es-ES" w:eastAsia="es-ES"/>
        </w:rPr>
      </w:pPr>
    </w:p>
    <w:p w14:paraId="07D04B7D" w14:textId="5CECBC0C" w:rsidR="006115CE" w:rsidRDefault="006115CE" w:rsidP="003A1E76">
      <w:pPr>
        <w:spacing w:after="120"/>
        <w:jc w:val="center"/>
        <w:rPr>
          <w:rFonts w:ascii="Times New Roman" w:eastAsia="Times New Roman" w:hAnsi="Times New Roman" w:cs="Times New Roman"/>
          <w:b/>
          <w:i/>
          <w:color w:val="00B050"/>
          <w:sz w:val="32"/>
          <w:szCs w:val="32"/>
          <w:lang w:val="es-ES" w:eastAsia="es-ES"/>
        </w:rPr>
      </w:pPr>
    </w:p>
    <w:p w14:paraId="00F6F6B3" w14:textId="1D62D871" w:rsidR="006115CE" w:rsidRDefault="006115CE" w:rsidP="003A1E76">
      <w:pPr>
        <w:spacing w:after="120"/>
        <w:jc w:val="center"/>
        <w:rPr>
          <w:rFonts w:ascii="Times New Roman" w:eastAsia="Times New Roman" w:hAnsi="Times New Roman" w:cs="Times New Roman"/>
          <w:b/>
          <w:i/>
          <w:color w:val="00B050"/>
          <w:sz w:val="32"/>
          <w:szCs w:val="32"/>
          <w:lang w:val="es-ES" w:eastAsia="es-ES"/>
        </w:rPr>
      </w:pPr>
      <w:r w:rsidRPr="001F157F">
        <w:rPr>
          <w:rFonts w:ascii="Times New Roman" w:eastAsia="Times New Roman" w:hAnsi="Times New Roman" w:cs="Times New Roman"/>
          <w:b/>
          <w:i/>
          <w:color w:val="00B050"/>
          <w:sz w:val="32"/>
          <w:szCs w:val="32"/>
          <w:lang w:val="es-ES" w:eastAsia="es-ES"/>
        </w:rPr>
        <w:t>Textos Básicos</w:t>
      </w:r>
    </w:p>
    <w:p w14:paraId="54CA4A63" w14:textId="7250C797" w:rsidR="006115CE" w:rsidRDefault="006115CE" w:rsidP="003A1E76">
      <w:pPr>
        <w:spacing w:after="120"/>
        <w:jc w:val="center"/>
        <w:rPr>
          <w:rFonts w:ascii="Times New Roman" w:eastAsia="Times New Roman" w:hAnsi="Times New Roman" w:cs="Times New Roman"/>
          <w:b/>
          <w:i/>
          <w:color w:val="00B050"/>
          <w:sz w:val="32"/>
          <w:szCs w:val="32"/>
          <w:lang w:val="es-ES" w:eastAsia="es-ES"/>
        </w:rPr>
      </w:pPr>
    </w:p>
    <w:p w14:paraId="2005DB20" w14:textId="77777777" w:rsidR="006115CE" w:rsidRDefault="006115CE" w:rsidP="003A1E76">
      <w:pPr>
        <w:spacing w:after="120"/>
        <w:jc w:val="center"/>
        <w:rPr>
          <w:rFonts w:ascii="Times New Roman" w:eastAsia="Times New Roman" w:hAnsi="Times New Roman" w:cs="Times New Roman"/>
          <w:b/>
          <w:i/>
          <w:color w:val="00B050"/>
          <w:sz w:val="32"/>
          <w:szCs w:val="32"/>
          <w:lang w:val="es-ES" w:eastAsia="es-ES"/>
        </w:rPr>
      </w:pPr>
    </w:p>
    <w:p w14:paraId="0878B653" w14:textId="77777777" w:rsidR="006115CE" w:rsidRPr="001F157F" w:rsidRDefault="006115CE" w:rsidP="003A1E76">
      <w:pPr>
        <w:spacing w:after="120"/>
        <w:jc w:val="center"/>
        <w:rPr>
          <w:rFonts w:ascii="Times New Roman" w:eastAsia="Times New Roman" w:hAnsi="Times New Roman" w:cs="Times New Roman"/>
          <w:b/>
          <w:i/>
          <w:color w:val="00B050"/>
          <w:sz w:val="32"/>
          <w:szCs w:val="32"/>
          <w:lang w:val="es-ES" w:eastAsia="es-ES"/>
        </w:rPr>
      </w:pPr>
    </w:p>
    <w:bookmarkEnd w:id="0"/>
    <w:p w14:paraId="43297ED1" w14:textId="42696DAD" w:rsidR="00491D23" w:rsidRDefault="00570C98" w:rsidP="003A1E76">
      <w:pPr>
        <w:spacing w:after="120"/>
        <w:jc w:val="center"/>
        <w:rPr>
          <w:rFonts w:ascii="Times New Roman" w:eastAsia="Times New Roman" w:hAnsi="Times New Roman" w:cs="Times New Roman"/>
          <w:b/>
          <w:i/>
          <w:color w:val="00B050"/>
          <w:sz w:val="32"/>
          <w:szCs w:val="32"/>
          <w:lang w:val="es-ES" w:eastAsia="es-ES"/>
        </w:rPr>
      </w:pPr>
      <w:r>
        <w:rPr>
          <w:rFonts w:ascii="Times New Roman" w:eastAsia="Times New Roman" w:hAnsi="Times New Roman" w:cs="Times New Roman"/>
          <w:b/>
          <w:i/>
          <w:color w:val="00B050"/>
          <w:sz w:val="32"/>
          <w:szCs w:val="32"/>
          <w:lang w:val="es-ES" w:eastAsia="es-ES"/>
        </w:rPr>
        <w:t>TEXTO</w:t>
      </w:r>
      <w:r w:rsidR="00491D23">
        <w:rPr>
          <w:rFonts w:ascii="Times New Roman" w:eastAsia="Times New Roman" w:hAnsi="Times New Roman" w:cs="Times New Roman"/>
          <w:b/>
          <w:i/>
          <w:color w:val="00B050"/>
          <w:sz w:val="32"/>
          <w:szCs w:val="32"/>
          <w:lang w:val="es-ES" w:eastAsia="es-ES"/>
        </w:rPr>
        <w:t xml:space="preserve"> B</w:t>
      </w:r>
    </w:p>
    <w:p w14:paraId="08E24B8D" w14:textId="48C385B0" w:rsidR="00307A72" w:rsidRDefault="0090210B" w:rsidP="003A1E76">
      <w:pPr>
        <w:spacing w:before="120" w:after="120"/>
        <w:jc w:val="center"/>
        <w:rPr>
          <w:rFonts w:ascii="Times New Roman" w:eastAsia="Times New Roman" w:hAnsi="Times New Roman" w:cs="Times New Roman"/>
          <w:b/>
          <w:i/>
          <w:color w:val="00B050"/>
          <w:sz w:val="32"/>
          <w:szCs w:val="32"/>
          <w:lang w:val="es-ES" w:eastAsia="es-ES"/>
        </w:rPr>
      </w:pPr>
      <w:r>
        <w:rPr>
          <w:rFonts w:ascii="Times New Roman" w:eastAsia="Times New Roman" w:hAnsi="Times New Roman" w:cs="Times New Roman"/>
          <w:b/>
          <w:i/>
          <w:color w:val="00B050"/>
          <w:sz w:val="32"/>
          <w:szCs w:val="32"/>
          <w:lang w:val="es-ES" w:eastAsia="es-ES"/>
        </w:rPr>
        <w:t>ACUICULTURA CON BIOFLOCS CELULOSICOS</w:t>
      </w:r>
    </w:p>
    <w:p w14:paraId="6C791352" w14:textId="06A523F0" w:rsidR="004E4982" w:rsidRDefault="00E418CE" w:rsidP="003A1E76">
      <w:pPr>
        <w:spacing w:before="120" w:after="120" w:line="274" w:lineRule="auto"/>
        <w:jc w:val="center"/>
        <w:rPr>
          <w:rFonts w:ascii="Times New Roman" w:eastAsia="Times New Roman" w:hAnsi="Times New Roman" w:cs="Times New Roman"/>
          <w:b/>
          <w:i/>
          <w:color w:val="00B050"/>
          <w:sz w:val="32"/>
          <w:szCs w:val="32"/>
          <w:lang w:val="es-ES" w:eastAsia="es-ES"/>
        </w:rPr>
      </w:pPr>
      <w:bookmarkStart w:id="2" w:name="_Hlk3881796"/>
      <w:bookmarkEnd w:id="1"/>
      <w:r>
        <w:rPr>
          <w:rFonts w:ascii="Times New Roman" w:eastAsia="Times New Roman" w:hAnsi="Times New Roman" w:cs="Times New Roman"/>
          <w:b/>
          <w:i/>
          <w:color w:val="00B050"/>
          <w:sz w:val="32"/>
          <w:szCs w:val="32"/>
          <w:lang w:val="es-ES" w:eastAsia="es-ES"/>
        </w:rPr>
        <w:t>Edic</w:t>
      </w:r>
      <w:r w:rsidR="004E4982" w:rsidRPr="001F09E3">
        <w:rPr>
          <w:rFonts w:ascii="Times New Roman" w:eastAsia="Times New Roman" w:hAnsi="Times New Roman" w:cs="Times New Roman"/>
          <w:b/>
          <w:i/>
          <w:color w:val="00B050"/>
          <w:sz w:val="32"/>
          <w:szCs w:val="32"/>
          <w:lang w:val="es-ES" w:eastAsia="es-ES"/>
        </w:rPr>
        <w:t xml:space="preserve">ión </w:t>
      </w:r>
      <w:bookmarkEnd w:id="2"/>
      <w:r w:rsidR="00C24353">
        <w:rPr>
          <w:rFonts w:ascii="Times New Roman" w:eastAsia="Times New Roman" w:hAnsi="Times New Roman" w:cs="Times New Roman"/>
          <w:b/>
          <w:i/>
          <w:color w:val="00B050"/>
          <w:sz w:val="32"/>
          <w:szCs w:val="32"/>
          <w:lang w:val="es-ES" w:eastAsia="es-ES"/>
        </w:rPr>
        <w:t>2.02</w:t>
      </w:r>
      <w:r w:rsidR="00CD0D9C">
        <w:rPr>
          <w:rFonts w:ascii="Times New Roman" w:eastAsia="Times New Roman" w:hAnsi="Times New Roman" w:cs="Times New Roman"/>
          <w:b/>
          <w:i/>
          <w:color w:val="00B050"/>
          <w:sz w:val="32"/>
          <w:szCs w:val="32"/>
          <w:lang w:val="es-ES" w:eastAsia="es-ES"/>
        </w:rPr>
        <w:t>3</w:t>
      </w:r>
    </w:p>
    <w:p w14:paraId="2B120C85" w14:textId="7474A92E" w:rsidR="006115CE" w:rsidRDefault="006115CE" w:rsidP="003A1E76">
      <w:pPr>
        <w:spacing w:before="120" w:after="120" w:line="274" w:lineRule="auto"/>
        <w:jc w:val="center"/>
        <w:rPr>
          <w:rFonts w:ascii="Times New Roman" w:eastAsia="Times New Roman" w:hAnsi="Times New Roman" w:cs="Times New Roman"/>
          <w:b/>
          <w:i/>
          <w:color w:val="00B050"/>
          <w:sz w:val="32"/>
          <w:szCs w:val="32"/>
          <w:lang w:val="es-ES" w:eastAsia="es-ES"/>
        </w:rPr>
      </w:pPr>
    </w:p>
    <w:p w14:paraId="3A8B3875" w14:textId="0C9A51B6" w:rsidR="006115CE" w:rsidRDefault="006115CE" w:rsidP="003A1E76">
      <w:pPr>
        <w:spacing w:before="120" w:after="120" w:line="274" w:lineRule="auto"/>
        <w:jc w:val="center"/>
        <w:rPr>
          <w:rFonts w:ascii="Times New Roman" w:eastAsia="Times New Roman" w:hAnsi="Times New Roman" w:cs="Times New Roman"/>
          <w:b/>
          <w:i/>
          <w:color w:val="00B050"/>
          <w:sz w:val="32"/>
          <w:szCs w:val="32"/>
          <w:lang w:val="es-ES" w:eastAsia="es-ES"/>
        </w:rPr>
      </w:pPr>
    </w:p>
    <w:p w14:paraId="173D683F" w14:textId="3A5DE108" w:rsidR="006115CE" w:rsidRDefault="006115CE" w:rsidP="003A1E76">
      <w:pPr>
        <w:spacing w:before="120" w:after="120" w:line="274" w:lineRule="auto"/>
        <w:jc w:val="center"/>
        <w:rPr>
          <w:rFonts w:ascii="Times New Roman" w:eastAsia="Times New Roman" w:hAnsi="Times New Roman" w:cs="Times New Roman"/>
          <w:b/>
          <w:i/>
          <w:color w:val="00B050"/>
          <w:sz w:val="32"/>
          <w:szCs w:val="32"/>
          <w:lang w:val="es-ES" w:eastAsia="es-ES"/>
        </w:rPr>
      </w:pPr>
    </w:p>
    <w:p w14:paraId="3E8EBAE9" w14:textId="1F8997B7" w:rsidR="006115CE" w:rsidRDefault="006115CE" w:rsidP="003A1E76">
      <w:pPr>
        <w:spacing w:before="120" w:after="120" w:line="274" w:lineRule="auto"/>
        <w:jc w:val="center"/>
        <w:rPr>
          <w:rFonts w:ascii="Times New Roman" w:eastAsia="Times New Roman" w:hAnsi="Times New Roman" w:cs="Times New Roman"/>
          <w:b/>
          <w:i/>
          <w:color w:val="00B050"/>
          <w:sz w:val="32"/>
          <w:szCs w:val="32"/>
          <w:lang w:val="es-ES" w:eastAsia="es-ES"/>
        </w:rPr>
      </w:pPr>
    </w:p>
    <w:p w14:paraId="7C8E188D" w14:textId="1F8997B7" w:rsidR="006115CE" w:rsidRDefault="006115CE" w:rsidP="003A1E76">
      <w:pPr>
        <w:spacing w:before="120" w:after="120" w:line="274" w:lineRule="auto"/>
        <w:jc w:val="center"/>
        <w:rPr>
          <w:rFonts w:ascii="Times New Roman" w:eastAsia="Times New Roman" w:hAnsi="Times New Roman" w:cs="Times New Roman"/>
          <w:b/>
          <w:i/>
          <w:color w:val="00B050"/>
          <w:sz w:val="32"/>
          <w:szCs w:val="32"/>
          <w:lang w:val="es-ES" w:eastAsia="es-ES"/>
        </w:rPr>
      </w:pPr>
    </w:p>
    <w:p w14:paraId="6E9D1A09" w14:textId="63DC8FE8" w:rsidR="00747103" w:rsidRDefault="006115CE" w:rsidP="003A1E76">
      <w:pPr>
        <w:spacing w:after="120"/>
        <w:jc w:val="center"/>
        <w:rPr>
          <w:rFonts w:ascii="Arial" w:hAnsi="Arial" w:cs="Arial"/>
          <w:b/>
        </w:rPr>
      </w:pPr>
      <w:bookmarkStart w:id="3" w:name="_Hlk9579149"/>
      <w:r>
        <w:rPr>
          <w:rFonts w:ascii="Arial" w:hAnsi="Arial" w:cs="Arial"/>
          <w:b/>
        </w:rPr>
        <w:t>Autor</w:t>
      </w:r>
      <w:r w:rsidR="00B631EB">
        <w:rPr>
          <w:rFonts w:ascii="Arial" w:hAnsi="Arial" w:cs="Arial"/>
          <w:b/>
        </w:rPr>
        <w:t>: Carlos Alberto Páez Martínez</w:t>
      </w:r>
    </w:p>
    <w:bookmarkEnd w:id="3"/>
    <w:p w14:paraId="183DDFA3" w14:textId="77777777" w:rsidR="0099438D" w:rsidRDefault="0099438D" w:rsidP="003A1E76">
      <w:pPr>
        <w:spacing w:after="120"/>
        <w:rPr>
          <w:rFonts w:ascii="Times New Roman" w:eastAsia="Times New Roman" w:hAnsi="Times New Roman" w:cs="Times New Roman"/>
          <w:b/>
          <w:i/>
          <w:color w:val="00B050"/>
          <w:sz w:val="32"/>
          <w:szCs w:val="32"/>
          <w:lang w:val="es-ES" w:eastAsia="es-ES"/>
        </w:rPr>
      </w:pPr>
      <w:r>
        <w:rPr>
          <w:rFonts w:ascii="Times New Roman" w:eastAsia="Times New Roman" w:hAnsi="Times New Roman" w:cs="Times New Roman"/>
          <w:b/>
          <w:i/>
          <w:color w:val="00B050"/>
          <w:sz w:val="32"/>
          <w:szCs w:val="32"/>
          <w:lang w:val="es-ES" w:eastAsia="es-ES"/>
        </w:rPr>
        <w:br w:type="page"/>
      </w:r>
    </w:p>
    <w:p w14:paraId="4B1F7DD3" w14:textId="6C57B7B5" w:rsidR="00F926E7" w:rsidRDefault="00F926E7" w:rsidP="003A1E76">
      <w:pPr>
        <w:spacing w:before="120" w:after="120"/>
        <w:jc w:val="center"/>
        <w:rPr>
          <w:rFonts w:ascii="Times New Roman" w:eastAsia="Times New Roman" w:hAnsi="Times New Roman" w:cs="Times New Roman"/>
          <w:b/>
          <w:i/>
          <w:color w:val="00B050"/>
          <w:sz w:val="32"/>
          <w:szCs w:val="32"/>
          <w:lang w:val="es-ES" w:eastAsia="es-ES"/>
        </w:rPr>
      </w:pPr>
      <w:r w:rsidRPr="00F926E7">
        <w:rPr>
          <w:rFonts w:ascii="Times New Roman" w:eastAsia="Times New Roman" w:hAnsi="Times New Roman" w:cs="Times New Roman"/>
          <w:b/>
          <w:i/>
          <w:color w:val="00B050"/>
          <w:sz w:val="32"/>
          <w:szCs w:val="32"/>
          <w:lang w:val="es-ES" w:eastAsia="es-ES"/>
        </w:rPr>
        <w:lastRenderedPageBreak/>
        <w:t>Tabla de Contenido</w:t>
      </w:r>
    </w:p>
    <w:bookmarkStart w:id="4" w:name="_Toc25994933"/>
    <w:p w14:paraId="5ECACD4B" w14:textId="79A1B70B" w:rsidR="005901B8" w:rsidRDefault="0099438D">
      <w:pPr>
        <w:pStyle w:val="TDC1"/>
        <w:rPr>
          <w:rFonts w:eastAsiaTheme="minorEastAsia"/>
          <w:noProof/>
          <w:lang w:eastAsia="es-CO"/>
        </w:rPr>
      </w:pPr>
      <w:r w:rsidRPr="00FE4910">
        <w:rPr>
          <w:noProof/>
        </w:rPr>
        <w:fldChar w:fldCharType="begin"/>
      </w:r>
      <w:r w:rsidRPr="00FE4910">
        <w:rPr>
          <w:noProof/>
        </w:rPr>
        <w:instrText xml:space="preserve"> TOC \o "1-3" \h \z \u </w:instrText>
      </w:r>
      <w:r w:rsidRPr="00FE4910">
        <w:rPr>
          <w:noProof/>
        </w:rPr>
        <w:fldChar w:fldCharType="separate"/>
      </w:r>
      <w:hyperlink w:anchor="_Toc125441762" w:history="1">
        <w:r w:rsidR="005901B8" w:rsidRPr="0040166D">
          <w:rPr>
            <w:rStyle w:val="Hipervnculo"/>
            <w:rFonts w:ascii="Times New Roman" w:eastAsia="Times New Roman" w:hAnsi="Times New Roman" w:cs="Times New Roman"/>
            <w:b/>
            <w:bCs/>
            <w:i/>
            <w:noProof/>
            <w:lang w:val="es-ES" w:eastAsia="es-ES"/>
          </w:rPr>
          <w:t>B-1.</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INTRODUCCIÓN</w:t>
        </w:r>
        <w:r w:rsidR="005901B8">
          <w:rPr>
            <w:noProof/>
            <w:webHidden/>
          </w:rPr>
          <w:tab/>
        </w:r>
        <w:r w:rsidR="005901B8">
          <w:rPr>
            <w:noProof/>
            <w:webHidden/>
          </w:rPr>
          <w:fldChar w:fldCharType="begin"/>
        </w:r>
        <w:r w:rsidR="005901B8">
          <w:rPr>
            <w:noProof/>
            <w:webHidden/>
          </w:rPr>
          <w:instrText xml:space="preserve"> PAGEREF _Toc125441762 \h </w:instrText>
        </w:r>
        <w:r w:rsidR="005901B8">
          <w:rPr>
            <w:noProof/>
            <w:webHidden/>
          </w:rPr>
        </w:r>
        <w:r w:rsidR="005901B8">
          <w:rPr>
            <w:noProof/>
            <w:webHidden/>
          </w:rPr>
          <w:fldChar w:fldCharType="separate"/>
        </w:r>
        <w:r w:rsidR="005901B8">
          <w:rPr>
            <w:noProof/>
            <w:webHidden/>
          </w:rPr>
          <w:t>3</w:t>
        </w:r>
        <w:r w:rsidR="005901B8">
          <w:rPr>
            <w:noProof/>
            <w:webHidden/>
          </w:rPr>
          <w:fldChar w:fldCharType="end"/>
        </w:r>
      </w:hyperlink>
    </w:p>
    <w:p w14:paraId="2532AA89" w14:textId="260178A7" w:rsidR="005901B8" w:rsidRDefault="00000000">
      <w:pPr>
        <w:pStyle w:val="TDC1"/>
        <w:rPr>
          <w:rFonts w:eastAsiaTheme="minorEastAsia"/>
          <w:noProof/>
          <w:lang w:eastAsia="es-CO"/>
        </w:rPr>
      </w:pPr>
      <w:hyperlink w:anchor="_Toc125441763" w:history="1">
        <w:r w:rsidR="005901B8" w:rsidRPr="0040166D">
          <w:rPr>
            <w:rStyle w:val="Hipervnculo"/>
            <w:rFonts w:ascii="Times New Roman" w:eastAsia="Times New Roman" w:hAnsi="Times New Roman" w:cs="Times New Roman"/>
            <w:b/>
            <w:bCs/>
            <w:i/>
            <w:noProof/>
            <w:lang w:val="es-ES" w:eastAsia="es-ES"/>
          </w:rPr>
          <w:t>B-2.</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TECNOLOGIAS DE ACUICULTURA EXISTENTES</w:t>
        </w:r>
        <w:r w:rsidR="005901B8">
          <w:rPr>
            <w:noProof/>
            <w:webHidden/>
          </w:rPr>
          <w:tab/>
        </w:r>
        <w:r w:rsidR="005901B8">
          <w:rPr>
            <w:noProof/>
            <w:webHidden/>
          </w:rPr>
          <w:fldChar w:fldCharType="begin"/>
        </w:r>
        <w:r w:rsidR="005901B8">
          <w:rPr>
            <w:noProof/>
            <w:webHidden/>
          </w:rPr>
          <w:instrText xml:space="preserve"> PAGEREF _Toc125441763 \h </w:instrText>
        </w:r>
        <w:r w:rsidR="005901B8">
          <w:rPr>
            <w:noProof/>
            <w:webHidden/>
          </w:rPr>
        </w:r>
        <w:r w:rsidR="005901B8">
          <w:rPr>
            <w:noProof/>
            <w:webHidden/>
          </w:rPr>
          <w:fldChar w:fldCharType="separate"/>
        </w:r>
        <w:r w:rsidR="005901B8">
          <w:rPr>
            <w:noProof/>
            <w:webHidden/>
          </w:rPr>
          <w:t>4</w:t>
        </w:r>
        <w:r w:rsidR="005901B8">
          <w:rPr>
            <w:noProof/>
            <w:webHidden/>
          </w:rPr>
          <w:fldChar w:fldCharType="end"/>
        </w:r>
      </w:hyperlink>
    </w:p>
    <w:p w14:paraId="23C52004" w14:textId="31B94347" w:rsidR="005901B8" w:rsidRDefault="00000000">
      <w:pPr>
        <w:pStyle w:val="TDC2"/>
        <w:tabs>
          <w:tab w:val="left" w:pos="1100"/>
          <w:tab w:val="right" w:leader="dot" w:pos="8828"/>
        </w:tabs>
        <w:rPr>
          <w:rFonts w:eastAsiaTheme="minorEastAsia"/>
          <w:noProof/>
          <w:lang w:eastAsia="es-CO"/>
        </w:rPr>
      </w:pPr>
      <w:hyperlink w:anchor="_Toc125441764" w:history="1">
        <w:r w:rsidR="005901B8" w:rsidRPr="0040166D">
          <w:rPr>
            <w:rStyle w:val="Hipervnculo"/>
            <w:rFonts w:ascii="Arial" w:hAnsi="Arial" w:cs="Arial"/>
            <w:i/>
            <w:noProof/>
          </w:rPr>
          <w:t>B-2.1.</w:t>
        </w:r>
        <w:r w:rsidR="005901B8">
          <w:rPr>
            <w:rFonts w:eastAsiaTheme="minorEastAsia"/>
            <w:noProof/>
            <w:lang w:eastAsia="es-CO"/>
          </w:rPr>
          <w:tab/>
        </w:r>
        <w:r w:rsidR="005901B8" w:rsidRPr="0040166D">
          <w:rPr>
            <w:rStyle w:val="Hipervnculo"/>
            <w:rFonts w:ascii="Arial" w:hAnsi="Arial" w:cs="Arial"/>
            <w:noProof/>
          </w:rPr>
          <w:t>Acuicultura Extensiva Actual</w:t>
        </w:r>
        <w:r w:rsidR="005901B8">
          <w:rPr>
            <w:noProof/>
            <w:webHidden/>
          </w:rPr>
          <w:tab/>
        </w:r>
        <w:r w:rsidR="005901B8">
          <w:rPr>
            <w:noProof/>
            <w:webHidden/>
          </w:rPr>
          <w:fldChar w:fldCharType="begin"/>
        </w:r>
        <w:r w:rsidR="005901B8">
          <w:rPr>
            <w:noProof/>
            <w:webHidden/>
          </w:rPr>
          <w:instrText xml:space="preserve"> PAGEREF _Toc125441764 \h </w:instrText>
        </w:r>
        <w:r w:rsidR="005901B8">
          <w:rPr>
            <w:noProof/>
            <w:webHidden/>
          </w:rPr>
        </w:r>
        <w:r w:rsidR="005901B8">
          <w:rPr>
            <w:noProof/>
            <w:webHidden/>
          </w:rPr>
          <w:fldChar w:fldCharType="separate"/>
        </w:r>
        <w:r w:rsidR="005901B8">
          <w:rPr>
            <w:noProof/>
            <w:webHidden/>
          </w:rPr>
          <w:t>4</w:t>
        </w:r>
        <w:r w:rsidR="005901B8">
          <w:rPr>
            <w:noProof/>
            <w:webHidden/>
          </w:rPr>
          <w:fldChar w:fldCharType="end"/>
        </w:r>
      </w:hyperlink>
    </w:p>
    <w:p w14:paraId="5C69EF8D" w14:textId="5CDEECBB" w:rsidR="005901B8" w:rsidRDefault="00000000">
      <w:pPr>
        <w:pStyle w:val="TDC2"/>
        <w:tabs>
          <w:tab w:val="left" w:pos="1100"/>
          <w:tab w:val="right" w:leader="dot" w:pos="8828"/>
        </w:tabs>
        <w:rPr>
          <w:rFonts w:eastAsiaTheme="minorEastAsia"/>
          <w:noProof/>
          <w:lang w:eastAsia="es-CO"/>
        </w:rPr>
      </w:pPr>
      <w:hyperlink w:anchor="_Toc125441765" w:history="1">
        <w:r w:rsidR="005901B8" w:rsidRPr="0040166D">
          <w:rPr>
            <w:rStyle w:val="Hipervnculo"/>
            <w:rFonts w:ascii="Arial" w:hAnsi="Arial" w:cs="Arial"/>
            <w:i/>
            <w:noProof/>
          </w:rPr>
          <w:t>B-2.2.</w:t>
        </w:r>
        <w:r w:rsidR="005901B8">
          <w:rPr>
            <w:rFonts w:eastAsiaTheme="minorEastAsia"/>
            <w:noProof/>
            <w:lang w:eastAsia="es-CO"/>
          </w:rPr>
          <w:tab/>
        </w:r>
        <w:r w:rsidR="005901B8" w:rsidRPr="0040166D">
          <w:rPr>
            <w:rStyle w:val="Hipervnculo"/>
            <w:rFonts w:ascii="Arial" w:hAnsi="Arial" w:cs="Arial"/>
            <w:noProof/>
          </w:rPr>
          <w:t>Tecnología de Bioflócs</w:t>
        </w:r>
        <w:r w:rsidR="005901B8">
          <w:rPr>
            <w:noProof/>
            <w:webHidden/>
          </w:rPr>
          <w:tab/>
        </w:r>
        <w:r w:rsidR="005901B8">
          <w:rPr>
            <w:noProof/>
            <w:webHidden/>
          </w:rPr>
          <w:fldChar w:fldCharType="begin"/>
        </w:r>
        <w:r w:rsidR="005901B8">
          <w:rPr>
            <w:noProof/>
            <w:webHidden/>
          </w:rPr>
          <w:instrText xml:space="preserve"> PAGEREF _Toc125441765 \h </w:instrText>
        </w:r>
        <w:r w:rsidR="005901B8">
          <w:rPr>
            <w:noProof/>
            <w:webHidden/>
          </w:rPr>
        </w:r>
        <w:r w:rsidR="005901B8">
          <w:rPr>
            <w:noProof/>
            <w:webHidden/>
          </w:rPr>
          <w:fldChar w:fldCharType="separate"/>
        </w:r>
        <w:r w:rsidR="005901B8">
          <w:rPr>
            <w:noProof/>
            <w:webHidden/>
          </w:rPr>
          <w:t>5</w:t>
        </w:r>
        <w:r w:rsidR="005901B8">
          <w:rPr>
            <w:noProof/>
            <w:webHidden/>
          </w:rPr>
          <w:fldChar w:fldCharType="end"/>
        </w:r>
      </w:hyperlink>
    </w:p>
    <w:p w14:paraId="6717D39B" w14:textId="758261D0" w:rsidR="005901B8" w:rsidRDefault="00000000">
      <w:pPr>
        <w:pStyle w:val="TDC2"/>
        <w:tabs>
          <w:tab w:val="left" w:pos="1100"/>
          <w:tab w:val="right" w:leader="dot" w:pos="8828"/>
        </w:tabs>
        <w:rPr>
          <w:rFonts w:eastAsiaTheme="minorEastAsia"/>
          <w:noProof/>
          <w:lang w:eastAsia="es-CO"/>
        </w:rPr>
      </w:pPr>
      <w:hyperlink w:anchor="_Toc125441766" w:history="1">
        <w:r w:rsidR="005901B8" w:rsidRPr="0040166D">
          <w:rPr>
            <w:rStyle w:val="Hipervnculo"/>
            <w:rFonts w:ascii="Arial" w:hAnsi="Arial" w:cs="Arial"/>
            <w:i/>
            <w:noProof/>
          </w:rPr>
          <w:t>B-2.3.</w:t>
        </w:r>
        <w:r w:rsidR="005901B8">
          <w:rPr>
            <w:rFonts w:eastAsiaTheme="minorEastAsia"/>
            <w:noProof/>
            <w:lang w:eastAsia="es-CO"/>
          </w:rPr>
          <w:tab/>
        </w:r>
        <w:r w:rsidR="005901B8" w:rsidRPr="0040166D">
          <w:rPr>
            <w:rStyle w:val="Hipervnculo"/>
            <w:rFonts w:ascii="Arial" w:hAnsi="Arial" w:cs="Arial"/>
            <w:noProof/>
          </w:rPr>
          <w:t>Sistemas Intensivos RAS y Raceway</w:t>
        </w:r>
        <w:r w:rsidR="005901B8">
          <w:rPr>
            <w:noProof/>
            <w:webHidden/>
          </w:rPr>
          <w:tab/>
        </w:r>
        <w:r w:rsidR="005901B8">
          <w:rPr>
            <w:noProof/>
            <w:webHidden/>
          </w:rPr>
          <w:fldChar w:fldCharType="begin"/>
        </w:r>
        <w:r w:rsidR="005901B8">
          <w:rPr>
            <w:noProof/>
            <w:webHidden/>
          </w:rPr>
          <w:instrText xml:space="preserve"> PAGEREF _Toc125441766 \h </w:instrText>
        </w:r>
        <w:r w:rsidR="005901B8">
          <w:rPr>
            <w:noProof/>
            <w:webHidden/>
          </w:rPr>
        </w:r>
        <w:r w:rsidR="005901B8">
          <w:rPr>
            <w:noProof/>
            <w:webHidden/>
          </w:rPr>
          <w:fldChar w:fldCharType="separate"/>
        </w:r>
        <w:r w:rsidR="005901B8">
          <w:rPr>
            <w:noProof/>
            <w:webHidden/>
          </w:rPr>
          <w:t>15</w:t>
        </w:r>
        <w:r w:rsidR="005901B8">
          <w:rPr>
            <w:noProof/>
            <w:webHidden/>
          </w:rPr>
          <w:fldChar w:fldCharType="end"/>
        </w:r>
      </w:hyperlink>
    </w:p>
    <w:p w14:paraId="181DC3EB" w14:textId="0769E6AB" w:rsidR="005901B8" w:rsidRDefault="00000000">
      <w:pPr>
        <w:pStyle w:val="TDC1"/>
        <w:rPr>
          <w:rFonts w:eastAsiaTheme="minorEastAsia"/>
          <w:noProof/>
          <w:lang w:eastAsia="es-CO"/>
        </w:rPr>
      </w:pPr>
      <w:hyperlink w:anchor="_Toc125441767" w:history="1">
        <w:r w:rsidR="005901B8" w:rsidRPr="0040166D">
          <w:rPr>
            <w:rStyle w:val="Hipervnculo"/>
            <w:rFonts w:ascii="Times New Roman" w:eastAsia="Times New Roman" w:hAnsi="Times New Roman" w:cs="Times New Roman"/>
            <w:b/>
            <w:bCs/>
            <w:i/>
            <w:noProof/>
            <w:lang w:val="es-ES" w:eastAsia="es-ES"/>
          </w:rPr>
          <w:t>B-3.</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DESCRICIÓN  Y OPERACIÓN DE LA PLANTA  PARAB</w:t>
        </w:r>
        <w:r w:rsidR="005901B8">
          <w:rPr>
            <w:noProof/>
            <w:webHidden/>
          </w:rPr>
          <w:tab/>
        </w:r>
        <w:r w:rsidR="005901B8">
          <w:rPr>
            <w:noProof/>
            <w:webHidden/>
          </w:rPr>
          <w:fldChar w:fldCharType="begin"/>
        </w:r>
        <w:r w:rsidR="005901B8">
          <w:rPr>
            <w:noProof/>
            <w:webHidden/>
          </w:rPr>
          <w:instrText xml:space="preserve"> PAGEREF _Toc125441767 \h </w:instrText>
        </w:r>
        <w:r w:rsidR="005901B8">
          <w:rPr>
            <w:noProof/>
            <w:webHidden/>
          </w:rPr>
        </w:r>
        <w:r w:rsidR="005901B8">
          <w:rPr>
            <w:noProof/>
            <w:webHidden/>
          </w:rPr>
          <w:fldChar w:fldCharType="separate"/>
        </w:r>
        <w:r w:rsidR="005901B8">
          <w:rPr>
            <w:noProof/>
            <w:webHidden/>
          </w:rPr>
          <w:t>17</w:t>
        </w:r>
        <w:r w:rsidR="005901B8">
          <w:rPr>
            <w:noProof/>
            <w:webHidden/>
          </w:rPr>
          <w:fldChar w:fldCharType="end"/>
        </w:r>
      </w:hyperlink>
    </w:p>
    <w:p w14:paraId="48F1C358" w14:textId="20005ADA" w:rsidR="005901B8" w:rsidRDefault="00000000">
      <w:pPr>
        <w:pStyle w:val="TDC1"/>
        <w:rPr>
          <w:rFonts w:eastAsiaTheme="minorEastAsia"/>
          <w:noProof/>
          <w:lang w:eastAsia="es-CO"/>
        </w:rPr>
      </w:pPr>
      <w:hyperlink w:anchor="_Toc125441768" w:history="1">
        <w:r w:rsidR="005901B8" w:rsidRPr="0040166D">
          <w:rPr>
            <w:rStyle w:val="Hipervnculo"/>
            <w:rFonts w:ascii="Times New Roman" w:eastAsia="Times New Roman" w:hAnsi="Times New Roman" w:cs="Times New Roman"/>
            <w:b/>
            <w:bCs/>
            <w:i/>
            <w:noProof/>
            <w:lang w:val="es-ES" w:eastAsia="es-ES"/>
          </w:rPr>
          <w:t>B-4.</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CONTRUCCIÓN DE LA PLANTA PARAB</w:t>
        </w:r>
        <w:r w:rsidR="005901B8">
          <w:rPr>
            <w:noProof/>
            <w:webHidden/>
          </w:rPr>
          <w:tab/>
        </w:r>
        <w:r w:rsidR="005901B8">
          <w:rPr>
            <w:noProof/>
            <w:webHidden/>
          </w:rPr>
          <w:fldChar w:fldCharType="begin"/>
        </w:r>
        <w:r w:rsidR="005901B8">
          <w:rPr>
            <w:noProof/>
            <w:webHidden/>
          </w:rPr>
          <w:instrText xml:space="preserve"> PAGEREF _Toc125441768 \h </w:instrText>
        </w:r>
        <w:r w:rsidR="005901B8">
          <w:rPr>
            <w:noProof/>
            <w:webHidden/>
          </w:rPr>
        </w:r>
        <w:r w:rsidR="005901B8">
          <w:rPr>
            <w:noProof/>
            <w:webHidden/>
          </w:rPr>
          <w:fldChar w:fldCharType="separate"/>
        </w:r>
        <w:r w:rsidR="005901B8">
          <w:rPr>
            <w:noProof/>
            <w:webHidden/>
          </w:rPr>
          <w:t>35</w:t>
        </w:r>
        <w:r w:rsidR="005901B8">
          <w:rPr>
            <w:noProof/>
            <w:webHidden/>
          </w:rPr>
          <w:fldChar w:fldCharType="end"/>
        </w:r>
      </w:hyperlink>
    </w:p>
    <w:p w14:paraId="7DDFF0EA" w14:textId="519F1A18" w:rsidR="005901B8" w:rsidRDefault="00000000">
      <w:pPr>
        <w:pStyle w:val="TDC1"/>
        <w:rPr>
          <w:rFonts w:eastAsiaTheme="minorEastAsia"/>
          <w:noProof/>
          <w:lang w:eastAsia="es-CO"/>
        </w:rPr>
      </w:pPr>
      <w:hyperlink w:anchor="_Toc125441769" w:history="1">
        <w:r w:rsidR="005901B8" w:rsidRPr="0040166D">
          <w:rPr>
            <w:rStyle w:val="Hipervnculo"/>
            <w:rFonts w:ascii="Times New Roman" w:eastAsia="Times New Roman" w:hAnsi="Times New Roman" w:cs="Times New Roman"/>
            <w:b/>
            <w:bCs/>
            <w:i/>
            <w:noProof/>
            <w:lang w:val="es-ES" w:eastAsia="es-ES"/>
          </w:rPr>
          <w:t>B-5.</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ALIMENTACIÓN DE LAS ESPECIES ACUÍCOLAS</w:t>
        </w:r>
        <w:r w:rsidR="005901B8">
          <w:rPr>
            <w:noProof/>
            <w:webHidden/>
          </w:rPr>
          <w:tab/>
        </w:r>
        <w:r w:rsidR="005901B8">
          <w:rPr>
            <w:noProof/>
            <w:webHidden/>
          </w:rPr>
          <w:fldChar w:fldCharType="begin"/>
        </w:r>
        <w:r w:rsidR="005901B8">
          <w:rPr>
            <w:noProof/>
            <w:webHidden/>
          </w:rPr>
          <w:instrText xml:space="preserve"> PAGEREF _Toc125441769 \h </w:instrText>
        </w:r>
        <w:r w:rsidR="005901B8">
          <w:rPr>
            <w:noProof/>
            <w:webHidden/>
          </w:rPr>
        </w:r>
        <w:r w:rsidR="005901B8">
          <w:rPr>
            <w:noProof/>
            <w:webHidden/>
          </w:rPr>
          <w:fldChar w:fldCharType="separate"/>
        </w:r>
        <w:r w:rsidR="005901B8">
          <w:rPr>
            <w:noProof/>
            <w:webHidden/>
          </w:rPr>
          <w:t>44</w:t>
        </w:r>
        <w:r w:rsidR="005901B8">
          <w:rPr>
            <w:noProof/>
            <w:webHidden/>
          </w:rPr>
          <w:fldChar w:fldCharType="end"/>
        </w:r>
      </w:hyperlink>
    </w:p>
    <w:p w14:paraId="132A3B12" w14:textId="6DEED9F6" w:rsidR="005901B8" w:rsidRDefault="00000000">
      <w:pPr>
        <w:pStyle w:val="TDC1"/>
        <w:rPr>
          <w:rFonts w:eastAsiaTheme="minorEastAsia"/>
          <w:noProof/>
          <w:lang w:eastAsia="es-CO"/>
        </w:rPr>
      </w:pPr>
      <w:hyperlink w:anchor="_Toc125441770" w:history="1">
        <w:r w:rsidR="005901B8" w:rsidRPr="0040166D">
          <w:rPr>
            <w:rStyle w:val="Hipervnculo"/>
            <w:rFonts w:ascii="Times New Roman" w:eastAsia="Times New Roman" w:hAnsi="Times New Roman" w:cs="Times New Roman"/>
            <w:b/>
            <w:bCs/>
            <w:i/>
            <w:noProof/>
            <w:lang w:val="es-ES" w:eastAsia="es-ES"/>
          </w:rPr>
          <w:t>B-6.</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PROCESO DE PRODUCCIÓN DE BIOFLOCS CELULOSICOS</w:t>
        </w:r>
        <w:r w:rsidR="005901B8">
          <w:rPr>
            <w:noProof/>
            <w:webHidden/>
          </w:rPr>
          <w:tab/>
        </w:r>
        <w:r w:rsidR="005901B8">
          <w:rPr>
            <w:noProof/>
            <w:webHidden/>
          </w:rPr>
          <w:fldChar w:fldCharType="begin"/>
        </w:r>
        <w:r w:rsidR="005901B8">
          <w:rPr>
            <w:noProof/>
            <w:webHidden/>
          </w:rPr>
          <w:instrText xml:space="preserve"> PAGEREF _Toc125441770 \h </w:instrText>
        </w:r>
        <w:r w:rsidR="005901B8">
          <w:rPr>
            <w:noProof/>
            <w:webHidden/>
          </w:rPr>
        </w:r>
        <w:r w:rsidR="005901B8">
          <w:rPr>
            <w:noProof/>
            <w:webHidden/>
          </w:rPr>
          <w:fldChar w:fldCharType="separate"/>
        </w:r>
        <w:r w:rsidR="005901B8">
          <w:rPr>
            <w:noProof/>
            <w:webHidden/>
          </w:rPr>
          <w:t>54</w:t>
        </w:r>
        <w:r w:rsidR="005901B8">
          <w:rPr>
            <w:noProof/>
            <w:webHidden/>
          </w:rPr>
          <w:fldChar w:fldCharType="end"/>
        </w:r>
      </w:hyperlink>
    </w:p>
    <w:p w14:paraId="5628D0F8" w14:textId="138FCB99" w:rsidR="005901B8" w:rsidRDefault="00000000">
      <w:pPr>
        <w:pStyle w:val="TDC1"/>
        <w:rPr>
          <w:rFonts w:eastAsiaTheme="minorEastAsia"/>
          <w:noProof/>
          <w:lang w:eastAsia="es-CO"/>
        </w:rPr>
      </w:pPr>
      <w:hyperlink w:anchor="_Toc125441771" w:history="1">
        <w:r w:rsidR="005901B8" w:rsidRPr="0040166D">
          <w:rPr>
            <w:rStyle w:val="Hipervnculo"/>
            <w:rFonts w:ascii="Times New Roman" w:eastAsia="Times New Roman" w:hAnsi="Times New Roman" w:cs="Times New Roman"/>
            <w:b/>
            <w:bCs/>
            <w:i/>
            <w:noProof/>
            <w:lang w:val="es-ES" w:eastAsia="es-ES"/>
          </w:rPr>
          <w:t>B-7.</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AIREACIÓN DE ESTANQUES DE ACUICULTURA CON BOQUILLAS DE TUBO TRANSVERSAL</w:t>
        </w:r>
        <w:r w:rsidR="005901B8">
          <w:rPr>
            <w:noProof/>
            <w:webHidden/>
          </w:rPr>
          <w:tab/>
        </w:r>
        <w:r w:rsidR="005901B8">
          <w:rPr>
            <w:noProof/>
            <w:webHidden/>
          </w:rPr>
          <w:fldChar w:fldCharType="begin"/>
        </w:r>
        <w:r w:rsidR="005901B8">
          <w:rPr>
            <w:noProof/>
            <w:webHidden/>
          </w:rPr>
          <w:instrText xml:space="preserve"> PAGEREF _Toc125441771 \h </w:instrText>
        </w:r>
        <w:r w:rsidR="005901B8">
          <w:rPr>
            <w:noProof/>
            <w:webHidden/>
          </w:rPr>
        </w:r>
        <w:r w:rsidR="005901B8">
          <w:rPr>
            <w:noProof/>
            <w:webHidden/>
          </w:rPr>
          <w:fldChar w:fldCharType="separate"/>
        </w:r>
        <w:r w:rsidR="005901B8">
          <w:rPr>
            <w:noProof/>
            <w:webHidden/>
          </w:rPr>
          <w:t>64</w:t>
        </w:r>
        <w:r w:rsidR="005901B8">
          <w:rPr>
            <w:noProof/>
            <w:webHidden/>
          </w:rPr>
          <w:fldChar w:fldCharType="end"/>
        </w:r>
      </w:hyperlink>
    </w:p>
    <w:p w14:paraId="76E5931B" w14:textId="41B6D868" w:rsidR="005901B8" w:rsidRDefault="00000000">
      <w:pPr>
        <w:pStyle w:val="TDC1"/>
        <w:rPr>
          <w:rFonts w:eastAsiaTheme="minorEastAsia"/>
          <w:noProof/>
          <w:lang w:eastAsia="es-CO"/>
        </w:rPr>
      </w:pPr>
      <w:hyperlink w:anchor="_Toc125441772" w:history="1">
        <w:r w:rsidR="005901B8" w:rsidRPr="0040166D">
          <w:rPr>
            <w:rStyle w:val="Hipervnculo"/>
            <w:rFonts w:ascii="Times New Roman" w:eastAsia="Times New Roman" w:hAnsi="Times New Roman" w:cs="Times New Roman"/>
            <w:b/>
            <w:bCs/>
            <w:i/>
            <w:noProof/>
            <w:lang w:val="es-ES" w:eastAsia="es-ES"/>
          </w:rPr>
          <w:t>B-8.</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CALCULOS  Y FACTIBILIDAD DE UNA PLANTA PARAB</w:t>
        </w:r>
        <w:r w:rsidR="005901B8">
          <w:rPr>
            <w:noProof/>
            <w:webHidden/>
          </w:rPr>
          <w:tab/>
        </w:r>
        <w:r w:rsidR="005901B8">
          <w:rPr>
            <w:noProof/>
            <w:webHidden/>
          </w:rPr>
          <w:fldChar w:fldCharType="begin"/>
        </w:r>
        <w:r w:rsidR="005901B8">
          <w:rPr>
            <w:noProof/>
            <w:webHidden/>
          </w:rPr>
          <w:instrText xml:space="preserve"> PAGEREF _Toc125441772 \h </w:instrText>
        </w:r>
        <w:r w:rsidR="005901B8">
          <w:rPr>
            <w:noProof/>
            <w:webHidden/>
          </w:rPr>
        </w:r>
        <w:r w:rsidR="005901B8">
          <w:rPr>
            <w:noProof/>
            <w:webHidden/>
          </w:rPr>
          <w:fldChar w:fldCharType="separate"/>
        </w:r>
        <w:r w:rsidR="005901B8">
          <w:rPr>
            <w:noProof/>
            <w:webHidden/>
          </w:rPr>
          <w:t>72</w:t>
        </w:r>
        <w:r w:rsidR="005901B8">
          <w:rPr>
            <w:noProof/>
            <w:webHidden/>
          </w:rPr>
          <w:fldChar w:fldCharType="end"/>
        </w:r>
      </w:hyperlink>
    </w:p>
    <w:p w14:paraId="60496AEB" w14:textId="6A19E66C" w:rsidR="005901B8" w:rsidRDefault="00000000">
      <w:pPr>
        <w:pStyle w:val="TDC1"/>
        <w:rPr>
          <w:rFonts w:eastAsiaTheme="minorEastAsia"/>
          <w:noProof/>
          <w:lang w:eastAsia="es-CO"/>
        </w:rPr>
      </w:pPr>
      <w:hyperlink w:anchor="_Toc125441773" w:history="1">
        <w:r w:rsidR="005901B8" w:rsidRPr="0040166D">
          <w:rPr>
            <w:rStyle w:val="Hipervnculo"/>
            <w:rFonts w:ascii="Times New Roman" w:eastAsia="Times New Roman" w:hAnsi="Times New Roman" w:cs="Times New Roman"/>
            <w:b/>
            <w:bCs/>
            <w:i/>
            <w:noProof/>
            <w:lang w:val="es-ES" w:eastAsia="es-ES"/>
          </w:rPr>
          <w:t>B-9.</w:t>
        </w:r>
        <w:r w:rsidR="005901B8">
          <w:rPr>
            <w:rFonts w:eastAsiaTheme="minorEastAsia"/>
            <w:noProof/>
            <w:lang w:eastAsia="es-CO"/>
          </w:rPr>
          <w:tab/>
        </w:r>
        <w:r w:rsidR="005901B8" w:rsidRPr="0040166D">
          <w:rPr>
            <w:rStyle w:val="Hipervnculo"/>
            <w:rFonts w:ascii="Times New Roman" w:eastAsia="Times New Roman" w:hAnsi="Times New Roman" w:cs="Times New Roman"/>
            <w:b/>
            <w:i/>
            <w:noProof/>
            <w:lang w:val="es-ES" w:eastAsia="es-ES"/>
          </w:rPr>
          <w:t>PLANTA PARAB PARA CULTIVO DE CAMARONES</w:t>
        </w:r>
        <w:r w:rsidR="005901B8">
          <w:rPr>
            <w:noProof/>
            <w:webHidden/>
          </w:rPr>
          <w:tab/>
        </w:r>
        <w:r w:rsidR="005901B8">
          <w:rPr>
            <w:noProof/>
            <w:webHidden/>
          </w:rPr>
          <w:fldChar w:fldCharType="begin"/>
        </w:r>
        <w:r w:rsidR="005901B8">
          <w:rPr>
            <w:noProof/>
            <w:webHidden/>
          </w:rPr>
          <w:instrText xml:space="preserve"> PAGEREF _Toc125441773 \h </w:instrText>
        </w:r>
        <w:r w:rsidR="005901B8">
          <w:rPr>
            <w:noProof/>
            <w:webHidden/>
          </w:rPr>
        </w:r>
        <w:r w:rsidR="005901B8">
          <w:rPr>
            <w:noProof/>
            <w:webHidden/>
          </w:rPr>
          <w:fldChar w:fldCharType="separate"/>
        </w:r>
        <w:r w:rsidR="005901B8">
          <w:rPr>
            <w:noProof/>
            <w:webHidden/>
          </w:rPr>
          <w:t>85</w:t>
        </w:r>
        <w:r w:rsidR="005901B8">
          <w:rPr>
            <w:noProof/>
            <w:webHidden/>
          </w:rPr>
          <w:fldChar w:fldCharType="end"/>
        </w:r>
      </w:hyperlink>
    </w:p>
    <w:p w14:paraId="7B9799CD" w14:textId="61B7A635" w:rsidR="005901B8" w:rsidRDefault="00000000">
      <w:pPr>
        <w:pStyle w:val="TDC2"/>
        <w:tabs>
          <w:tab w:val="left" w:pos="1100"/>
          <w:tab w:val="right" w:leader="dot" w:pos="8828"/>
        </w:tabs>
        <w:rPr>
          <w:rFonts w:eastAsiaTheme="minorEastAsia"/>
          <w:noProof/>
          <w:lang w:eastAsia="es-CO"/>
        </w:rPr>
      </w:pPr>
      <w:hyperlink w:anchor="_Toc125441774" w:history="1">
        <w:r w:rsidR="005901B8" w:rsidRPr="0040166D">
          <w:rPr>
            <w:rStyle w:val="Hipervnculo"/>
            <w:rFonts w:ascii="Arial" w:hAnsi="Arial" w:cs="Arial"/>
            <w:i/>
            <w:noProof/>
          </w:rPr>
          <w:t>B-9.1.</w:t>
        </w:r>
        <w:r w:rsidR="005901B8">
          <w:rPr>
            <w:rFonts w:eastAsiaTheme="minorEastAsia"/>
            <w:noProof/>
            <w:lang w:eastAsia="es-CO"/>
          </w:rPr>
          <w:tab/>
        </w:r>
        <w:r w:rsidR="005901B8" w:rsidRPr="0040166D">
          <w:rPr>
            <w:rStyle w:val="Hipervnculo"/>
            <w:rFonts w:ascii="Arial" w:hAnsi="Arial" w:cs="Arial"/>
            <w:noProof/>
          </w:rPr>
          <w:t>Introducción</w:t>
        </w:r>
        <w:r w:rsidR="005901B8">
          <w:rPr>
            <w:noProof/>
            <w:webHidden/>
          </w:rPr>
          <w:tab/>
        </w:r>
        <w:r w:rsidR="005901B8">
          <w:rPr>
            <w:noProof/>
            <w:webHidden/>
          </w:rPr>
          <w:fldChar w:fldCharType="begin"/>
        </w:r>
        <w:r w:rsidR="005901B8">
          <w:rPr>
            <w:noProof/>
            <w:webHidden/>
          </w:rPr>
          <w:instrText xml:space="preserve"> PAGEREF _Toc125441774 \h </w:instrText>
        </w:r>
        <w:r w:rsidR="005901B8">
          <w:rPr>
            <w:noProof/>
            <w:webHidden/>
          </w:rPr>
        </w:r>
        <w:r w:rsidR="005901B8">
          <w:rPr>
            <w:noProof/>
            <w:webHidden/>
          </w:rPr>
          <w:fldChar w:fldCharType="separate"/>
        </w:r>
        <w:r w:rsidR="005901B8">
          <w:rPr>
            <w:noProof/>
            <w:webHidden/>
          </w:rPr>
          <w:t>85</w:t>
        </w:r>
        <w:r w:rsidR="005901B8">
          <w:rPr>
            <w:noProof/>
            <w:webHidden/>
          </w:rPr>
          <w:fldChar w:fldCharType="end"/>
        </w:r>
      </w:hyperlink>
    </w:p>
    <w:p w14:paraId="01F444EA" w14:textId="5399F093" w:rsidR="005901B8" w:rsidRDefault="00000000">
      <w:pPr>
        <w:pStyle w:val="TDC2"/>
        <w:tabs>
          <w:tab w:val="left" w:pos="1100"/>
          <w:tab w:val="right" w:leader="dot" w:pos="8828"/>
        </w:tabs>
        <w:rPr>
          <w:rFonts w:eastAsiaTheme="minorEastAsia"/>
          <w:noProof/>
          <w:lang w:eastAsia="es-CO"/>
        </w:rPr>
      </w:pPr>
      <w:hyperlink w:anchor="_Toc125441775" w:history="1">
        <w:r w:rsidR="005901B8" w:rsidRPr="0040166D">
          <w:rPr>
            <w:rStyle w:val="Hipervnculo"/>
            <w:rFonts w:ascii="Arial" w:hAnsi="Arial" w:cs="Arial"/>
            <w:bCs/>
            <w:i/>
            <w:noProof/>
          </w:rPr>
          <w:t>B-9.2.</w:t>
        </w:r>
        <w:r w:rsidR="005901B8">
          <w:rPr>
            <w:rFonts w:eastAsiaTheme="minorEastAsia"/>
            <w:noProof/>
            <w:lang w:eastAsia="es-CO"/>
          </w:rPr>
          <w:tab/>
        </w:r>
        <w:r w:rsidR="005901B8" w:rsidRPr="0040166D">
          <w:rPr>
            <w:rStyle w:val="Hipervnculo"/>
            <w:rFonts w:ascii="Arial" w:hAnsi="Arial" w:cs="Arial"/>
            <w:noProof/>
          </w:rPr>
          <w:t>Alimentación y Tasa de Crecimiento</w:t>
        </w:r>
        <w:r w:rsidR="005901B8">
          <w:rPr>
            <w:noProof/>
            <w:webHidden/>
          </w:rPr>
          <w:tab/>
        </w:r>
        <w:r w:rsidR="005901B8">
          <w:rPr>
            <w:noProof/>
            <w:webHidden/>
          </w:rPr>
          <w:fldChar w:fldCharType="begin"/>
        </w:r>
        <w:r w:rsidR="005901B8">
          <w:rPr>
            <w:noProof/>
            <w:webHidden/>
          </w:rPr>
          <w:instrText xml:space="preserve"> PAGEREF _Toc125441775 \h </w:instrText>
        </w:r>
        <w:r w:rsidR="005901B8">
          <w:rPr>
            <w:noProof/>
            <w:webHidden/>
          </w:rPr>
        </w:r>
        <w:r w:rsidR="005901B8">
          <w:rPr>
            <w:noProof/>
            <w:webHidden/>
          </w:rPr>
          <w:fldChar w:fldCharType="separate"/>
        </w:r>
        <w:r w:rsidR="005901B8">
          <w:rPr>
            <w:noProof/>
            <w:webHidden/>
          </w:rPr>
          <w:t>88</w:t>
        </w:r>
        <w:r w:rsidR="005901B8">
          <w:rPr>
            <w:noProof/>
            <w:webHidden/>
          </w:rPr>
          <w:fldChar w:fldCharType="end"/>
        </w:r>
      </w:hyperlink>
    </w:p>
    <w:p w14:paraId="130466CE" w14:textId="08165ED1" w:rsidR="005901B8" w:rsidRDefault="00000000">
      <w:pPr>
        <w:pStyle w:val="TDC2"/>
        <w:tabs>
          <w:tab w:val="left" w:pos="1100"/>
          <w:tab w:val="right" w:leader="dot" w:pos="8828"/>
        </w:tabs>
        <w:rPr>
          <w:rFonts w:eastAsiaTheme="minorEastAsia"/>
          <w:noProof/>
          <w:lang w:eastAsia="es-CO"/>
        </w:rPr>
      </w:pPr>
      <w:hyperlink w:anchor="_Toc125441776" w:history="1">
        <w:r w:rsidR="005901B8" w:rsidRPr="0040166D">
          <w:rPr>
            <w:rStyle w:val="Hipervnculo"/>
            <w:rFonts w:ascii="Arial" w:hAnsi="Arial" w:cs="Arial"/>
            <w:i/>
            <w:noProof/>
          </w:rPr>
          <w:t>B-9.3.</w:t>
        </w:r>
        <w:r w:rsidR="005901B8">
          <w:rPr>
            <w:rFonts w:eastAsiaTheme="minorEastAsia"/>
            <w:noProof/>
            <w:lang w:eastAsia="es-CO"/>
          </w:rPr>
          <w:tab/>
        </w:r>
        <w:r w:rsidR="005901B8" w:rsidRPr="0040166D">
          <w:rPr>
            <w:rStyle w:val="Hipervnculo"/>
            <w:rFonts w:ascii="Arial" w:hAnsi="Arial" w:cs="Arial"/>
            <w:noProof/>
          </w:rPr>
          <w:t>Salinidad y Oxígeno Disuelto</w:t>
        </w:r>
        <w:r w:rsidR="005901B8">
          <w:rPr>
            <w:noProof/>
            <w:webHidden/>
          </w:rPr>
          <w:tab/>
        </w:r>
        <w:r w:rsidR="005901B8">
          <w:rPr>
            <w:noProof/>
            <w:webHidden/>
          </w:rPr>
          <w:fldChar w:fldCharType="begin"/>
        </w:r>
        <w:r w:rsidR="005901B8">
          <w:rPr>
            <w:noProof/>
            <w:webHidden/>
          </w:rPr>
          <w:instrText xml:space="preserve"> PAGEREF _Toc125441776 \h </w:instrText>
        </w:r>
        <w:r w:rsidR="005901B8">
          <w:rPr>
            <w:noProof/>
            <w:webHidden/>
          </w:rPr>
        </w:r>
        <w:r w:rsidR="005901B8">
          <w:rPr>
            <w:noProof/>
            <w:webHidden/>
          </w:rPr>
          <w:fldChar w:fldCharType="separate"/>
        </w:r>
        <w:r w:rsidR="005901B8">
          <w:rPr>
            <w:noProof/>
            <w:webHidden/>
          </w:rPr>
          <w:t>94</w:t>
        </w:r>
        <w:r w:rsidR="005901B8">
          <w:rPr>
            <w:noProof/>
            <w:webHidden/>
          </w:rPr>
          <w:fldChar w:fldCharType="end"/>
        </w:r>
      </w:hyperlink>
    </w:p>
    <w:p w14:paraId="2AE89D3E" w14:textId="4B9CC624" w:rsidR="005901B8" w:rsidRDefault="00000000">
      <w:pPr>
        <w:pStyle w:val="TDC2"/>
        <w:tabs>
          <w:tab w:val="left" w:pos="1100"/>
          <w:tab w:val="right" w:leader="dot" w:pos="8828"/>
        </w:tabs>
        <w:rPr>
          <w:rFonts w:eastAsiaTheme="minorEastAsia"/>
          <w:noProof/>
          <w:lang w:eastAsia="es-CO"/>
        </w:rPr>
      </w:pPr>
      <w:hyperlink w:anchor="_Toc125441777" w:history="1">
        <w:r w:rsidR="005901B8" w:rsidRPr="0040166D">
          <w:rPr>
            <w:rStyle w:val="Hipervnculo"/>
            <w:rFonts w:ascii="Arial" w:hAnsi="Arial" w:cs="Arial"/>
            <w:i/>
            <w:noProof/>
          </w:rPr>
          <w:t>B-9.4.</w:t>
        </w:r>
        <w:r w:rsidR="005901B8">
          <w:rPr>
            <w:rFonts w:eastAsiaTheme="minorEastAsia"/>
            <w:noProof/>
            <w:lang w:eastAsia="es-CO"/>
          </w:rPr>
          <w:tab/>
        </w:r>
        <w:r w:rsidR="005901B8" w:rsidRPr="0040166D">
          <w:rPr>
            <w:rStyle w:val="Hipervnculo"/>
            <w:rFonts w:ascii="Arial" w:hAnsi="Arial" w:cs="Arial"/>
            <w:noProof/>
          </w:rPr>
          <w:t>Turbiedad</w:t>
        </w:r>
        <w:r w:rsidR="005901B8">
          <w:rPr>
            <w:noProof/>
            <w:webHidden/>
          </w:rPr>
          <w:tab/>
        </w:r>
        <w:r w:rsidR="005901B8">
          <w:rPr>
            <w:noProof/>
            <w:webHidden/>
          </w:rPr>
          <w:fldChar w:fldCharType="begin"/>
        </w:r>
        <w:r w:rsidR="005901B8">
          <w:rPr>
            <w:noProof/>
            <w:webHidden/>
          </w:rPr>
          <w:instrText xml:space="preserve"> PAGEREF _Toc125441777 \h </w:instrText>
        </w:r>
        <w:r w:rsidR="005901B8">
          <w:rPr>
            <w:noProof/>
            <w:webHidden/>
          </w:rPr>
        </w:r>
        <w:r w:rsidR="005901B8">
          <w:rPr>
            <w:noProof/>
            <w:webHidden/>
          </w:rPr>
          <w:fldChar w:fldCharType="separate"/>
        </w:r>
        <w:r w:rsidR="005901B8">
          <w:rPr>
            <w:noProof/>
            <w:webHidden/>
          </w:rPr>
          <w:t>98</w:t>
        </w:r>
        <w:r w:rsidR="005901B8">
          <w:rPr>
            <w:noProof/>
            <w:webHidden/>
          </w:rPr>
          <w:fldChar w:fldCharType="end"/>
        </w:r>
      </w:hyperlink>
    </w:p>
    <w:p w14:paraId="38E52B0A" w14:textId="640A60AB" w:rsidR="005901B8" w:rsidRDefault="00000000">
      <w:pPr>
        <w:pStyle w:val="TDC2"/>
        <w:tabs>
          <w:tab w:val="left" w:pos="1100"/>
          <w:tab w:val="right" w:leader="dot" w:pos="8828"/>
        </w:tabs>
        <w:rPr>
          <w:rFonts w:eastAsiaTheme="minorEastAsia"/>
          <w:noProof/>
          <w:lang w:eastAsia="es-CO"/>
        </w:rPr>
      </w:pPr>
      <w:hyperlink w:anchor="_Toc125441778" w:history="1">
        <w:r w:rsidR="005901B8" w:rsidRPr="0040166D">
          <w:rPr>
            <w:rStyle w:val="Hipervnculo"/>
            <w:rFonts w:ascii="Arial" w:hAnsi="Arial" w:cs="Arial"/>
            <w:i/>
            <w:noProof/>
          </w:rPr>
          <w:t>B-9.5.</w:t>
        </w:r>
        <w:r w:rsidR="005901B8">
          <w:rPr>
            <w:rFonts w:eastAsiaTheme="minorEastAsia"/>
            <w:noProof/>
            <w:lang w:eastAsia="es-CO"/>
          </w:rPr>
          <w:tab/>
        </w:r>
        <w:r w:rsidR="005901B8" w:rsidRPr="0040166D">
          <w:rPr>
            <w:rStyle w:val="Hipervnculo"/>
            <w:rFonts w:ascii="Arial" w:hAnsi="Arial" w:cs="Arial"/>
            <w:noProof/>
          </w:rPr>
          <w:t>Relación C/N</w:t>
        </w:r>
        <w:r w:rsidR="005901B8">
          <w:rPr>
            <w:noProof/>
            <w:webHidden/>
          </w:rPr>
          <w:tab/>
        </w:r>
        <w:r w:rsidR="005901B8">
          <w:rPr>
            <w:noProof/>
            <w:webHidden/>
          </w:rPr>
          <w:fldChar w:fldCharType="begin"/>
        </w:r>
        <w:r w:rsidR="005901B8">
          <w:rPr>
            <w:noProof/>
            <w:webHidden/>
          </w:rPr>
          <w:instrText xml:space="preserve"> PAGEREF _Toc125441778 \h </w:instrText>
        </w:r>
        <w:r w:rsidR="005901B8">
          <w:rPr>
            <w:noProof/>
            <w:webHidden/>
          </w:rPr>
        </w:r>
        <w:r w:rsidR="005901B8">
          <w:rPr>
            <w:noProof/>
            <w:webHidden/>
          </w:rPr>
          <w:fldChar w:fldCharType="separate"/>
        </w:r>
        <w:r w:rsidR="005901B8">
          <w:rPr>
            <w:noProof/>
            <w:webHidden/>
          </w:rPr>
          <w:t>98</w:t>
        </w:r>
        <w:r w:rsidR="005901B8">
          <w:rPr>
            <w:noProof/>
            <w:webHidden/>
          </w:rPr>
          <w:fldChar w:fldCharType="end"/>
        </w:r>
      </w:hyperlink>
    </w:p>
    <w:p w14:paraId="4AB0FE77" w14:textId="6F396B6C" w:rsidR="005901B8" w:rsidRDefault="00000000">
      <w:pPr>
        <w:pStyle w:val="TDC2"/>
        <w:tabs>
          <w:tab w:val="left" w:pos="1100"/>
          <w:tab w:val="right" w:leader="dot" w:pos="8828"/>
        </w:tabs>
        <w:rPr>
          <w:rFonts w:eastAsiaTheme="minorEastAsia"/>
          <w:noProof/>
          <w:lang w:eastAsia="es-CO"/>
        </w:rPr>
      </w:pPr>
      <w:hyperlink w:anchor="_Toc125441779" w:history="1">
        <w:r w:rsidR="005901B8" w:rsidRPr="0040166D">
          <w:rPr>
            <w:rStyle w:val="Hipervnculo"/>
            <w:rFonts w:ascii="Arial" w:hAnsi="Arial" w:cs="Arial"/>
            <w:i/>
            <w:noProof/>
          </w:rPr>
          <w:t>B-9.6.</w:t>
        </w:r>
        <w:r w:rsidR="005901B8">
          <w:rPr>
            <w:rFonts w:eastAsiaTheme="minorEastAsia"/>
            <w:noProof/>
            <w:lang w:eastAsia="es-CO"/>
          </w:rPr>
          <w:tab/>
        </w:r>
        <w:r w:rsidR="005901B8" w:rsidRPr="0040166D">
          <w:rPr>
            <w:rStyle w:val="Hipervnculo"/>
            <w:rFonts w:ascii="Arial" w:hAnsi="Arial" w:cs="Arial"/>
            <w:noProof/>
          </w:rPr>
          <w:t>Diseño y Operación de la Planta para Camarones</w:t>
        </w:r>
        <w:r w:rsidR="005901B8">
          <w:rPr>
            <w:noProof/>
            <w:webHidden/>
          </w:rPr>
          <w:tab/>
        </w:r>
        <w:r w:rsidR="005901B8">
          <w:rPr>
            <w:noProof/>
            <w:webHidden/>
          </w:rPr>
          <w:fldChar w:fldCharType="begin"/>
        </w:r>
        <w:r w:rsidR="005901B8">
          <w:rPr>
            <w:noProof/>
            <w:webHidden/>
          </w:rPr>
          <w:instrText xml:space="preserve"> PAGEREF _Toc125441779 \h </w:instrText>
        </w:r>
        <w:r w:rsidR="005901B8">
          <w:rPr>
            <w:noProof/>
            <w:webHidden/>
          </w:rPr>
        </w:r>
        <w:r w:rsidR="005901B8">
          <w:rPr>
            <w:noProof/>
            <w:webHidden/>
          </w:rPr>
          <w:fldChar w:fldCharType="separate"/>
        </w:r>
        <w:r w:rsidR="005901B8">
          <w:rPr>
            <w:noProof/>
            <w:webHidden/>
          </w:rPr>
          <w:t>98</w:t>
        </w:r>
        <w:r w:rsidR="005901B8">
          <w:rPr>
            <w:noProof/>
            <w:webHidden/>
          </w:rPr>
          <w:fldChar w:fldCharType="end"/>
        </w:r>
      </w:hyperlink>
    </w:p>
    <w:p w14:paraId="36A977F4" w14:textId="031F0149" w:rsidR="0099438D" w:rsidRPr="00FE4910" w:rsidRDefault="0099438D" w:rsidP="003A1E76">
      <w:pPr>
        <w:spacing w:after="120"/>
        <w:rPr>
          <w:rFonts w:ascii="Arial" w:hAnsi="Arial" w:cs="Arial"/>
          <w:noProof/>
        </w:rPr>
      </w:pPr>
      <w:r w:rsidRPr="00FE4910">
        <w:rPr>
          <w:rFonts w:ascii="Arial" w:hAnsi="Arial" w:cs="Arial"/>
          <w:noProof/>
        </w:rPr>
        <w:fldChar w:fldCharType="end"/>
      </w:r>
    </w:p>
    <w:p w14:paraId="74A6F0A8" w14:textId="77777777" w:rsidR="0099438D" w:rsidRPr="00FE4910" w:rsidRDefault="0099438D" w:rsidP="003A1E76">
      <w:pPr>
        <w:spacing w:after="120"/>
        <w:rPr>
          <w:rFonts w:ascii="Arial" w:hAnsi="Arial" w:cs="Arial"/>
          <w:noProof/>
        </w:rPr>
      </w:pPr>
      <w:r w:rsidRPr="00FE4910">
        <w:rPr>
          <w:rFonts w:ascii="Arial" w:hAnsi="Arial" w:cs="Arial"/>
          <w:noProof/>
        </w:rPr>
        <w:br w:type="page"/>
      </w:r>
    </w:p>
    <w:p w14:paraId="1218F5F7" w14:textId="4D1195B7" w:rsidR="00024AFD" w:rsidRPr="00A429B2" w:rsidRDefault="006B703E"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5" w:name="_Toc125441762"/>
      <w:r>
        <w:rPr>
          <w:rFonts w:ascii="Times New Roman" w:eastAsia="Times New Roman" w:hAnsi="Times New Roman" w:cs="Times New Roman"/>
          <w:b/>
          <w:i/>
          <w:color w:val="00B050"/>
          <w:sz w:val="24"/>
          <w:szCs w:val="24"/>
          <w:lang w:val="es-ES" w:eastAsia="es-ES"/>
        </w:rPr>
        <w:lastRenderedPageBreak/>
        <w:t>INTRODUCCIÓN</w:t>
      </w:r>
      <w:bookmarkEnd w:id="4"/>
      <w:bookmarkEnd w:id="5"/>
    </w:p>
    <w:p w14:paraId="62A0C0F9" w14:textId="34EA1E5B" w:rsidR="00C81118" w:rsidRDefault="00C81118" w:rsidP="003A1E76">
      <w:pPr>
        <w:spacing w:after="120"/>
        <w:jc w:val="both"/>
        <w:rPr>
          <w:rFonts w:ascii="Arial" w:hAnsi="Arial" w:cs="Arial"/>
        </w:rPr>
      </w:pPr>
      <w:r>
        <w:rPr>
          <w:rFonts w:ascii="Arial" w:hAnsi="Arial" w:cs="Arial"/>
        </w:rPr>
        <w:t xml:space="preserve">El pescado </w:t>
      </w:r>
      <w:r w:rsidR="00C122D8">
        <w:rPr>
          <w:rFonts w:ascii="Arial" w:hAnsi="Arial" w:cs="Arial"/>
        </w:rPr>
        <w:t>y los camarones son</w:t>
      </w:r>
      <w:r>
        <w:rPr>
          <w:rFonts w:ascii="Arial" w:hAnsi="Arial" w:cs="Arial"/>
        </w:rPr>
        <w:t xml:space="preserve"> alimento</w:t>
      </w:r>
      <w:r w:rsidR="00C122D8">
        <w:rPr>
          <w:rFonts w:ascii="Arial" w:hAnsi="Arial" w:cs="Arial"/>
        </w:rPr>
        <w:t>s</w:t>
      </w:r>
      <w:r>
        <w:rPr>
          <w:rFonts w:ascii="Arial" w:hAnsi="Arial" w:cs="Arial"/>
        </w:rPr>
        <w:t xml:space="preserve"> rico</w:t>
      </w:r>
      <w:r w:rsidR="00C122D8">
        <w:rPr>
          <w:rFonts w:ascii="Arial" w:hAnsi="Arial" w:cs="Arial"/>
        </w:rPr>
        <w:t>s</w:t>
      </w:r>
      <w:r>
        <w:rPr>
          <w:rFonts w:ascii="Arial" w:hAnsi="Arial" w:cs="Arial"/>
        </w:rPr>
        <w:t xml:space="preserve"> en proteína y aceites de buena calidad, y de gran aceptación entre la población. Actualmente se produce</w:t>
      </w:r>
      <w:r w:rsidR="00C122D8">
        <w:rPr>
          <w:rFonts w:ascii="Arial" w:hAnsi="Arial" w:cs="Arial"/>
        </w:rPr>
        <w:t>n</w:t>
      </w:r>
      <w:r>
        <w:rPr>
          <w:rFonts w:ascii="Arial" w:hAnsi="Arial" w:cs="Arial"/>
        </w:rPr>
        <w:t xml:space="preserve"> principalmente mediante la pesca en mares y ríos. Sin embargo, estas fuentes se están agotando por sobrepesca y contaminación. Esto afecta tanto la producción de pescado</w:t>
      </w:r>
      <w:r w:rsidR="00C122D8">
        <w:rPr>
          <w:rFonts w:ascii="Arial" w:hAnsi="Arial" w:cs="Arial"/>
        </w:rPr>
        <w:t xml:space="preserve"> y camarón</w:t>
      </w:r>
      <w:r>
        <w:rPr>
          <w:rFonts w:ascii="Arial" w:hAnsi="Arial" w:cs="Arial"/>
        </w:rPr>
        <w:t xml:space="preserve"> para consumo humano, como la producción de concentrados para </w:t>
      </w:r>
      <w:r w:rsidR="00F836B7">
        <w:rPr>
          <w:rFonts w:ascii="Arial" w:hAnsi="Arial" w:cs="Arial"/>
        </w:rPr>
        <w:t>acuicultura</w:t>
      </w:r>
      <w:r>
        <w:rPr>
          <w:rFonts w:ascii="Arial" w:hAnsi="Arial" w:cs="Arial"/>
        </w:rPr>
        <w:t>, que se hace en gran parte con harina de pescado</w:t>
      </w:r>
      <w:r w:rsidR="00873B0F">
        <w:rPr>
          <w:rFonts w:ascii="Arial" w:hAnsi="Arial" w:cs="Arial"/>
        </w:rPr>
        <w:t xml:space="preserve"> de mar</w:t>
      </w:r>
      <w:r>
        <w:rPr>
          <w:rFonts w:ascii="Arial" w:hAnsi="Arial" w:cs="Arial"/>
        </w:rPr>
        <w:t xml:space="preserve">. </w:t>
      </w:r>
    </w:p>
    <w:p w14:paraId="4C17EBCB" w14:textId="2FB018BC" w:rsidR="00365BC8" w:rsidRDefault="00365BC8" w:rsidP="003A1E76">
      <w:pPr>
        <w:spacing w:after="120"/>
        <w:jc w:val="both"/>
        <w:rPr>
          <w:rFonts w:ascii="Arial" w:hAnsi="Arial" w:cs="Arial"/>
        </w:rPr>
      </w:pPr>
      <w:r w:rsidRPr="00365BC8">
        <w:rPr>
          <w:rFonts w:ascii="Arial" w:hAnsi="Arial" w:cs="Arial"/>
        </w:rPr>
        <w:t xml:space="preserve">La </w:t>
      </w:r>
      <w:r w:rsidR="00F836B7">
        <w:rPr>
          <w:rFonts w:ascii="Arial" w:hAnsi="Arial" w:cs="Arial"/>
        </w:rPr>
        <w:t>acuicultura</w:t>
      </w:r>
      <w:r w:rsidRPr="00365BC8">
        <w:rPr>
          <w:rFonts w:ascii="Arial" w:hAnsi="Arial" w:cs="Arial"/>
        </w:rPr>
        <w:t xml:space="preserve"> que </w:t>
      </w:r>
      <w:r w:rsidR="0084163F" w:rsidRPr="00365BC8">
        <w:rPr>
          <w:rFonts w:ascii="Arial" w:hAnsi="Arial" w:cs="Arial"/>
        </w:rPr>
        <w:t xml:space="preserve">actualmente </w:t>
      </w:r>
      <w:r w:rsidRPr="00365BC8">
        <w:rPr>
          <w:rFonts w:ascii="Arial" w:hAnsi="Arial" w:cs="Arial"/>
        </w:rPr>
        <w:t xml:space="preserve">se realiza en el país es generalmente de carácter extensiva, donde se utilizan grandes caudales como forma se suplir las necesidades de oxígeno de los peces. </w:t>
      </w:r>
      <w:r w:rsidR="00873B0F">
        <w:rPr>
          <w:rFonts w:ascii="Arial" w:hAnsi="Arial" w:cs="Arial"/>
        </w:rPr>
        <w:t>Su</w:t>
      </w:r>
      <w:r w:rsidRPr="00365BC8">
        <w:rPr>
          <w:rFonts w:ascii="Arial" w:hAnsi="Arial" w:cs="Arial"/>
        </w:rPr>
        <w:t xml:space="preserve"> producción se ve limitada por la escasez o la contaminación de las fuentes de agua disponibles. </w:t>
      </w:r>
      <w:r w:rsidR="00613826">
        <w:rPr>
          <w:rFonts w:ascii="Arial" w:hAnsi="Arial" w:cs="Arial"/>
        </w:rPr>
        <w:t>Como fuente de alimentación, l</w:t>
      </w:r>
      <w:r w:rsidR="00C81118">
        <w:rPr>
          <w:rFonts w:ascii="Arial" w:hAnsi="Arial" w:cs="Arial"/>
        </w:rPr>
        <w:t xml:space="preserve">a </w:t>
      </w:r>
      <w:r>
        <w:rPr>
          <w:rFonts w:ascii="Arial" w:hAnsi="Arial" w:cs="Arial"/>
        </w:rPr>
        <w:t>acu</w:t>
      </w:r>
      <w:r w:rsidR="00C81118">
        <w:rPr>
          <w:rFonts w:ascii="Arial" w:hAnsi="Arial" w:cs="Arial"/>
        </w:rPr>
        <w:t>icultura actual utiliza</w:t>
      </w:r>
      <w:r w:rsidR="00613826">
        <w:rPr>
          <w:rFonts w:ascii="Arial" w:hAnsi="Arial" w:cs="Arial"/>
        </w:rPr>
        <w:t xml:space="preserve"> principalmente</w:t>
      </w:r>
      <w:r w:rsidR="00C81118">
        <w:rPr>
          <w:rFonts w:ascii="Arial" w:hAnsi="Arial" w:cs="Arial"/>
        </w:rPr>
        <w:t xml:space="preserve"> concentrados, los cuales representan </w:t>
      </w:r>
      <w:r w:rsidR="00226CBC">
        <w:rPr>
          <w:rFonts w:ascii="Arial" w:hAnsi="Arial" w:cs="Arial"/>
        </w:rPr>
        <w:t>cerca</w:t>
      </w:r>
      <w:r w:rsidR="00C81118">
        <w:rPr>
          <w:rFonts w:ascii="Arial" w:hAnsi="Arial" w:cs="Arial"/>
        </w:rPr>
        <w:t xml:space="preserve"> de la mitad de los costos totales de producción</w:t>
      </w:r>
      <w:r w:rsidR="00873B0F">
        <w:rPr>
          <w:rFonts w:ascii="Arial" w:hAnsi="Arial" w:cs="Arial"/>
        </w:rPr>
        <w:t>.</w:t>
      </w:r>
      <w:r w:rsidR="00C81118">
        <w:rPr>
          <w:rFonts w:ascii="Arial" w:hAnsi="Arial" w:cs="Arial"/>
        </w:rPr>
        <w:t xml:space="preserve"> </w:t>
      </w:r>
    </w:p>
    <w:p w14:paraId="4CBDB4B2" w14:textId="2FB680F7" w:rsidR="008436F5" w:rsidRDefault="00365BC8" w:rsidP="003A1E76">
      <w:pPr>
        <w:spacing w:after="120"/>
        <w:jc w:val="both"/>
        <w:rPr>
          <w:rFonts w:ascii="Arial" w:hAnsi="Arial" w:cs="Arial"/>
        </w:rPr>
      </w:pPr>
      <w:bookmarkStart w:id="6" w:name="_Hlk15888370"/>
      <w:r>
        <w:rPr>
          <w:rFonts w:ascii="Arial" w:hAnsi="Arial" w:cs="Arial"/>
        </w:rPr>
        <w:t>Otro</w:t>
      </w:r>
      <w:r w:rsidR="00A42E15">
        <w:rPr>
          <w:rFonts w:ascii="Arial" w:hAnsi="Arial" w:cs="Arial"/>
        </w:rPr>
        <w:t xml:space="preserve"> de los</w:t>
      </w:r>
      <w:r>
        <w:rPr>
          <w:rFonts w:ascii="Arial" w:hAnsi="Arial" w:cs="Arial"/>
        </w:rPr>
        <w:t xml:space="preserve"> problemas de la acuicultura </w:t>
      </w:r>
      <w:r w:rsidR="00C122D8">
        <w:rPr>
          <w:rFonts w:ascii="Arial" w:hAnsi="Arial" w:cs="Arial"/>
        </w:rPr>
        <w:t xml:space="preserve">actual </w:t>
      </w:r>
      <w:r w:rsidR="00A42E15">
        <w:rPr>
          <w:rFonts w:ascii="Arial" w:hAnsi="Arial" w:cs="Arial"/>
        </w:rPr>
        <w:t>es</w:t>
      </w:r>
      <w:r w:rsidR="008436F5">
        <w:rPr>
          <w:rFonts w:ascii="Arial" w:hAnsi="Arial" w:cs="Arial"/>
        </w:rPr>
        <w:t xml:space="preserve"> </w:t>
      </w:r>
      <w:r w:rsidR="00C122D8">
        <w:rPr>
          <w:rFonts w:ascii="Arial" w:hAnsi="Arial" w:cs="Arial"/>
        </w:rPr>
        <w:t>que los efluentes de los estanques contaminan</w:t>
      </w:r>
      <w:r w:rsidR="008436F5">
        <w:rPr>
          <w:rFonts w:ascii="Arial" w:hAnsi="Arial" w:cs="Arial"/>
        </w:rPr>
        <w:t xml:space="preserve"> las</w:t>
      </w:r>
      <w:r>
        <w:rPr>
          <w:rFonts w:ascii="Arial" w:hAnsi="Arial" w:cs="Arial"/>
        </w:rPr>
        <w:t xml:space="preserve"> </w:t>
      </w:r>
      <w:r w:rsidR="008436F5">
        <w:rPr>
          <w:rFonts w:ascii="Arial" w:hAnsi="Arial" w:cs="Arial"/>
        </w:rPr>
        <w:t>corrientes naturales</w:t>
      </w:r>
      <w:r w:rsidR="00C122D8">
        <w:rPr>
          <w:rFonts w:ascii="Arial" w:hAnsi="Arial" w:cs="Arial"/>
        </w:rPr>
        <w:t xml:space="preserve">, puesto </w:t>
      </w:r>
      <w:r w:rsidR="008436F5">
        <w:rPr>
          <w:rFonts w:ascii="Arial" w:hAnsi="Arial" w:cs="Arial"/>
        </w:rPr>
        <w:t xml:space="preserve">que contienen </w:t>
      </w:r>
      <w:r w:rsidR="00C74FC3">
        <w:rPr>
          <w:rFonts w:ascii="Arial" w:hAnsi="Arial" w:cs="Arial"/>
        </w:rPr>
        <w:t>desechos de alimentos, heces y peces muertos</w:t>
      </w:r>
      <w:r w:rsidR="00226CBC">
        <w:rPr>
          <w:rFonts w:ascii="Arial" w:hAnsi="Arial" w:cs="Arial"/>
        </w:rPr>
        <w:t xml:space="preserve">. </w:t>
      </w:r>
      <w:r w:rsidR="008436F5">
        <w:rPr>
          <w:rFonts w:ascii="Arial" w:hAnsi="Arial" w:cs="Arial"/>
        </w:rPr>
        <w:t xml:space="preserve">Por otra parte, </w:t>
      </w:r>
      <w:r w:rsidR="00226CBC">
        <w:rPr>
          <w:rFonts w:ascii="Arial" w:hAnsi="Arial" w:cs="Arial"/>
        </w:rPr>
        <w:t>los sistemas de aireación que actualmente se emplean en la acuicultura</w:t>
      </w:r>
      <w:r w:rsidR="002D598D">
        <w:rPr>
          <w:rFonts w:ascii="Arial" w:hAnsi="Arial" w:cs="Arial"/>
        </w:rPr>
        <w:t xml:space="preserve"> no</w:t>
      </w:r>
      <w:r w:rsidR="008436F5">
        <w:rPr>
          <w:rFonts w:ascii="Arial" w:hAnsi="Arial" w:cs="Arial"/>
        </w:rPr>
        <w:t xml:space="preserve"> transfieren</w:t>
      </w:r>
      <w:r w:rsidR="002D598D">
        <w:rPr>
          <w:rFonts w:ascii="Arial" w:hAnsi="Arial" w:cs="Arial"/>
        </w:rPr>
        <w:t xml:space="preserve"> </w:t>
      </w:r>
      <w:r w:rsidR="002D598D" w:rsidRPr="008436F5">
        <w:rPr>
          <w:rFonts w:ascii="Arial" w:hAnsi="Arial" w:cs="Arial"/>
        </w:rPr>
        <w:t>el ox</w:t>
      </w:r>
      <w:r w:rsidR="008436F5" w:rsidRPr="008436F5">
        <w:rPr>
          <w:rFonts w:ascii="Arial" w:hAnsi="Arial" w:cs="Arial"/>
        </w:rPr>
        <w:t>í</w:t>
      </w:r>
      <w:r w:rsidR="002D598D" w:rsidRPr="008436F5">
        <w:rPr>
          <w:rFonts w:ascii="Arial" w:hAnsi="Arial" w:cs="Arial"/>
        </w:rPr>
        <w:t xml:space="preserve">geno </w:t>
      </w:r>
      <w:r w:rsidR="008436F5" w:rsidRPr="008436F5">
        <w:rPr>
          <w:rFonts w:ascii="Arial" w:hAnsi="Arial" w:cs="Arial"/>
        </w:rPr>
        <w:t>al agua</w:t>
      </w:r>
      <w:r w:rsidR="00613826">
        <w:rPr>
          <w:rFonts w:ascii="Arial" w:hAnsi="Arial" w:cs="Arial"/>
        </w:rPr>
        <w:t xml:space="preserve"> en forma energéticamente eficiente</w:t>
      </w:r>
      <w:r w:rsidR="008436F5" w:rsidRPr="008436F5">
        <w:rPr>
          <w:rFonts w:ascii="Arial" w:hAnsi="Arial" w:cs="Arial"/>
        </w:rPr>
        <w:t xml:space="preserve">, </w:t>
      </w:r>
      <w:r w:rsidR="00613826">
        <w:rPr>
          <w:rFonts w:ascii="Arial" w:hAnsi="Arial" w:cs="Arial"/>
        </w:rPr>
        <w:t>y</w:t>
      </w:r>
      <w:r w:rsidR="008436F5" w:rsidRPr="008436F5">
        <w:rPr>
          <w:rFonts w:ascii="Arial" w:hAnsi="Arial" w:cs="Arial"/>
        </w:rPr>
        <w:t xml:space="preserve"> no lo distribuyen uniformemente </w:t>
      </w:r>
      <w:r w:rsidR="002D598D" w:rsidRPr="008436F5">
        <w:rPr>
          <w:rFonts w:ascii="Arial" w:hAnsi="Arial" w:cs="Arial"/>
        </w:rPr>
        <w:t>en los estanques</w:t>
      </w:r>
      <w:r w:rsidR="008436F5" w:rsidRPr="008436F5">
        <w:rPr>
          <w:rFonts w:ascii="Arial" w:hAnsi="Arial" w:cs="Arial"/>
        </w:rPr>
        <w:t xml:space="preserve">, </w:t>
      </w:r>
      <w:r w:rsidR="00226CBC">
        <w:rPr>
          <w:rFonts w:ascii="Arial" w:hAnsi="Arial" w:cs="Arial"/>
        </w:rPr>
        <w:t>y además generan</w:t>
      </w:r>
      <w:r w:rsidR="00613826">
        <w:rPr>
          <w:rFonts w:ascii="Arial" w:hAnsi="Arial" w:cs="Arial"/>
        </w:rPr>
        <w:t xml:space="preserve"> alta</w:t>
      </w:r>
      <w:r w:rsidR="00226CBC">
        <w:rPr>
          <w:rFonts w:ascii="Arial" w:hAnsi="Arial" w:cs="Arial"/>
        </w:rPr>
        <w:t xml:space="preserve"> turbiedad en ellos. Todo esto aumenta los costos económicos y ambientales, y</w:t>
      </w:r>
      <w:r w:rsidR="008436F5" w:rsidRPr="008436F5">
        <w:rPr>
          <w:rFonts w:ascii="Arial" w:hAnsi="Arial" w:cs="Arial"/>
        </w:rPr>
        <w:t xml:space="preserve"> limita la </w:t>
      </w:r>
      <w:r w:rsidR="00226CBC">
        <w:rPr>
          <w:rFonts w:ascii="Arial" w:hAnsi="Arial" w:cs="Arial"/>
        </w:rPr>
        <w:t>productividad de la acuicultura.</w:t>
      </w:r>
    </w:p>
    <w:bookmarkEnd w:id="6"/>
    <w:p w14:paraId="24C9E45C" w14:textId="58686DCC" w:rsidR="00C81118" w:rsidRDefault="00365BC8" w:rsidP="003A1E76">
      <w:pPr>
        <w:spacing w:after="120"/>
        <w:jc w:val="both"/>
        <w:rPr>
          <w:rFonts w:ascii="Arial" w:hAnsi="Arial" w:cs="Arial"/>
        </w:rPr>
      </w:pPr>
      <w:r w:rsidRPr="00365BC8">
        <w:rPr>
          <w:rFonts w:ascii="Arial" w:hAnsi="Arial" w:cs="Arial"/>
        </w:rPr>
        <w:t xml:space="preserve">Ante este panorama, se ve la necesidad de optimizar los recursos de </w:t>
      </w:r>
      <w:r w:rsidR="00C122D8">
        <w:rPr>
          <w:rFonts w:ascii="Arial" w:hAnsi="Arial" w:cs="Arial"/>
        </w:rPr>
        <w:t>energía</w:t>
      </w:r>
      <w:r w:rsidR="00C122D8" w:rsidRPr="00365BC8">
        <w:rPr>
          <w:rFonts w:ascii="Arial" w:hAnsi="Arial" w:cs="Arial"/>
        </w:rPr>
        <w:t xml:space="preserve"> </w:t>
      </w:r>
      <w:r w:rsidR="00004380">
        <w:rPr>
          <w:rFonts w:ascii="Arial" w:hAnsi="Arial" w:cs="Arial"/>
        </w:rPr>
        <w:t>y de</w:t>
      </w:r>
      <w:r w:rsidR="00C122D8" w:rsidRPr="00C122D8">
        <w:rPr>
          <w:rFonts w:ascii="Arial" w:hAnsi="Arial" w:cs="Arial"/>
        </w:rPr>
        <w:t xml:space="preserve"> </w:t>
      </w:r>
      <w:r w:rsidR="00C122D8" w:rsidRPr="00365BC8">
        <w:rPr>
          <w:rFonts w:ascii="Arial" w:hAnsi="Arial" w:cs="Arial"/>
        </w:rPr>
        <w:t>agua</w:t>
      </w:r>
      <w:r w:rsidRPr="00365BC8">
        <w:rPr>
          <w:rFonts w:ascii="Arial" w:hAnsi="Arial" w:cs="Arial"/>
        </w:rPr>
        <w:t>,</w:t>
      </w:r>
      <w:r w:rsidR="00C122D8">
        <w:rPr>
          <w:rFonts w:ascii="Arial" w:hAnsi="Arial" w:cs="Arial"/>
        </w:rPr>
        <w:t xml:space="preserve"> reducir su contaminación, y</w:t>
      </w:r>
      <w:r w:rsidRPr="00365BC8">
        <w:rPr>
          <w:rFonts w:ascii="Arial" w:hAnsi="Arial" w:cs="Arial"/>
        </w:rPr>
        <w:t xml:space="preserve"> además de incrementar la produc</w:t>
      </w:r>
      <w:r w:rsidR="00C122D8">
        <w:rPr>
          <w:rFonts w:ascii="Arial" w:hAnsi="Arial" w:cs="Arial"/>
        </w:rPr>
        <w:t>tividad de</w:t>
      </w:r>
      <w:r w:rsidRPr="00365BC8">
        <w:rPr>
          <w:rFonts w:ascii="Arial" w:hAnsi="Arial" w:cs="Arial"/>
        </w:rPr>
        <w:t xml:space="preserve"> </w:t>
      </w:r>
      <w:r w:rsidR="00C122D8">
        <w:rPr>
          <w:rFonts w:ascii="Arial" w:hAnsi="Arial" w:cs="Arial"/>
        </w:rPr>
        <w:t xml:space="preserve">la </w:t>
      </w:r>
      <w:r w:rsidR="00EB6077">
        <w:rPr>
          <w:rFonts w:ascii="Arial" w:hAnsi="Arial" w:cs="Arial"/>
        </w:rPr>
        <w:t>acuicultura</w:t>
      </w:r>
      <w:r w:rsidR="00C122D8">
        <w:rPr>
          <w:rFonts w:ascii="Arial" w:hAnsi="Arial" w:cs="Arial"/>
        </w:rPr>
        <w:t xml:space="preserve"> con el fin de</w:t>
      </w:r>
      <w:r w:rsidRPr="00365BC8">
        <w:rPr>
          <w:rFonts w:ascii="Arial" w:hAnsi="Arial" w:cs="Arial"/>
        </w:rPr>
        <w:t xml:space="preserve"> cubrir la creciente demanda</w:t>
      </w:r>
      <w:r w:rsidR="00613826">
        <w:rPr>
          <w:rFonts w:ascii="Arial" w:hAnsi="Arial" w:cs="Arial"/>
        </w:rPr>
        <w:t xml:space="preserve"> de proteína saludable</w:t>
      </w:r>
      <w:r w:rsidRPr="00365BC8">
        <w:rPr>
          <w:rFonts w:ascii="Arial" w:hAnsi="Arial" w:cs="Arial"/>
        </w:rPr>
        <w:t>.</w:t>
      </w:r>
    </w:p>
    <w:p w14:paraId="704A7323" w14:textId="27B2A3C2" w:rsidR="00C81118" w:rsidRDefault="00DA4795" w:rsidP="003A1E76">
      <w:pPr>
        <w:spacing w:after="120"/>
        <w:jc w:val="both"/>
        <w:rPr>
          <w:rFonts w:ascii="Arial" w:hAnsi="Arial" w:cs="Arial"/>
        </w:rPr>
      </w:pPr>
      <w:r>
        <w:rPr>
          <w:rFonts w:ascii="Arial" w:hAnsi="Arial" w:cs="Arial"/>
        </w:rPr>
        <w:t>La</w:t>
      </w:r>
      <w:r w:rsidR="00C81118">
        <w:rPr>
          <w:rFonts w:ascii="Arial" w:hAnsi="Arial" w:cs="Arial"/>
        </w:rPr>
        <w:t>s</w:t>
      </w:r>
      <w:r>
        <w:rPr>
          <w:rFonts w:ascii="Arial" w:hAnsi="Arial" w:cs="Arial"/>
        </w:rPr>
        <w:t xml:space="preserve"> </w:t>
      </w:r>
      <w:r w:rsidR="00C81118">
        <w:rPr>
          <w:rFonts w:ascii="Arial" w:hAnsi="Arial" w:cs="Arial"/>
        </w:rPr>
        <w:t>p</w:t>
      </w:r>
      <w:r>
        <w:rPr>
          <w:rFonts w:ascii="Arial" w:hAnsi="Arial" w:cs="Arial"/>
        </w:rPr>
        <w:t>lanta</w:t>
      </w:r>
      <w:r w:rsidR="00C81118">
        <w:rPr>
          <w:rFonts w:ascii="Arial" w:hAnsi="Arial" w:cs="Arial"/>
        </w:rPr>
        <w:t>s</w:t>
      </w:r>
      <w:r>
        <w:rPr>
          <w:rFonts w:ascii="Arial" w:hAnsi="Arial" w:cs="Arial"/>
        </w:rPr>
        <w:t xml:space="preserve"> </w:t>
      </w:r>
      <w:r w:rsidR="0090210B">
        <w:rPr>
          <w:rFonts w:ascii="Arial" w:hAnsi="Arial" w:cs="Arial"/>
        </w:rPr>
        <w:t xml:space="preserve">de </w:t>
      </w:r>
      <w:r w:rsidR="00C81118">
        <w:rPr>
          <w:rFonts w:ascii="Arial" w:hAnsi="Arial" w:cs="Arial"/>
        </w:rPr>
        <w:t>a</w:t>
      </w:r>
      <w:r w:rsidR="0090210B">
        <w:rPr>
          <w:rFonts w:ascii="Arial" w:hAnsi="Arial" w:cs="Arial"/>
        </w:rPr>
        <w:t>cuicultura</w:t>
      </w:r>
      <w:r w:rsidR="00C81118">
        <w:rPr>
          <w:rFonts w:ascii="Arial" w:hAnsi="Arial" w:cs="Arial"/>
        </w:rPr>
        <w:t xml:space="preserve"> que se </w:t>
      </w:r>
      <w:r w:rsidR="00613826">
        <w:rPr>
          <w:rFonts w:ascii="Arial" w:hAnsi="Arial" w:cs="Arial"/>
        </w:rPr>
        <w:t>presentan en este texto</w:t>
      </w:r>
      <w:r w:rsidR="00024AFD">
        <w:rPr>
          <w:rFonts w:ascii="Arial" w:hAnsi="Arial" w:cs="Arial"/>
        </w:rPr>
        <w:t xml:space="preserve"> </w:t>
      </w:r>
      <w:r w:rsidR="00C81118">
        <w:rPr>
          <w:rFonts w:ascii="Arial" w:hAnsi="Arial" w:cs="Arial"/>
        </w:rPr>
        <w:t>tiene</w:t>
      </w:r>
      <w:r w:rsidR="00C74FC3">
        <w:rPr>
          <w:rFonts w:ascii="Arial" w:hAnsi="Arial" w:cs="Arial"/>
        </w:rPr>
        <w:t>n</w:t>
      </w:r>
      <w:r w:rsidR="00C81118">
        <w:rPr>
          <w:rFonts w:ascii="Arial" w:hAnsi="Arial" w:cs="Arial"/>
        </w:rPr>
        <w:t xml:space="preserve"> los siguientes propósitos:</w:t>
      </w:r>
    </w:p>
    <w:p w14:paraId="732FFE1F" w14:textId="441C8B63" w:rsidR="00024AFD" w:rsidRDefault="00C81118" w:rsidP="00E15DB9">
      <w:pPr>
        <w:pStyle w:val="Prrafodelista"/>
        <w:numPr>
          <w:ilvl w:val="0"/>
          <w:numId w:val="17"/>
        </w:numPr>
        <w:spacing w:after="120"/>
        <w:ind w:left="714" w:hanging="357"/>
        <w:contextualSpacing w:val="0"/>
        <w:jc w:val="both"/>
        <w:rPr>
          <w:rFonts w:ascii="Arial" w:hAnsi="Arial" w:cs="Arial"/>
        </w:rPr>
      </w:pPr>
      <w:r w:rsidRPr="00C81118">
        <w:rPr>
          <w:rFonts w:ascii="Arial" w:hAnsi="Arial" w:cs="Arial"/>
        </w:rPr>
        <w:t>Producir</w:t>
      </w:r>
      <w:r w:rsidR="00E56EC5">
        <w:rPr>
          <w:rFonts w:ascii="Arial" w:hAnsi="Arial" w:cs="Arial"/>
        </w:rPr>
        <w:t xml:space="preserve"> el alimento para</w:t>
      </w:r>
      <w:r w:rsidR="00DA4795" w:rsidRPr="00C81118">
        <w:rPr>
          <w:rFonts w:ascii="Arial" w:hAnsi="Arial" w:cs="Arial"/>
        </w:rPr>
        <w:t xml:space="preserve"> peces</w:t>
      </w:r>
      <w:r w:rsidR="0090210B" w:rsidRPr="00C81118">
        <w:rPr>
          <w:rFonts w:ascii="Arial" w:hAnsi="Arial" w:cs="Arial"/>
        </w:rPr>
        <w:t xml:space="preserve"> y </w:t>
      </w:r>
      <w:r w:rsidR="005B0309">
        <w:rPr>
          <w:rFonts w:ascii="Arial" w:hAnsi="Arial" w:cs="Arial"/>
        </w:rPr>
        <w:t>camarones</w:t>
      </w:r>
      <w:r w:rsidR="00024AFD" w:rsidRPr="00C81118">
        <w:rPr>
          <w:rFonts w:ascii="Arial" w:hAnsi="Arial" w:cs="Arial"/>
        </w:rPr>
        <w:t xml:space="preserve"> a partir de insumos de bajo costo, que reempla</w:t>
      </w:r>
      <w:r w:rsidR="00226CBC">
        <w:rPr>
          <w:rFonts w:ascii="Arial" w:hAnsi="Arial" w:cs="Arial"/>
        </w:rPr>
        <w:t>ce</w:t>
      </w:r>
      <w:r w:rsidR="00C74FC3">
        <w:rPr>
          <w:rFonts w:ascii="Arial" w:hAnsi="Arial" w:cs="Arial"/>
        </w:rPr>
        <w:t>n</w:t>
      </w:r>
      <w:r w:rsidR="00024AFD" w:rsidRPr="00C81118">
        <w:rPr>
          <w:rFonts w:ascii="Arial" w:hAnsi="Arial" w:cs="Arial"/>
        </w:rPr>
        <w:t xml:space="preserve"> los concentrados que se utilizan actualmente, </w:t>
      </w:r>
      <w:r w:rsidR="00973B20" w:rsidRPr="00C81118">
        <w:rPr>
          <w:rFonts w:ascii="Arial" w:hAnsi="Arial" w:cs="Arial"/>
        </w:rPr>
        <w:t>los cuales</w:t>
      </w:r>
      <w:r w:rsidR="00024AFD" w:rsidRPr="00C81118">
        <w:rPr>
          <w:rFonts w:ascii="Arial" w:hAnsi="Arial" w:cs="Arial"/>
        </w:rPr>
        <w:t xml:space="preserve"> </w:t>
      </w:r>
      <w:r w:rsidR="00761217" w:rsidRPr="00C81118">
        <w:rPr>
          <w:rFonts w:ascii="Arial" w:hAnsi="Arial" w:cs="Arial"/>
        </w:rPr>
        <w:t>representan alrededor del 50% de los costos</w:t>
      </w:r>
      <w:r w:rsidR="00814FCE" w:rsidRPr="00C81118">
        <w:rPr>
          <w:rFonts w:ascii="Arial" w:hAnsi="Arial" w:cs="Arial"/>
        </w:rPr>
        <w:t xml:space="preserve"> totales</w:t>
      </w:r>
      <w:r w:rsidR="00761217" w:rsidRPr="00C81118">
        <w:rPr>
          <w:rFonts w:ascii="Arial" w:hAnsi="Arial" w:cs="Arial"/>
        </w:rPr>
        <w:t xml:space="preserve"> de producción</w:t>
      </w:r>
      <w:r w:rsidR="00307A72" w:rsidRPr="00C81118">
        <w:rPr>
          <w:rFonts w:ascii="Arial" w:hAnsi="Arial" w:cs="Arial"/>
        </w:rPr>
        <w:t>.</w:t>
      </w:r>
    </w:p>
    <w:p w14:paraId="33310F37" w14:textId="5927CB08" w:rsidR="009B5367" w:rsidRPr="00690704" w:rsidRDefault="009B5367" w:rsidP="00E15DB9">
      <w:pPr>
        <w:pStyle w:val="Prrafodelista"/>
        <w:numPr>
          <w:ilvl w:val="0"/>
          <w:numId w:val="17"/>
        </w:numPr>
        <w:spacing w:after="120"/>
        <w:ind w:left="714" w:hanging="357"/>
        <w:contextualSpacing w:val="0"/>
        <w:jc w:val="both"/>
        <w:rPr>
          <w:rFonts w:ascii="Arial" w:hAnsi="Arial" w:cs="Arial"/>
        </w:rPr>
      </w:pPr>
      <w:r w:rsidRPr="00690704">
        <w:rPr>
          <w:rFonts w:ascii="Arial" w:hAnsi="Arial" w:cs="Arial"/>
        </w:rPr>
        <w:t xml:space="preserve">Mejorar la calidad del agua en los estanques, con lo cual se controlan las enfermedades, y se puede lograr mayor productividad y calidad en </w:t>
      </w:r>
      <w:r w:rsidR="00690704" w:rsidRPr="00690704">
        <w:rPr>
          <w:rFonts w:ascii="Arial" w:hAnsi="Arial" w:cs="Arial"/>
        </w:rPr>
        <w:t>la producción de peces y camarones</w:t>
      </w:r>
      <w:r w:rsidRPr="00690704">
        <w:rPr>
          <w:rFonts w:ascii="Arial" w:hAnsi="Arial" w:cs="Arial"/>
        </w:rPr>
        <w:t>.</w:t>
      </w:r>
    </w:p>
    <w:p w14:paraId="1334E792" w14:textId="2BDEC1E3" w:rsidR="002D598D" w:rsidRPr="002D598D" w:rsidRDefault="00C81118" w:rsidP="00E15DB9">
      <w:pPr>
        <w:pStyle w:val="Prrafodelista"/>
        <w:numPr>
          <w:ilvl w:val="0"/>
          <w:numId w:val="17"/>
        </w:numPr>
        <w:spacing w:after="120"/>
        <w:ind w:left="714" w:hanging="357"/>
        <w:contextualSpacing w:val="0"/>
        <w:jc w:val="both"/>
        <w:rPr>
          <w:rFonts w:ascii="Arial" w:hAnsi="Arial" w:cs="Arial"/>
        </w:rPr>
      </w:pPr>
      <w:r w:rsidRPr="002D598D">
        <w:rPr>
          <w:rFonts w:ascii="Arial" w:hAnsi="Arial" w:cs="Arial"/>
        </w:rPr>
        <w:t>Reducir los costos de</w:t>
      </w:r>
      <w:r w:rsidR="00226CBC">
        <w:rPr>
          <w:rFonts w:ascii="Arial" w:hAnsi="Arial" w:cs="Arial"/>
        </w:rPr>
        <w:t xml:space="preserve"> los equipos y</w:t>
      </w:r>
      <w:r w:rsidR="00690704">
        <w:rPr>
          <w:rFonts w:ascii="Arial" w:hAnsi="Arial" w:cs="Arial"/>
        </w:rPr>
        <w:t xml:space="preserve"> de</w:t>
      </w:r>
      <w:r w:rsidRPr="002D598D">
        <w:rPr>
          <w:rFonts w:ascii="Arial" w:hAnsi="Arial" w:cs="Arial"/>
        </w:rPr>
        <w:t xml:space="preserve"> la energía </w:t>
      </w:r>
      <w:r w:rsidR="00690704">
        <w:rPr>
          <w:rFonts w:ascii="Arial" w:hAnsi="Arial" w:cs="Arial"/>
        </w:rPr>
        <w:t>en</w:t>
      </w:r>
      <w:r w:rsidRPr="002D598D">
        <w:rPr>
          <w:rFonts w:ascii="Arial" w:hAnsi="Arial" w:cs="Arial"/>
        </w:rPr>
        <w:t xml:space="preserve"> </w:t>
      </w:r>
      <w:r w:rsidR="00226CBC">
        <w:rPr>
          <w:rFonts w:ascii="Arial" w:hAnsi="Arial" w:cs="Arial"/>
        </w:rPr>
        <w:t xml:space="preserve">la </w:t>
      </w:r>
      <w:r w:rsidRPr="002D598D">
        <w:rPr>
          <w:rFonts w:ascii="Arial" w:hAnsi="Arial" w:cs="Arial"/>
        </w:rPr>
        <w:t>aireación</w:t>
      </w:r>
      <w:r w:rsidR="00857CCD">
        <w:rPr>
          <w:rFonts w:ascii="Arial" w:hAnsi="Arial" w:cs="Arial"/>
        </w:rPr>
        <w:t>,</w:t>
      </w:r>
      <w:r w:rsidRPr="002D598D">
        <w:rPr>
          <w:rFonts w:ascii="Arial" w:hAnsi="Arial" w:cs="Arial"/>
        </w:rPr>
        <w:t xml:space="preserve"> </w:t>
      </w:r>
      <w:r w:rsidR="002D598D" w:rsidRPr="002D598D">
        <w:rPr>
          <w:rFonts w:ascii="Arial" w:hAnsi="Arial" w:cs="Arial"/>
        </w:rPr>
        <w:t>y mejorar la distribución y la concentración de oxígeno en los estanques</w:t>
      </w:r>
      <w:r w:rsidR="00690704">
        <w:rPr>
          <w:rFonts w:ascii="Arial" w:hAnsi="Arial" w:cs="Arial"/>
        </w:rPr>
        <w:t xml:space="preserve">. </w:t>
      </w:r>
    </w:p>
    <w:p w14:paraId="6FA48CB3" w14:textId="3DDE5736" w:rsidR="00C81118" w:rsidRDefault="00C81118" w:rsidP="00E15DB9">
      <w:pPr>
        <w:pStyle w:val="Prrafodelista"/>
        <w:numPr>
          <w:ilvl w:val="0"/>
          <w:numId w:val="17"/>
        </w:numPr>
        <w:spacing w:after="120"/>
        <w:ind w:left="714" w:hanging="357"/>
        <w:contextualSpacing w:val="0"/>
        <w:jc w:val="both"/>
        <w:rPr>
          <w:rFonts w:ascii="Arial" w:hAnsi="Arial" w:cs="Arial"/>
        </w:rPr>
      </w:pPr>
      <w:r>
        <w:rPr>
          <w:rFonts w:ascii="Arial" w:hAnsi="Arial" w:cs="Arial"/>
        </w:rPr>
        <w:t xml:space="preserve">Facilitar el manejo de los peces y </w:t>
      </w:r>
      <w:r w:rsidR="005B0309">
        <w:rPr>
          <w:rFonts w:ascii="Arial" w:hAnsi="Arial" w:cs="Arial"/>
        </w:rPr>
        <w:t>camarones</w:t>
      </w:r>
      <w:r>
        <w:rPr>
          <w:rFonts w:ascii="Arial" w:hAnsi="Arial" w:cs="Arial"/>
        </w:rPr>
        <w:t xml:space="preserve"> en todos los procesos productivos</w:t>
      </w:r>
      <w:r w:rsidR="00226CBC">
        <w:rPr>
          <w:rFonts w:ascii="Arial" w:hAnsi="Arial" w:cs="Arial"/>
        </w:rPr>
        <w:t>.</w:t>
      </w:r>
    </w:p>
    <w:p w14:paraId="16B6A5DE" w14:textId="5C923903" w:rsidR="00C81118" w:rsidRDefault="00690704" w:rsidP="00E15DB9">
      <w:pPr>
        <w:pStyle w:val="Prrafodelista"/>
        <w:numPr>
          <w:ilvl w:val="0"/>
          <w:numId w:val="17"/>
        </w:numPr>
        <w:spacing w:after="120"/>
        <w:ind w:left="714" w:hanging="357"/>
        <w:contextualSpacing w:val="0"/>
        <w:jc w:val="both"/>
        <w:rPr>
          <w:rFonts w:ascii="Arial" w:hAnsi="Arial" w:cs="Arial"/>
        </w:rPr>
      </w:pPr>
      <w:r>
        <w:rPr>
          <w:rFonts w:ascii="Arial" w:hAnsi="Arial" w:cs="Arial"/>
        </w:rPr>
        <w:t xml:space="preserve">Introducir procesos de recirculación y de tratamiento del agua, con el objeto de  reducir su captación de fuentes naturales, </w:t>
      </w:r>
      <w:r w:rsidR="00C74FC3">
        <w:rPr>
          <w:rFonts w:ascii="Arial" w:hAnsi="Arial" w:cs="Arial"/>
        </w:rPr>
        <w:t>y la contaminación de los efluentes que son retornados a éstas</w:t>
      </w:r>
      <w:r w:rsidR="002D598D">
        <w:rPr>
          <w:rFonts w:ascii="Arial" w:hAnsi="Arial" w:cs="Arial"/>
        </w:rPr>
        <w:t>.</w:t>
      </w:r>
    </w:p>
    <w:p w14:paraId="449045C2" w14:textId="48E49CCE" w:rsidR="00ED275B" w:rsidRDefault="00D46593" w:rsidP="003A1E76">
      <w:pPr>
        <w:spacing w:after="120"/>
        <w:jc w:val="both"/>
        <w:rPr>
          <w:rFonts w:ascii="Arial" w:hAnsi="Arial" w:cs="Arial"/>
        </w:rPr>
      </w:pPr>
      <w:r>
        <w:rPr>
          <w:rFonts w:ascii="Arial" w:hAnsi="Arial" w:cs="Arial"/>
        </w:rPr>
        <w:t xml:space="preserve">La planta propuesta se ha denominado </w:t>
      </w:r>
      <w:r w:rsidR="00857CCD">
        <w:rPr>
          <w:rFonts w:ascii="Arial" w:hAnsi="Arial" w:cs="Arial"/>
        </w:rPr>
        <w:t xml:space="preserve">Parab, acrónimo de </w:t>
      </w:r>
      <w:r>
        <w:rPr>
          <w:rFonts w:ascii="Arial" w:hAnsi="Arial" w:cs="Arial"/>
        </w:rPr>
        <w:t xml:space="preserve">Planta de Acuicultura con Recirculación y Alimentación mediante Bioflócs. En esta planta se combinan las </w:t>
      </w:r>
      <w:r w:rsidR="003B4777">
        <w:rPr>
          <w:rFonts w:ascii="Arial" w:hAnsi="Arial" w:cs="Arial"/>
        </w:rPr>
        <w:t xml:space="preserve">dos </w:t>
      </w:r>
      <w:r>
        <w:rPr>
          <w:rFonts w:ascii="Arial" w:hAnsi="Arial" w:cs="Arial"/>
        </w:rPr>
        <w:t xml:space="preserve">tecnologías más avanzadas que se utilizan actualmente, </w:t>
      </w:r>
      <w:r w:rsidR="00DB5432">
        <w:rPr>
          <w:rFonts w:ascii="Arial" w:hAnsi="Arial" w:cs="Arial"/>
        </w:rPr>
        <w:t>el sistema RAS (</w:t>
      </w:r>
      <w:r w:rsidR="00DB5432" w:rsidRPr="00DB5432">
        <w:rPr>
          <w:rFonts w:ascii="Arial" w:hAnsi="Arial" w:cs="Arial"/>
        </w:rPr>
        <w:t xml:space="preserve">Recirculating </w:t>
      </w:r>
      <w:r w:rsidR="00DB5432" w:rsidRPr="00DB5432">
        <w:rPr>
          <w:rFonts w:ascii="Arial" w:hAnsi="Arial" w:cs="Arial"/>
        </w:rPr>
        <w:lastRenderedPageBreak/>
        <w:t>Aquaculture System</w:t>
      </w:r>
      <w:r w:rsidR="00DB5432">
        <w:rPr>
          <w:rFonts w:ascii="Arial" w:hAnsi="Arial" w:cs="Arial"/>
        </w:rPr>
        <w:t>)</w:t>
      </w:r>
      <w:r w:rsidR="00822070">
        <w:rPr>
          <w:rFonts w:ascii="Arial" w:hAnsi="Arial" w:cs="Arial"/>
        </w:rPr>
        <w:t xml:space="preserve"> y el Raceway. </w:t>
      </w:r>
      <w:r>
        <w:rPr>
          <w:rFonts w:ascii="Arial" w:hAnsi="Arial" w:cs="Arial"/>
        </w:rPr>
        <w:t>La</w:t>
      </w:r>
      <w:r w:rsidR="00ED275B">
        <w:rPr>
          <w:rFonts w:ascii="Arial" w:hAnsi="Arial" w:cs="Arial"/>
        </w:rPr>
        <w:t xml:space="preserve"> planta </w:t>
      </w:r>
      <w:r>
        <w:rPr>
          <w:rFonts w:ascii="Arial" w:hAnsi="Arial" w:cs="Arial"/>
        </w:rPr>
        <w:t>P</w:t>
      </w:r>
      <w:r w:rsidR="00E3091A">
        <w:rPr>
          <w:rFonts w:ascii="Arial" w:hAnsi="Arial" w:cs="Arial"/>
        </w:rPr>
        <w:t>arab</w:t>
      </w:r>
      <w:r w:rsidR="00E560CF">
        <w:rPr>
          <w:rFonts w:ascii="Arial" w:hAnsi="Arial" w:cs="Arial"/>
        </w:rPr>
        <w:t xml:space="preserve"> consiste esencialmente en un sistema </w:t>
      </w:r>
      <w:r w:rsidR="00822070">
        <w:rPr>
          <w:rFonts w:ascii="Arial" w:hAnsi="Arial" w:cs="Arial"/>
        </w:rPr>
        <w:t xml:space="preserve">RAS, en </w:t>
      </w:r>
      <w:r w:rsidR="00CC36BD">
        <w:rPr>
          <w:rFonts w:ascii="Arial" w:hAnsi="Arial" w:cs="Arial"/>
        </w:rPr>
        <w:t>donde</w:t>
      </w:r>
      <w:r w:rsidR="00822070">
        <w:rPr>
          <w:rFonts w:ascii="Arial" w:hAnsi="Arial" w:cs="Arial"/>
        </w:rPr>
        <w:t xml:space="preserve"> se purifica el agua de los estanques </w:t>
      </w:r>
      <w:r w:rsidR="00CC36BD">
        <w:rPr>
          <w:rFonts w:ascii="Arial" w:hAnsi="Arial" w:cs="Arial"/>
        </w:rPr>
        <w:t>recirculando el agua a través de</w:t>
      </w:r>
      <w:r w:rsidR="00822070">
        <w:rPr>
          <w:rFonts w:ascii="Arial" w:hAnsi="Arial" w:cs="Arial"/>
        </w:rPr>
        <w:t xml:space="preserve"> un lecho de compostaje</w:t>
      </w:r>
      <w:r w:rsidR="00CC36BD">
        <w:rPr>
          <w:rFonts w:ascii="Arial" w:hAnsi="Arial" w:cs="Arial"/>
        </w:rPr>
        <w:t xml:space="preserve">, y </w:t>
      </w:r>
      <w:r w:rsidR="00822070">
        <w:rPr>
          <w:rFonts w:ascii="Arial" w:hAnsi="Arial" w:cs="Arial"/>
        </w:rPr>
        <w:t xml:space="preserve"> donde las corrientes generadas por los chorros mantienen los bioflócs en suspensión</w:t>
      </w:r>
      <w:r w:rsidR="00CC36BD">
        <w:rPr>
          <w:rFonts w:ascii="Arial" w:hAnsi="Arial" w:cs="Arial"/>
        </w:rPr>
        <w:t>, como en el Raceway. En el lecho de compostaje</w:t>
      </w:r>
      <w:r w:rsidR="00E560CF">
        <w:rPr>
          <w:rFonts w:ascii="Arial" w:hAnsi="Arial" w:cs="Arial"/>
        </w:rPr>
        <w:t xml:space="preserve"> también se producen los bioflócs </w:t>
      </w:r>
      <w:r w:rsidR="00ED275B">
        <w:rPr>
          <w:rFonts w:ascii="Arial" w:hAnsi="Arial" w:cs="Arial"/>
        </w:rPr>
        <w:t>que cubr</w:t>
      </w:r>
      <w:r w:rsidR="00857CCD">
        <w:rPr>
          <w:rFonts w:ascii="Arial" w:hAnsi="Arial" w:cs="Arial"/>
        </w:rPr>
        <w:t>e</w:t>
      </w:r>
      <w:r w:rsidR="00ED275B">
        <w:rPr>
          <w:rFonts w:ascii="Arial" w:hAnsi="Arial" w:cs="Arial"/>
        </w:rPr>
        <w:t>n casi la totalidad de la alimentación.</w:t>
      </w:r>
      <w:r w:rsidR="00154204">
        <w:rPr>
          <w:rFonts w:ascii="Arial" w:hAnsi="Arial" w:cs="Arial"/>
        </w:rPr>
        <w:t xml:space="preserve"> </w:t>
      </w:r>
      <w:r w:rsidR="00857CCD">
        <w:rPr>
          <w:rFonts w:ascii="Arial" w:hAnsi="Arial" w:cs="Arial"/>
        </w:rPr>
        <w:t>E</w:t>
      </w:r>
      <w:r w:rsidR="00CC36BD">
        <w:rPr>
          <w:rFonts w:ascii="Arial" w:hAnsi="Arial" w:cs="Arial"/>
        </w:rPr>
        <w:t xml:space="preserve">n </w:t>
      </w:r>
      <w:r w:rsidR="000845D4">
        <w:rPr>
          <w:rFonts w:ascii="Arial" w:hAnsi="Arial" w:cs="Arial"/>
        </w:rPr>
        <w:t>los sistemas</w:t>
      </w:r>
      <w:r w:rsidR="00857CCD">
        <w:rPr>
          <w:rFonts w:ascii="Arial" w:hAnsi="Arial" w:cs="Arial"/>
        </w:rPr>
        <w:t xml:space="preserve"> de bioflócs actual</w:t>
      </w:r>
      <w:r w:rsidR="00CC36BD">
        <w:rPr>
          <w:rFonts w:ascii="Arial" w:hAnsi="Arial" w:cs="Arial"/>
        </w:rPr>
        <w:t>es, éstos</w:t>
      </w:r>
      <w:r w:rsidR="00857CCD">
        <w:rPr>
          <w:rFonts w:ascii="Arial" w:hAnsi="Arial" w:cs="Arial"/>
        </w:rPr>
        <w:t xml:space="preserve"> solo cubre</w:t>
      </w:r>
      <w:r w:rsidR="00CC36BD">
        <w:rPr>
          <w:rFonts w:ascii="Arial" w:hAnsi="Arial" w:cs="Arial"/>
        </w:rPr>
        <w:t>n</w:t>
      </w:r>
      <w:r w:rsidR="00857CCD">
        <w:rPr>
          <w:rFonts w:ascii="Arial" w:hAnsi="Arial" w:cs="Arial"/>
        </w:rPr>
        <w:t xml:space="preserve"> un 30% de </w:t>
      </w:r>
      <w:r w:rsidR="00943581">
        <w:rPr>
          <w:rFonts w:ascii="Arial" w:hAnsi="Arial" w:cs="Arial"/>
        </w:rPr>
        <w:t>ésta.</w:t>
      </w:r>
    </w:p>
    <w:p w14:paraId="6A3E811C" w14:textId="11E1E5EE" w:rsidR="00DB5432" w:rsidRDefault="00943581" w:rsidP="003A1E76">
      <w:pPr>
        <w:spacing w:after="120"/>
        <w:jc w:val="both"/>
        <w:rPr>
          <w:rFonts w:ascii="Arial" w:hAnsi="Arial" w:cs="Arial"/>
        </w:rPr>
      </w:pPr>
      <w:r>
        <w:rPr>
          <w:rFonts w:ascii="Arial" w:hAnsi="Arial" w:cs="Arial"/>
        </w:rPr>
        <w:t xml:space="preserve">Para la </w:t>
      </w:r>
      <w:r w:rsidR="00ED275B">
        <w:rPr>
          <w:rFonts w:ascii="Arial" w:hAnsi="Arial" w:cs="Arial"/>
        </w:rPr>
        <w:t xml:space="preserve">aireación </w:t>
      </w:r>
      <w:r>
        <w:rPr>
          <w:rFonts w:ascii="Arial" w:hAnsi="Arial" w:cs="Arial"/>
        </w:rPr>
        <w:t>de los estanques se han desarrollado</w:t>
      </w:r>
      <w:r w:rsidR="00ED275B">
        <w:rPr>
          <w:rFonts w:ascii="Arial" w:hAnsi="Arial" w:cs="Arial"/>
        </w:rPr>
        <w:t xml:space="preserve"> boquillas</w:t>
      </w:r>
      <w:r w:rsidR="00B5722E">
        <w:rPr>
          <w:rFonts w:ascii="Arial" w:hAnsi="Arial" w:cs="Arial"/>
        </w:rPr>
        <w:t xml:space="preserve"> de tubo transversal,</w:t>
      </w:r>
      <w:r>
        <w:rPr>
          <w:rFonts w:ascii="Arial" w:hAnsi="Arial" w:cs="Arial"/>
        </w:rPr>
        <w:t xml:space="preserve"> las cuales constituyen una innovación </w:t>
      </w:r>
      <w:r w:rsidR="00154204">
        <w:rPr>
          <w:rFonts w:ascii="Arial" w:hAnsi="Arial" w:cs="Arial"/>
        </w:rPr>
        <w:t xml:space="preserve">basada </w:t>
      </w:r>
      <w:r w:rsidR="00ED275B">
        <w:rPr>
          <w:rFonts w:ascii="Arial" w:hAnsi="Arial" w:cs="Arial"/>
        </w:rPr>
        <w:t>en el efecto venturi</w:t>
      </w:r>
      <w:r>
        <w:rPr>
          <w:rFonts w:ascii="Arial" w:hAnsi="Arial" w:cs="Arial"/>
        </w:rPr>
        <w:t>. Esta</w:t>
      </w:r>
      <w:r w:rsidR="00822070">
        <w:rPr>
          <w:rFonts w:ascii="Arial" w:hAnsi="Arial" w:cs="Arial"/>
        </w:rPr>
        <w:t>s</w:t>
      </w:r>
      <w:r>
        <w:rPr>
          <w:rFonts w:ascii="Arial" w:hAnsi="Arial" w:cs="Arial"/>
        </w:rPr>
        <w:t xml:space="preserve"> boquillas transfieren oxígeno al agua de una forma energéticamente eficiente, y además producen la turbulencia y capacidad de mezcla que se requieren para la distribución del oxígeno en el estanque</w:t>
      </w:r>
      <w:r w:rsidR="00822070">
        <w:rPr>
          <w:rFonts w:ascii="Arial" w:hAnsi="Arial" w:cs="Arial"/>
        </w:rPr>
        <w:t>,</w:t>
      </w:r>
      <w:r>
        <w:rPr>
          <w:rFonts w:ascii="Arial" w:hAnsi="Arial" w:cs="Arial"/>
        </w:rPr>
        <w:t xml:space="preserve"> y</w:t>
      </w:r>
      <w:r w:rsidR="00822070">
        <w:rPr>
          <w:rFonts w:ascii="Arial" w:hAnsi="Arial" w:cs="Arial"/>
        </w:rPr>
        <w:t xml:space="preserve"> para</w:t>
      </w:r>
      <w:r>
        <w:rPr>
          <w:rFonts w:ascii="Arial" w:hAnsi="Arial" w:cs="Arial"/>
        </w:rPr>
        <w:t xml:space="preserve"> </w:t>
      </w:r>
      <w:r w:rsidR="004073AD">
        <w:rPr>
          <w:rFonts w:ascii="Arial" w:hAnsi="Arial" w:cs="Arial"/>
        </w:rPr>
        <w:t>mantener los</w:t>
      </w:r>
      <w:r>
        <w:rPr>
          <w:rFonts w:ascii="Arial" w:hAnsi="Arial" w:cs="Arial"/>
        </w:rPr>
        <w:t xml:space="preserve"> bioflócs</w:t>
      </w:r>
      <w:r w:rsidR="004073AD">
        <w:rPr>
          <w:rFonts w:ascii="Arial" w:hAnsi="Arial" w:cs="Arial"/>
        </w:rPr>
        <w:t xml:space="preserve"> en suspensión</w:t>
      </w:r>
      <w:r>
        <w:rPr>
          <w:rFonts w:ascii="Arial" w:hAnsi="Arial" w:cs="Arial"/>
        </w:rPr>
        <w:t xml:space="preserve">. </w:t>
      </w:r>
    </w:p>
    <w:p w14:paraId="7805EC6B" w14:textId="65762B5F" w:rsidR="00873B0F" w:rsidRDefault="00EB19C9" w:rsidP="003A1E76">
      <w:pPr>
        <w:spacing w:after="120"/>
        <w:jc w:val="both"/>
        <w:rPr>
          <w:rFonts w:ascii="Arial" w:hAnsi="Arial" w:cs="Arial"/>
        </w:rPr>
      </w:pPr>
      <w:r>
        <w:rPr>
          <w:rFonts w:ascii="Arial" w:hAnsi="Arial" w:cs="Arial"/>
        </w:rPr>
        <w:t>La planta Parab se proyecta inicialmente para la cr</w:t>
      </w:r>
      <w:r w:rsidR="00801A0C">
        <w:rPr>
          <w:rFonts w:ascii="Arial" w:hAnsi="Arial" w:cs="Arial"/>
        </w:rPr>
        <w:t>ía</w:t>
      </w:r>
      <w:r>
        <w:rPr>
          <w:rFonts w:ascii="Arial" w:hAnsi="Arial" w:cs="Arial"/>
        </w:rPr>
        <w:t xml:space="preserve"> de </w:t>
      </w:r>
      <w:r w:rsidRPr="00EB19C9">
        <w:rPr>
          <w:rFonts w:ascii="Arial" w:hAnsi="Arial" w:cs="Arial"/>
        </w:rPr>
        <w:t>tilapias y camarones</w:t>
      </w:r>
      <w:r>
        <w:rPr>
          <w:rFonts w:ascii="Arial" w:hAnsi="Arial" w:cs="Arial"/>
        </w:rPr>
        <w:t>, que son</w:t>
      </w:r>
      <w:r w:rsidRPr="00EB19C9">
        <w:rPr>
          <w:rFonts w:ascii="Arial" w:hAnsi="Arial" w:cs="Arial"/>
        </w:rPr>
        <w:t xml:space="preserve"> las especies acuícola</w:t>
      </w:r>
      <w:r>
        <w:rPr>
          <w:rFonts w:ascii="Arial" w:hAnsi="Arial" w:cs="Arial"/>
        </w:rPr>
        <w:t>s</w:t>
      </w:r>
      <w:r w:rsidRPr="00EB19C9">
        <w:rPr>
          <w:rFonts w:ascii="Arial" w:hAnsi="Arial" w:cs="Arial"/>
        </w:rPr>
        <w:t xml:space="preserve"> más cultivada</w:t>
      </w:r>
      <w:r>
        <w:rPr>
          <w:rFonts w:ascii="Arial" w:hAnsi="Arial" w:cs="Arial"/>
        </w:rPr>
        <w:t>s</w:t>
      </w:r>
      <w:r w:rsidRPr="00EB19C9">
        <w:rPr>
          <w:rFonts w:ascii="Arial" w:hAnsi="Arial" w:cs="Arial"/>
        </w:rPr>
        <w:t xml:space="preserve"> en Colombia, y </w:t>
      </w:r>
      <w:r>
        <w:rPr>
          <w:rFonts w:ascii="Arial" w:hAnsi="Arial" w:cs="Arial"/>
        </w:rPr>
        <w:t xml:space="preserve">que </w:t>
      </w:r>
      <w:r w:rsidRPr="00EB19C9">
        <w:rPr>
          <w:rFonts w:ascii="Arial" w:hAnsi="Arial" w:cs="Arial"/>
        </w:rPr>
        <w:t>tiene</w:t>
      </w:r>
      <w:r w:rsidR="00423B85">
        <w:rPr>
          <w:rFonts w:ascii="Arial" w:hAnsi="Arial" w:cs="Arial"/>
        </w:rPr>
        <w:t>n</w:t>
      </w:r>
      <w:r w:rsidRPr="00EB19C9">
        <w:rPr>
          <w:rFonts w:ascii="Arial" w:hAnsi="Arial" w:cs="Arial"/>
        </w:rPr>
        <w:t xml:space="preserve"> un gran mercado internacional</w:t>
      </w:r>
      <w:r>
        <w:rPr>
          <w:rFonts w:ascii="Arial" w:hAnsi="Arial" w:cs="Arial"/>
        </w:rPr>
        <w:t>.</w:t>
      </w:r>
      <w:r w:rsidR="00801A0C">
        <w:rPr>
          <w:rFonts w:ascii="Arial" w:hAnsi="Arial" w:cs="Arial"/>
        </w:rPr>
        <w:t xml:space="preserve"> </w:t>
      </w:r>
      <w:r w:rsidR="006F440C">
        <w:rPr>
          <w:rFonts w:ascii="Arial" w:hAnsi="Arial" w:cs="Arial"/>
        </w:rPr>
        <w:t>Las características de esta</w:t>
      </w:r>
      <w:r w:rsidR="00801A0C">
        <w:rPr>
          <w:rFonts w:ascii="Arial" w:hAnsi="Arial" w:cs="Arial"/>
        </w:rPr>
        <w:t>s</w:t>
      </w:r>
      <w:r w:rsidR="006F440C">
        <w:rPr>
          <w:rFonts w:ascii="Arial" w:hAnsi="Arial" w:cs="Arial"/>
        </w:rPr>
        <w:t xml:space="preserve"> especie</w:t>
      </w:r>
      <w:r w:rsidR="00801A0C">
        <w:rPr>
          <w:rFonts w:ascii="Arial" w:hAnsi="Arial" w:cs="Arial"/>
        </w:rPr>
        <w:t>s</w:t>
      </w:r>
      <w:r w:rsidR="006F440C">
        <w:rPr>
          <w:rFonts w:ascii="Arial" w:hAnsi="Arial" w:cs="Arial"/>
        </w:rPr>
        <w:t xml:space="preserve"> y su cultivo se encuentran en un </w:t>
      </w:r>
      <w:r w:rsidR="00504DF1">
        <w:rPr>
          <w:rFonts w:ascii="Arial" w:hAnsi="Arial" w:cs="Arial"/>
        </w:rPr>
        <w:t>documento de CIDEA</w:t>
      </w:r>
      <w:r w:rsidR="00504DF1">
        <w:rPr>
          <w:rStyle w:val="Refdenotaalpie"/>
          <w:rFonts w:ascii="Arial" w:hAnsi="Arial" w:cs="Arial"/>
        </w:rPr>
        <w:footnoteReference w:id="1"/>
      </w:r>
      <w:r w:rsidR="00801A0C">
        <w:rPr>
          <w:rFonts w:ascii="Arial" w:hAnsi="Arial" w:cs="Arial"/>
        </w:rPr>
        <w:t>.</w:t>
      </w:r>
      <w:r w:rsidR="00873B0F" w:rsidRPr="00873B0F">
        <w:rPr>
          <w:rFonts w:ascii="Arial" w:hAnsi="Arial" w:cs="Arial"/>
        </w:rPr>
        <w:t xml:space="preserve"> </w:t>
      </w:r>
      <w:r w:rsidR="00873B0F" w:rsidRPr="00C379B2">
        <w:rPr>
          <w:rFonts w:ascii="Arial" w:hAnsi="Arial" w:cs="Arial"/>
        </w:rPr>
        <w:t>En documentos técnicos de la FAO se encuentra</w:t>
      </w:r>
      <w:r w:rsidR="00873B0F">
        <w:rPr>
          <w:rFonts w:ascii="Arial" w:hAnsi="Arial" w:cs="Arial"/>
        </w:rPr>
        <w:t xml:space="preserve"> un manual para acuicultores</w:t>
      </w:r>
      <w:r w:rsidR="00873B0F">
        <w:rPr>
          <w:rStyle w:val="Refdenotaalpie"/>
          <w:rFonts w:ascii="Arial" w:hAnsi="Arial" w:cs="Arial"/>
        </w:rPr>
        <w:footnoteReference w:id="2"/>
      </w:r>
      <w:r w:rsidR="00873B0F">
        <w:rPr>
          <w:rFonts w:ascii="Arial" w:hAnsi="Arial" w:cs="Arial"/>
        </w:rPr>
        <w:t xml:space="preserve">, y </w:t>
      </w:r>
      <w:r w:rsidR="00873B0F" w:rsidRPr="00C379B2">
        <w:rPr>
          <w:rFonts w:ascii="Arial" w:hAnsi="Arial" w:cs="Arial"/>
        </w:rPr>
        <w:t xml:space="preserve">lo referente </w:t>
      </w:r>
      <w:r w:rsidR="00873B0F">
        <w:rPr>
          <w:rFonts w:ascii="Arial" w:hAnsi="Arial" w:cs="Arial"/>
        </w:rPr>
        <w:t xml:space="preserve">medidas sanitarias </w:t>
      </w:r>
      <w:r w:rsidR="00873B0F" w:rsidRPr="00C379B2">
        <w:rPr>
          <w:rFonts w:ascii="Arial" w:hAnsi="Arial" w:cs="Arial"/>
        </w:rPr>
        <w:t xml:space="preserve">para </w:t>
      </w:r>
      <w:r w:rsidR="00873B0F">
        <w:rPr>
          <w:rFonts w:ascii="Arial" w:hAnsi="Arial" w:cs="Arial"/>
        </w:rPr>
        <w:t>la acuicultura</w:t>
      </w:r>
      <w:r w:rsidR="00873B0F">
        <w:rPr>
          <w:rStyle w:val="Refdenotaalpie"/>
          <w:rFonts w:ascii="Arial" w:hAnsi="Arial" w:cs="Arial"/>
        </w:rPr>
        <w:footnoteReference w:id="3"/>
      </w:r>
      <w:r w:rsidR="00873B0F">
        <w:rPr>
          <w:rFonts w:ascii="Arial" w:hAnsi="Arial" w:cs="Arial"/>
        </w:rPr>
        <w:t xml:space="preserve">. </w:t>
      </w:r>
    </w:p>
    <w:p w14:paraId="164BBC9C" w14:textId="003B6663" w:rsidR="00354817" w:rsidRDefault="00354817" w:rsidP="003A1E76">
      <w:pPr>
        <w:spacing w:after="120"/>
        <w:jc w:val="both"/>
        <w:rPr>
          <w:rFonts w:ascii="Arial" w:hAnsi="Arial" w:cs="Arial"/>
        </w:rPr>
      </w:pPr>
      <w:r>
        <w:rPr>
          <w:rFonts w:ascii="Arial" w:hAnsi="Arial" w:cs="Arial"/>
        </w:rPr>
        <w:t>A continuación</w:t>
      </w:r>
      <w:r w:rsidR="00DB5432">
        <w:rPr>
          <w:rFonts w:ascii="Arial" w:hAnsi="Arial" w:cs="Arial"/>
        </w:rPr>
        <w:t xml:space="preserve">, </w:t>
      </w:r>
      <w:r>
        <w:rPr>
          <w:rFonts w:ascii="Arial" w:hAnsi="Arial" w:cs="Arial"/>
        </w:rPr>
        <w:t>se analizan las tecnologías de acuicultura que se emplean actualmente</w:t>
      </w:r>
      <w:r w:rsidR="004A4C80">
        <w:rPr>
          <w:rFonts w:ascii="Arial" w:hAnsi="Arial" w:cs="Arial"/>
        </w:rPr>
        <w:t>.</w:t>
      </w:r>
      <w:r>
        <w:rPr>
          <w:rFonts w:ascii="Arial" w:hAnsi="Arial" w:cs="Arial"/>
        </w:rPr>
        <w:t xml:space="preserve"> </w:t>
      </w:r>
    </w:p>
    <w:p w14:paraId="728F6A56" w14:textId="77777777" w:rsidR="00024AFD" w:rsidRPr="00024AFD" w:rsidRDefault="00404443" w:rsidP="003A1E76">
      <w:pPr>
        <w:spacing w:after="120"/>
        <w:rPr>
          <w:rFonts w:ascii="Arial" w:hAnsi="Arial" w:cs="Arial"/>
        </w:rPr>
      </w:pPr>
      <w:r>
        <w:rPr>
          <w:rFonts w:ascii="Arial" w:hAnsi="Arial" w:cs="Arial"/>
        </w:rPr>
        <w:t xml:space="preserve"> </w:t>
      </w:r>
      <w:r w:rsidR="00024AFD">
        <w:rPr>
          <w:rFonts w:ascii="Arial" w:hAnsi="Arial" w:cs="Arial"/>
        </w:rPr>
        <w:t xml:space="preserve"> </w:t>
      </w:r>
    </w:p>
    <w:p w14:paraId="02EF51E4" w14:textId="75DDF37D" w:rsidR="006B703E" w:rsidRPr="006B703E" w:rsidRDefault="006B703E"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8" w:name="_Toc25994934"/>
      <w:bookmarkStart w:id="9" w:name="_Toc125441763"/>
      <w:r w:rsidRPr="006B703E">
        <w:rPr>
          <w:rFonts w:ascii="Times New Roman" w:eastAsia="Times New Roman" w:hAnsi="Times New Roman" w:cs="Times New Roman"/>
          <w:b/>
          <w:i/>
          <w:color w:val="00B050"/>
          <w:sz w:val="24"/>
          <w:szCs w:val="24"/>
          <w:lang w:val="es-ES" w:eastAsia="es-ES"/>
        </w:rPr>
        <w:t xml:space="preserve">TECNOLOGIAS DE </w:t>
      </w:r>
      <w:r w:rsidR="00F836B7">
        <w:rPr>
          <w:rFonts w:ascii="Times New Roman" w:eastAsia="Times New Roman" w:hAnsi="Times New Roman" w:cs="Times New Roman"/>
          <w:b/>
          <w:i/>
          <w:color w:val="00B050"/>
          <w:sz w:val="24"/>
          <w:szCs w:val="24"/>
          <w:lang w:val="es-ES" w:eastAsia="es-ES"/>
        </w:rPr>
        <w:t>ACUICULTURA</w:t>
      </w:r>
      <w:r w:rsidRPr="006B703E">
        <w:rPr>
          <w:rFonts w:ascii="Times New Roman" w:eastAsia="Times New Roman" w:hAnsi="Times New Roman" w:cs="Times New Roman"/>
          <w:b/>
          <w:i/>
          <w:color w:val="00B050"/>
          <w:sz w:val="24"/>
          <w:szCs w:val="24"/>
          <w:lang w:val="es-ES" w:eastAsia="es-ES"/>
        </w:rPr>
        <w:t xml:space="preserve"> EXISTENTES</w:t>
      </w:r>
      <w:bookmarkEnd w:id="8"/>
      <w:bookmarkEnd w:id="9"/>
    </w:p>
    <w:p w14:paraId="322559FE" w14:textId="77777777" w:rsidR="00892155" w:rsidRDefault="00892155" w:rsidP="003A1E76">
      <w:pPr>
        <w:pStyle w:val="Prrafodelista"/>
        <w:spacing w:after="120"/>
        <w:jc w:val="both"/>
        <w:rPr>
          <w:rFonts w:ascii="Times New Roman" w:eastAsia="Times New Roman" w:hAnsi="Times New Roman" w:cs="Times New Roman"/>
          <w:b/>
          <w:i/>
          <w:color w:val="00B050"/>
          <w:sz w:val="24"/>
          <w:szCs w:val="24"/>
          <w:lang w:val="es-ES" w:eastAsia="es-ES"/>
        </w:rPr>
      </w:pPr>
    </w:p>
    <w:p w14:paraId="5DFA27A9" w14:textId="479C1125" w:rsidR="006B703E" w:rsidRPr="001F589A" w:rsidRDefault="00871DC6" w:rsidP="003A1E76">
      <w:pPr>
        <w:pStyle w:val="Prrafodelista"/>
        <w:numPr>
          <w:ilvl w:val="1"/>
          <w:numId w:val="1"/>
        </w:numPr>
        <w:spacing w:after="120"/>
        <w:jc w:val="both"/>
        <w:outlineLvl w:val="1"/>
        <w:rPr>
          <w:rFonts w:ascii="Arial" w:hAnsi="Arial" w:cs="Arial"/>
          <w:color w:val="00B050"/>
          <w:sz w:val="24"/>
          <w:szCs w:val="24"/>
        </w:rPr>
      </w:pPr>
      <w:bookmarkStart w:id="10" w:name="_Toc25994935"/>
      <w:bookmarkStart w:id="11" w:name="_Toc125441764"/>
      <w:r w:rsidRPr="001F589A">
        <w:rPr>
          <w:rFonts w:ascii="Arial" w:hAnsi="Arial" w:cs="Arial"/>
          <w:color w:val="00B050"/>
          <w:sz w:val="24"/>
          <w:szCs w:val="24"/>
        </w:rPr>
        <w:t>Acui</w:t>
      </w:r>
      <w:r w:rsidR="006B703E" w:rsidRPr="001F589A">
        <w:rPr>
          <w:rFonts w:ascii="Arial" w:hAnsi="Arial" w:cs="Arial"/>
          <w:color w:val="00B050"/>
          <w:sz w:val="24"/>
          <w:szCs w:val="24"/>
        </w:rPr>
        <w:t>cultura Extensiva Actual</w:t>
      </w:r>
      <w:bookmarkEnd w:id="10"/>
      <w:bookmarkEnd w:id="11"/>
    </w:p>
    <w:p w14:paraId="36E6842A" w14:textId="5DD6E042" w:rsidR="00281FA2" w:rsidRDefault="00C86233" w:rsidP="003A1E76">
      <w:pPr>
        <w:spacing w:after="120"/>
        <w:jc w:val="both"/>
        <w:rPr>
          <w:rFonts w:ascii="Arial" w:hAnsi="Arial" w:cs="Arial"/>
        </w:rPr>
      </w:pPr>
      <w:r>
        <w:rPr>
          <w:rFonts w:ascii="Arial" w:hAnsi="Arial" w:cs="Arial"/>
        </w:rPr>
        <w:t xml:space="preserve">En el país, la </w:t>
      </w:r>
      <w:r w:rsidR="00F836B7">
        <w:rPr>
          <w:rFonts w:ascii="Arial" w:hAnsi="Arial" w:cs="Arial"/>
        </w:rPr>
        <w:t>acuicultura</w:t>
      </w:r>
      <w:r>
        <w:rPr>
          <w:rFonts w:ascii="Arial" w:hAnsi="Arial" w:cs="Arial"/>
        </w:rPr>
        <w:t xml:space="preserve"> se hace principalmente mediante sistemas extensivos, donde se requieren importantes caudales tomados de fuentes naturales para suministrar el oxígeno que requieren los peces, y </w:t>
      </w:r>
      <w:r w:rsidR="001D46F1">
        <w:rPr>
          <w:rFonts w:ascii="Arial" w:hAnsi="Arial" w:cs="Arial"/>
        </w:rPr>
        <w:t xml:space="preserve">para </w:t>
      </w:r>
      <w:r>
        <w:rPr>
          <w:rFonts w:ascii="Arial" w:hAnsi="Arial" w:cs="Arial"/>
        </w:rPr>
        <w:t>diluir la contaminación</w:t>
      </w:r>
      <w:r w:rsidR="000E1E04">
        <w:rPr>
          <w:rFonts w:ascii="Arial" w:hAnsi="Arial" w:cs="Arial"/>
        </w:rPr>
        <w:t xml:space="preserve"> que se </w:t>
      </w:r>
      <w:r>
        <w:rPr>
          <w:rFonts w:ascii="Arial" w:hAnsi="Arial" w:cs="Arial"/>
        </w:rPr>
        <w:t>genera por la descomposición de heces y residuos de alimento</w:t>
      </w:r>
      <w:r w:rsidR="001D46F1">
        <w:rPr>
          <w:rFonts w:ascii="Arial" w:hAnsi="Arial" w:cs="Arial"/>
        </w:rPr>
        <w:t>. Este alimento es</w:t>
      </w:r>
      <w:r>
        <w:rPr>
          <w:rFonts w:ascii="Arial" w:hAnsi="Arial" w:cs="Arial"/>
        </w:rPr>
        <w:t xml:space="preserve"> rico en proteínas</w:t>
      </w:r>
      <w:r w:rsidR="00524018">
        <w:rPr>
          <w:rFonts w:ascii="Arial" w:hAnsi="Arial" w:cs="Arial"/>
        </w:rPr>
        <w:t xml:space="preserve">, </w:t>
      </w:r>
      <w:r w:rsidR="001D46F1">
        <w:rPr>
          <w:rFonts w:ascii="Arial" w:hAnsi="Arial" w:cs="Arial"/>
        </w:rPr>
        <w:t xml:space="preserve">y su descomposición </w:t>
      </w:r>
      <w:r w:rsidR="001D2CA0">
        <w:rPr>
          <w:rFonts w:ascii="Arial" w:hAnsi="Arial" w:cs="Arial"/>
        </w:rPr>
        <w:t>origina amoniaco y anhídrido sulfuros, que son altamente tóxicos para la fauna acuática. La descomposi</w:t>
      </w:r>
      <w:r w:rsidR="0016439C" w:rsidRPr="0016439C">
        <w:rPr>
          <w:rFonts w:ascii="Arial" w:hAnsi="Arial" w:cs="Arial"/>
        </w:rPr>
        <w:t xml:space="preserve">ción de </w:t>
      </w:r>
      <w:r w:rsidR="001D2CA0">
        <w:rPr>
          <w:rFonts w:ascii="Arial" w:hAnsi="Arial" w:cs="Arial"/>
        </w:rPr>
        <w:t xml:space="preserve">los </w:t>
      </w:r>
      <w:r w:rsidR="0016439C">
        <w:rPr>
          <w:rFonts w:ascii="Arial" w:hAnsi="Arial" w:cs="Arial"/>
        </w:rPr>
        <w:t>excrementos y de</w:t>
      </w:r>
      <w:r w:rsidR="001D2CA0">
        <w:rPr>
          <w:rFonts w:ascii="Arial" w:hAnsi="Arial" w:cs="Arial"/>
        </w:rPr>
        <w:t xml:space="preserve"> los</w:t>
      </w:r>
      <w:r w:rsidR="0016439C">
        <w:rPr>
          <w:rFonts w:ascii="Arial" w:hAnsi="Arial" w:cs="Arial"/>
        </w:rPr>
        <w:t xml:space="preserve"> </w:t>
      </w:r>
      <w:r w:rsidR="0016439C" w:rsidRPr="0016439C">
        <w:rPr>
          <w:rFonts w:ascii="Arial" w:hAnsi="Arial" w:cs="Arial"/>
        </w:rPr>
        <w:t xml:space="preserve">residuos de los alimentos </w:t>
      </w:r>
      <w:r w:rsidR="001D2CA0">
        <w:rPr>
          <w:rFonts w:ascii="Arial" w:hAnsi="Arial" w:cs="Arial"/>
        </w:rPr>
        <w:t>también</w:t>
      </w:r>
      <w:r w:rsidR="0016439C">
        <w:rPr>
          <w:rFonts w:ascii="Arial" w:hAnsi="Arial" w:cs="Arial"/>
        </w:rPr>
        <w:t xml:space="preserve"> consume </w:t>
      </w:r>
      <w:r w:rsidR="001D2CA0">
        <w:rPr>
          <w:rFonts w:ascii="Arial" w:hAnsi="Arial" w:cs="Arial"/>
        </w:rPr>
        <w:t xml:space="preserve">el </w:t>
      </w:r>
      <w:r w:rsidR="0016439C">
        <w:rPr>
          <w:rFonts w:ascii="Arial" w:hAnsi="Arial" w:cs="Arial"/>
        </w:rPr>
        <w:t xml:space="preserve">oxígeno </w:t>
      </w:r>
      <w:r w:rsidR="001D2CA0">
        <w:rPr>
          <w:rFonts w:ascii="Arial" w:hAnsi="Arial" w:cs="Arial"/>
        </w:rPr>
        <w:t>del agua, lo cual afecta los</w:t>
      </w:r>
      <w:r w:rsidR="001D2CA0" w:rsidRPr="001D2CA0">
        <w:rPr>
          <w:rFonts w:ascii="Arial" w:hAnsi="Arial" w:cs="Arial"/>
        </w:rPr>
        <w:t xml:space="preserve"> </w:t>
      </w:r>
      <w:r w:rsidR="001D2CA0">
        <w:rPr>
          <w:rFonts w:ascii="Arial" w:hAnsi="Arial" w:cs="Arial"/>
        </w:rPr>
        <w:t>peces y camarones, y favorece la proliferación de patógenos.</w:t>
      </w:r>
      <w:r w:rsidR="00F065B3">
        <w:rPr>
          <w:rFonts w:ascii="Arial" w:hAnsi="Arial" w:cs="Arial"/>
        </w:rPr>
        <w:t xml:space="preserve"> </w:t>
      </w:r>
    </w:p>
    <w:p w14:paraId="11465108" w14:textId="4EE155BC" w:rsidR="00062339" w:rsidRDefault="00B95DA7" w:rsidP="003A1E76">
      <w:pPr>
        <w:spacing w:after="120"/>
        <w:jc w:val="both"/>
        <w:rPr>
          <w:rFonts w:ascii="Arial" w:hAnsi="Arial" w:cs="Arial"/>
        </w:rPr>
      </w:pPr>
      <w:r>
        <w:rPr>
          <w:rFonts w:ascii="Arial" w:hAnsi="Arial" w:cs="Arial"/>
        </w:rPr>
        <w:t>En el medio natural y en sistemas de acuicultura extensivos</w:t>
      </w:r>
      <w:r w:rsidR="00294F15">
        <w:rPr>
          <w:rFonts w:ascii="Arial" w:hAnsi="Arial" w:cs="Arial"/>
        </w:rPr>
        <w:t>,</w:t>
      </w:r>
      <w:r>
        <w:rPr>
          <w:rFonts w:ascii="Arial" w:hAnsi="Arial" w:cs="Arial"/>
        </w:rPr>
        <w:t xml:space="preserve"> l</w:t>
      </w:r>
      <w:r w:rsidR="00A47992">
        <w:rPr>
          <w:rFonts w:ascii="Arial" w:hAnsi="Arial" w:cs="Arial"/>
        </w:rPr>
        <w:t xml:space="preserve">a base de la alimentación de las especies acuáticas son los </w:t>
      </w:r>
      <w:r w:rsidR="007E7FC0">
        <w:rPr>
          <w:rFonts w:ascii="Arial" w:hAnsi="Arial" w:cs="Arial"/>
        </w:rPr>
        <w:t>produc</w:t>
      </w:r>
      <w:r w:rsidR="00A47992">
        <w:rPr>
          <w:rFonts w:ascii="Arial" w:hAnsi="Arial" w:cs="Arial"/>
        </w:rPr>
        <w:t xml:space="preserve">tos </w:t>
      </w:r>
      <w:r w:rsidR="007E7FC0">
        <w:rPr>
          <w:rFonts w:ascii="Arial" w:hAnsi="Arial" w:cs="Arial"/>
        </w:rPr>
        <w:t>ricos en nitrógeno</w:t>
      </w:r>
      <w:r w:rsidR="00294F15">
        <w:rPr>
          <w:rFonts w:ascii="Arial" w:hAnsi="Arial" w:cs="Arial"/>
        </w:rPr>
        <w:t xml:space="preserve"> y carbono, tales como el zooplancton y</w:t>
      </w:r>
      <w:r w:rsidR="00A47992">
        <w:rPr>
          <w:rFonts w:ascii="Arial" w:hAnsi="Arial" w:cs="Arial"/>
        </w:rPr>
        <w:t xml:space="preserve"> </w:t>
      </w:r>
      <w:r w:rsidR="008E1AAB">
        <w:rPr>
          <w:rFonts w:ascii="Arial" w:hAnsi="Arial" w:cs="Arial"/>
        </w:rPr>
        <w:t>el fitoplancton</w:t>
      </w:r>
      <w:r w:rsidR="00294F15">
        <w:rPr>
          <w:rFonts w:ascii="Arial" w:hAnsi="Arial" w:cs="Arial"/>
        </w:rPr>
        <w:t xml:space="preserve">. Este último está </w:t>
      </w:r>
      <w:r w:rsidR="008E1AAB">
        <w:rPr>
          <w:rFonts w:ascii="Arial" w:hAnsi="Arial" w:cs="Arial"/>
        </w:rPr>
        <w:t xml:space="preserve"> constituido por </w:t>
      </w:r>
      <w:r w:rsidR="00A47992">
        <w:rPr>
          <w:rFonts w:ascii="Arial" w:hAnsi="Arial" w:cs="Arial"/>
        </w:rPr>
        <w:t xml:space="preserve">algas </w:t>
      </w:r>
      <w:r w:rsidR="007E7FC0">
        <w:rPr>
          <w:rFonts w:ascii="Arial" w:hAnsi="Arial" w:cs="Arial"/>
        </w:rPr>
        <w:t>que</w:t>
      </w:r>
      <w:r w:rsidR="00294F15">
        <w:rPr>
          <w:rFonts w:ascii="Arial" w:hAnsi="Arial" w:cs="Arial"/>
        </w:rPr>
        <w:t>,</w:t>
      </w:r>
      <w:r w:rsidR="007E7FC0">
        <w:rPr>
          <w:rFonts w:ascii="Arial" w:hAnsi="Arial" w:cs="Arial"/>
        </w:rPr>
        <w:t xml:space="preserve"> a través del proceso de fotosíntesis</w:t>
      </w:r>
      <w:r w:rsidR="00294F15">
        <w:rPr>
          <w:rFonts w:ascii="Arial" w:hAnsi="Arial" w:cs="Arial"/>
        </w:rPr>
        <w:t>,</w:t>
      </w:r>
      <w:r w:rsidR="007E7FC0">
        <w:rPr>
          <w:rFonts w:ascii="Arial" w:hAnsi="Arial" w:cs="Arial"/>
        </w:rPr>
        <w:t xml:space="preserve"> utilizan la radiación solar para fijar carbono en forma de carbohidratos. </w:t>
      </w:r>
      <w:r w:rsidR="00294F15">
        <w:rPr>
          <w:rFonts w:ascii="Arial" w:hAnsi="Arial" w:cs="Arial"/>
        </w:rPr>
        <w:t>L</w:t>
      </w:r>
      <w:r w:rsidR="007E7FC0">
        <w:rPr>
          <w:rFonts w:ascii="Arial" w:hAnsi="Arial" w:cs="Arial"/>
        </w:rPr>
        <w:t>a fotosíntesis transfiere ox</w:t>
      </w:r>
      <w:r w:rsidR="00062339">
        <w:rPr>
          <w:rFonts w:ascii="Arial" w:hAnsi="Arial" w:cs="Arial"/>
        </w:rPr>
        <w:t>í</w:t>
      </w:r>
      <w:r w:rsidR="007E7FC0">
        <w:rPr>
          <w:rFonts w:ascii="Arial" w:hAnsi="Arial" w:cs="Arial"/>
        </w:rPr>
        <w:t>geno al agua durante el día, el cual es agotado durante la noche por la descomposición de la materia orgánica.</w:t>
      </w:r>
      <w:r w:rsidR="00062339" w:rsidRPr="00062339">
        <w:rPr>
          <w:rFonts w:ascii="Arial" w:hAnsi="Arial" w:cs="Arial"/>
        </w:rPr>
        <w:t xml:space="preserve"> </w:t>
      </w:r>
      <w:r w:rsidR="00062339">
        <w:rPr>
          <w:rFonts w:ascii="Arial" w:hAnsi="Arial" w:cs="Arial"/>
        </w:rPr>
        <w:t xml:space="preserve">Las algas se ubican cerca de la superficie para recibir dicha radiación, y el oxígeno que producen no llega al fondo. </w:t>
      </w:r>
      <w:r w:rsidR="00062339">
        <w:rPr>
          <w:rFonts w:ascii="Arial" w:hAnsi="Arial" w:cs="Arial"/>
        </w:rPr>
        <w:lastRenderedPageBreak/>
        <w:t xml:space="preserve">Allí se decanta </w:t>
      </w:r>
      <w:r w:rsidR="00294F15">
        <w:rPr>
          <w:rFonts w:ascii="Arial" w:hAnsi="Arial" w:cs="Arial"/>
        </w:rPr>
        <w:t>l</w:t>
      </w:r>
      <w:r w:rsidR="00062339">
        <w:rPr>
          <w:rFonts w:ascii="Arial" w:hAnsi="Arial" w:cs="Arial"/>
        </w:rPr>
        <w:t>a materia orgánica</w:t>
      </w:r>
      <w:r w:rsidR="00294F15">
        <w:rPr>
          <w:rFonts w:ascii="Arial" w:hAnsi="Arial" w:cs="Arial"/>
        </w:rPr>
        <w:t xml:space="preserve"> muerta</w:t>
      </w:r>
      <w:r w:rsidR="00062339">
        <w:rPr>
          <w:rFonts w:ascii="Arial" w:hAnsi="Arial" w:cs="Arial"/>
        </w:rPr>
        <w:t xml:space="preserve">, y su descomposición </w:t>
      </w:r>
      <w:r w:rsidR="000076CB">
        <w:rPr>
          <w:rFonts w:ascii="Arial" w:hAnsi="Arial" w:cs="Arial"/>
        </w:rPr>
        <w:t>produce</w:t>
      </w:r>
      <w:r w:rsidR="00062339">
        <w:rPr>
          <w:rFonts w:ascii="Arial" w:hAnsi="Arial" w:cs="Arial"/>
        </w:rPr>
        <w:t xml:space="preserve"> el nitrógeno amoniacal que es asimilado por el fitoplancton y el zooplancton. También genera condiciones anaeróbicas donde se originan patógenos</w:t>
      </w:r>
      <w:r w:rsidR="000076CB">
        <w:rPr>
          <w:rFonts w:ascii="Arial" w:hAnsi="Arial" w:cs="Arial"/>
        </w:rPr>
        <w:t>,</w:t>
      </w:r>
      <w:r w:rsidR="00062339">
        <w:rPr>
          <w:rFonts w:ascii="Arial" w:hAnsi="Arial" w:cs="Arial"/>
        </w:rPr>
        <w:t xml:space="preserve"> que pueden afectar las especies a cultivar. </w:t>
      </w:r>
      <w:r>
        <w:rPr>
          <w:rFonts w:ascii="Arial" w:hAnsi="Arial" w:cs="Arial"/>
        </w:rPr>
        <w:t xml:space="preserve">En la acuicultura comercial, la alimentación se hace generalmente mediante concentrados ricos en nitrógeno, fósforo y otros nutrientes. </w:t>
      </w:r>
    </w:p>
    <w:p w14:paraId="463012C3" w14:textId="44ECBC9C" w:rsidR="00A47992" w:rsidRDefault="007E7FC0" w:rsidP="003A1E76">
      <w:pPr>
        <w:spacing w:after="120"/>
        <w:jc w:val="both"/>
        <w:rPr>
          <w:rFonts w:ascii="Arial" w:hAnsi="Arial" w:cs="Arial"/>
          <w:color w:val="FF0000"/>
        </w:rPr>
      </w:pPr>
      <w:r>
        <w:rPr>
          <w:rFonts w:ascii="Arial" w:hAnsi="Arial" w:cs="Arial"/>
        </w:rPr>
        <w:t xml:space="preserve">Gran parte de las algas son unicelulares, </w:t>
      </w:r>
      <w:r w:rsidR="00380DCC">
        <w:rPr>
          <w:rFonts w:ascii="Arial" w:hAnsi="Arial" w:cs="Arial"/>
        </w:rPr>
        <w:t>de tamaño</w:t>
      </w:r>
      <w:r>
        <w:rPr>
          <w:rFonts w:ascii="Arial" w:hAnsi="Arial" w:cs="Arial"/>
        </w:rPr>
        <w:t xml:space="preserve"> muy pequeñ</w:t>
      </w:r>
      <w:r w:rsidR="00380DCC">
        <w:rPr>
          <w:rFonts w:ascii="Arial" w:hAnsi="Arial" w:cs="Arial"/>
        </w:rPr>
        <w:t>o</w:t>
      </w:r>
      <w:r>
        <w:rPr>
          <w:rFonts w:ascii="Arial" w:hAnsi="Arial" w:cs="Arial"/>
        </w:rPr>
        <w:t xml:space="preserve"> para ser consumidas directamente por peces y camarones</w:t>
      </w:r>
      <w:r w:rsidR="00294F15">
        <w:rPr>
          <w:rFonts w:ascii="Arial" w:hAnsi="Arial" w:cs="Arial"/>
        </w:rPr>
        <w:t>, pero sirven a alimento al</w:t>
      </w:r>
      <w:r w:rsidR="008E1AAB">
        <w:rPr>
          <w:rFonts w:ascii="Arial" w:hAnsi="Arial" w:cs="Arial"/>
        </w:rPr>
        <w:t xml:space="preserve"> zooplancton, constituido por especies tales como rotíferos, copépodos y cladóceros, que </w:t>
      </w:r>
      <w:r w:rsidR="00380DCC">
        <w:rPr>
          <w:rFonts w:ascii="Arial" w:hAnsi="Arial" w:cs="Arial"/>
        </w:rPr>
        <w:t>son organismos filtradores</w:t>
      </w:r>
      <w:r w:rsidR="008E1AAB">
        <w:rPr>
          <w:rFonts w:ascii="Arial" w:hAnsi="Arial" w:cs="Arial"/>
        </w:rPr>
        <w:t xml:space="preserve"> mayor tamaño</w:t>
      </w:r>
      <w:r w:rsidR="00380DCC">
        <w:rPr>
          <w:rFonts w:ascii="Arial" w:hAnsi="Arial" w:cs="Arial"/>
        </w:rPr>
        <w:t>,</w:t>
      </w:r>
      <w:r w:rsidR="008E1AAB">
        <w:rPr>
          <w:rFonts w:ascii="Arial" w:hAnsi="Arial" w:cs="Arial"/>
        </w:rPr>
        <w:t xml:space="preserve"> </w:t>
      </w:r>
      <w:r w:rsidR="00380DCC">
        <w:rPr>
          <w:rFonts w:ascii="Arial" w:hAnsi="Arial" w:cs="Arial"/>
        </w:rPr>
        <w:t>que</w:t>
      </w:r>
      <w:r w:rsidR="008E1AAB">
        <w:rPr>
          <w:rFonts w:ascii="Arial" w:hAnsi="Arial" w:cs="Arial"/>
        </w:rPr>
        <w:t xml:space="preserve"> pueden ser consumidos por peces y camarones. En la siguiente figura se muestra el diagr</w:t>
      </w:r>
      <w:r w:rsidR="00062339">
        <w:rPr>
          <w:rFonts w:ascii="Arial" w:hAnsi="Arial" w:cs="Arial"/>
        </w:rPr>
        <w:t>a</w:t>
      </w:r>
      <w:r w:rsidR="008E1AAB">
        <w:rPr>
          <w:rFonts w:ascii="Arial" w:hAnsi="Arial" w:cs="Arial"/>
        </w:rPr>
        <w:t xml:space="preserve">ma de la alimentación de la acuicultura extensiva actual. </w:t>
      </w:r>
      <w:r>
        <w:rPr>
          <w:rFonts w:ascii="Arial" w:hAnsi="Arial" w:cs="Arial"/>
        </w:rPr>
        <w:t xml:space="preserve"> </w:t>
      </w:r>
    </w:p>
    <w:p w14:paraId="1D141BC9" w14:textId="42F33703" w:rsidR="00791F3E" w:rsidRDefault="00791F3E" w:rsidP="003A1E76">
      <w:pPr>
        <w:spacing w:after="120"/>
        <w:jc w:val="center"/>
        <w:rPr>
          <w:rFonts w:ascii="Arial" w:hAnsi="Arial" w:cs="Arial"/>
        </w:rPr>
      </w:pPr>
      <w:r>
        <w:rPr>
          <w:rFonts w:ascii="Arial" w:hAnsi="Arial" w:cs="Arial"/>
        </w:rPr>
        <w:t>Figura</w:t>
      </w:r>
      <w:r w:rsidR="00AD541B">
        <w:rPr>
          <w:rFonts w:ascii="Arial" w:hAnsi="Arial" w:cs="Arial"/>
        </w:rPr>
        <w:t xml:space="preserve"> </w:t>
      </w:r>
      <w:r w:rsidR="001A3E36">
        <w:rPr>
          <w:rFonts w:ascii="Arial" w:hAnsi="Arial" w:cs="Arial"/>
        </w:rPr>
        <w:t>B-</w:t>
      </w:r>
      <w:r>
        <w:rPr>
          <w:rFonts w:ascii="Arial" w:hAnsi="Arial" w:cs="Arial"/>
        </w:rPr>
        <w:t>1 – Diagrama de la Acuicultura Extensiva Actual</w:t>
      </w:r>
    </w:p>
    <w:p w14:paraId="07925053" w14:textId="1821E31C" w:rsidR="00FB13DE" w:rsidRDefault="007A0489" w:rsidP="00710E38">
      <w:pPr>
        <w:spacing w:after="120"/>
        <w:jc w:val="center"/>
        <w:rPr>
          <w:rFonts w:ascii="Arial" w:hAnsi="Arial" w:cs="Arial"/>
        </w:rPr>
      </w:pPr>
      <w:r w:rsidRPr="007A0489">
        <w:rPr>
          <w:noProof/>
        </w:rPr>
        <w:drawing>
          <wp:inline distT="0" distB="0" distL="0" distR="0" wp14:anchorId="67125753" wp14:editId="5F1F0285">
            <wp:extent cx="5571994" cy="2921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9" t="27282" r="8134" b="13690"/>
                    <a:stretch/>
                  </pic:blipFill>
                  <pic:spPr bwMode="auto">
                    <a:xfrm>
                      <a:off x="0" y="0"/>
                      <a:ext cx="5611463" cy="2941691"/>
                    </a:xfrm>
                    <a:prstGeom prst="rect">
                      <a:avLst/>
                    </a:prstGeom>
                    <a:ln>
                      <a:noFill/>
                    </a:ln>
                    <a:extLst>
                      <a:ext uri="{53640926-AAD7-44D8-BBD7-CCE9431645EC}">
                        <a14:shadowObscured xmlns:a14="http://schemas.microsoft.com/office/drawing/2010/main"/>
                      </a:ext>
                    </a:extLst>
                  </pic:spPr>
                </pic:pic>
              </a:graphicData>
            </a:graphic>
          </wp:inline>
        </w:drawing>
      </w:r>
    </w:p>
    <w:p w14:paraId="0029198D" w14:textId="77777777" w:rsidR="008E1AAB" w:rsidRDefault="008E1AAB" w:rsidP="003A1E76">
      <w:pPr>
        <w:spacing w:after="120"/>
        <w:jc w:val="both"/>
        <w:rPr>
          <w:rFonts w:ascii="Arial" w:hAnsi="Arial" w:cs="Arial"/>
        </w:rPr>
      </w:pPr>
      <w:r>
        <w:rPr>
          <w:rFonts w:ascii="Arial" w:hAnsi="Arial" w:cs="Arial"/>
        </w:rPr>
        <w:t>El cultivo del camarón se hace con aguas saladas o salobres, en estanques que se ubican cerca al mar. Actualmente se emplean estanques extensos en zonas costeras intermareales, donde generalmente se utilizan</w:t>
      </w:r>
      <w:r w:rsidRPr="00BA3133">
        <w:rPr>
          <w:rFonts w:ascii="Arial" w:hAnsi="Arial" w:cs="Arial"/>
        </w:rPr>
        <w:t xml:space="preserve"> sistemas semi intensivos</w:t>
      </w:r>
      <w:r>
        <w:rPr>
          <w:rFonts w:ascii="Arial" w:hAnsi="Arial" w:cs="Arial"/>
        </w:rPr>
        <w:t>, con</w:t>
      </w:r>
      <w:r w:rsidRPr="00BA3133">
        <w:rPr>
          <w:rFonts w:ascii="Arial" w:hAnsi="Arial" w:cs="Arial"/>
        </w:rPr>
        <w:t xml:space="preserve"> recambio de agua</w:t>
      </w:r>
      <w:r>
        <w:rPr>
          <w:rFonts w:ascii="Arial" w:hAnsi="Arial" w:cs="Arial"/>
        </w:rPr>
        <w:t>,</w:t>
      </w:r>
      <w:r w:rsidRPr="00BA3133">
        <w:rPr>
          <w:rFonts w:ascii="Arial" w:hAnsi="Arial" w:cs="Arial"/>
        </w:rPr>
        <w:t xml:space="preserve"> </w:t>
      </w:r>
      <w:r>
        <w:rPr>
          <w:rFonts w:ascii="Arial" w:hAnsi="Arial" w:cs="Arial"/>
        </w:rPr>
        <w:t>y</w:t>
      </w:r>
      <w:r w:rsidRPr="00BA3133">
        <w:rPr>
          <w:rFonts w:ascii="Arial" w:hAnsi="Arial" w:cs="Arial"/>
        </w:rPr>
        <w:t xml:space="preserve"> aireación superficial</w:t>
      </w:r>
      <w:r>
        <w:rPr>
          <w:rFonts w:ascii="Arial" w:hAnsi="Arial" w:cs="Arial"/>
        </w:rPr>
        <w:t xml:space="preserve"> mediante equipos de tipo paletas o splash. En recientes desarrollos tecnológicos del cultivo de camarón, se ha mejorado la sanidad y la productividad mediante la implementación de cocultivos con tilapia, y la utilización de sistemas intensivos de tipo Raceway.</w:t>
      </w:r>
    </w:p>
    <w:p w14:paraId="7757902F" w14:textId="77777777" w:rsidR="008E1AAB" w:rsidRDefault="008E1AAB" w:rsidP="003A1E76">
      <w:pPr>
        <w:spacing w:after="120"/>
        <w:jc w:val="center"/>
        <w:rPr>
          <w:rFonts w:ascii="Arial" w:hAnsi="Arial" w:cs="Arial"/>
        </w:rPr>
      </w:pPr>
    </w:p>
    <w:p w14:paraId="68DF0E02" w14:textId="5171FD08" w:rsidR="00144B82" w:rsidRPr="001F589A" w:rsidRDefault="006B6BEA" w:rsidP="003A1E76">
      <w:pPr>
        <w:pStyle w:val="Prrafodelista"/>
        <w:numPr>
          <w:ilvl w:val="1"/>
          <w:numId w:val="1"/>
        </w:numPr>
        <w:spacing w:after="120"/>
        <w:jc w:val="both"/>
        <w:outlineLvl w:val="1"/>
        <w:rPr>
          <w:rFonts w:ascii="Arial" w:hAnsi="Arial" w:cs="Arial"/>
          <w:color w:val="00B050"/>
          <w:sz w:val="24"/>
          <w:szCs w:val="24"/>
        </w:rPr>
      </w:pPr>
      <w:bookmarkStart w:id="12" w:name="_Toc25994936"/>
      <w:bookmarkStart w:id="13" w:name="_Toc125441765"/>
      <w:r w:rsidRPr="001F589A">
        <w:rPr>
          <w:rFonts w:ascii="Arial" w:hAnsi="Arial" w:cs="Arial"/>
          <w:color w:val="00B050"/>
          <w:sz w:val="24"/>
          <w:szCs w:val="24"/>
        </w:rPr>
        <w:t xml:space="preserve">Tecnología </w:t>
      </w:r>
      <w:r w:rsidR="00144B82" w:rsidRPr="001F589A">
        <w:rPr>
          <w:rFonts w:ascii="Arial" w:hAnsi="Arial" w:cs="Arial"/>
          <w:color w:val="00B050"/>
          <w:sz w:val="24"/>
          <w:szCs w:val="24"/>
        </w:rPr>
        <w:t xml:space="preserve">de </w:t>
      </w:r>
      <w:bookmarkEnd w:id="12"/>
      <w:r w:rsidR="006C4968" w:rsidRPr="001F589A">
        <w:rPr>
          <w:rFonts w:ascii="Arial" w:hAnsi="Arial" w:cs="Arial"/>
          <w:color w:val="00B050"/>
          <w:sz w:val="24"/>
          <w:szCs w:val="24"/>
        </w:rPr>
        <w:t>Bioflócs</w:t>
      </w:r>
      <w:bookmarkEnd w:id="13"/>
      <w:r w:rsidR="000E2FC6" w:rsidRPr="001F589A">
        <w:rPr>
          <w:rFonts w:ascii="Arial" w:hAnsi="Arial" w:cs="Arial"/>
          <w:color w:val="00B050"/>
          <w:sz w:val="24"/>
          <w:szCs w:val="24"/>
        </w:rPr>
        <w:t xml:space="preserve"> </w:t>
      </w:r>
    </w:p>
    <w:p w14:paraId="34A4744C" w14:textId="30594C2C" w:rsidR="003F3805" w:rsidRDefault="00290219" w:rsidP="003A1E76">
      <w:pPr>
        <w:spacing w:after="120"/>
        <w:jc w:val="both"/>
        <w:rPr>
          <w:rFonts w:ascii="Arial" w:hAnsi="Arial" w:cs="Arial"/>
        </w:rPr>
      </w:pPr>
      <w:r>
        <w:rPr>
          <w:rFonts w:ascii="Arial" w:hAnsi="Arial" w:cs="Arial"/>
        </w:rPr>
        <w:t xml:space="preserve">Debido a su alto contenido de proteínas saludables, </w:t>
      </w:r>
      <w:r w:rsidR="00F15965">
        <w:rPr>
          <w:rFonts w:ascii="Arial" w:hAnsi="Arial" w:cs="Arial"/>
        </w:rPr>
        <w:t>vitaminas, minerales, ácidos grasos l omega</w:t>
      </w:r>
      <w:r w:rsidR="00AF3EA9">
        <w:rPr>
          <w:rFonts w:ascii="Arial" w:hAnsi="Arial" w:cs="Arial"/>
        </w:rPr>
        <w:t xml:space="preserve"> </w:t>
      </w:r>
      <w:r w:rsidR="00F15965">
        <w:rPr>
          <w:rFonts w:ascii="Arial" w:hAnsi="Arial" w:cs="Arial"/>
        </w:rPr>
        <w:t xml:space="preserve">3, los </w:t>
      </w:r>
      <w:r w:rsidRPr="002C7A3D">
        <w:rPr>
          <w:rFonts w:ascii="Arial" w:hAnsi="Arial" w:cs="Arial"/>
        </w:rPr>
        <w:t>peces y camarones</w:t>
      </w:r>
      <w:r w:rsidR="00F15965">
        <w:rPr>
          <w:rFonts w:ascii="Arial" w:hAnsi="Arial" w:cs="Arial"/>
        </w:rPr>
        <w:t xml:space="preserve"> tienen una demanda creciente.</w:t>
      </w:r>
      <w:r>
        <w:rPr>
          <w:rFonts w:ascii="Arial" w:hAnsi="Arial" w:cs="Arial"/>
        </w:rPr>
        <w:t xml:space="preserve"> debido a que </w:t>
      </w:r>
      <w:r w:rsidRPr="002C7A3D">
        <w:rPr>
          <w:rFonts w:ascii="Arial" w:hAnsi="Arial" w:cs="Arial"/>
        </w:rPr>
        <w:t>constituyen fuente</w:t>
      </w:r>
      <w:r>
        <w:rPr>
          <w:rFonts w:ascii="Arial" w:hAnsi="Arial" w:cs="Arial"/>
        </w:rPr>
        <w:t>s</w:t>
      </w:r>
      <w:r w:rsidRPr="002C7A3D">
        <w:rPr>
          <w:rFonts w:ascii="Arial" w:hAnsi="Arial" w:cs="Arial"/>
        </w:rPr>
        <w:t xml:space="preserve"> de proteínas económica</w:t>
      </w:r>
      <w:r>
        <w:rPr>
          <w:rFonts w:ascii="Arial" w:hAnsi="Arial" w:cs="Arial"/>
        </w:rPr>
        <w:t>s</w:t>
      </w:r>
      <w:r w:rsidRPr="002C7A3D">
        <w:rPr>
          <w:rFonts w:ascii="Arial" w:hAnsi="Arial" w:cs="Arial"/>
        </w:rPr>
        <w:t xml:space="preserve"> y saludable</w:t>
      </w:r>
      <w:r>
        <w:rPr>
          <w:rFonts w:ascii="Arial" w:hAnsi="Arial" w:cs="Arial"/>
        </w:rPr>
        <w:t>s</w:t>
      </w:r>
      <w:r w:rsidRPr="002C7A3D">
        <w:rPr>
          <w:rFonts w:ascii="Arial" w:hAnsi="Arial" w:cs="Arial"/>
        </w:rPr>
        <w:t>.</w:t>
      </w:r>
      <w:r w:rsidR="00F15965">
        <w:rPr>
          <w:rFonts w:ascii="Arial" w:hAnsi="Arial" w:cs="Arial"/>
        </w:rPr>
        <w:t xml:space="preserve"> La fuente principal de estos alimentos son los</w:t>
      </w:r>
      <w:r w:rsidR="002C7A3D" w:rsidRPr="002C7A3D">
        <w:rPr>
          <w:rFonts w:ascii="Arial" w:hAnsi="Arial" w:cs="Arial"/>
        </w:rPr>
        <w:t xml:space="preserve"> ríos y mares</w:t>
      </w:r>
      <w:r w:rsidR="00F15965">
        <w:rPr>
          <w:rFonts w:ascii="Arial" w:hAnsi="Arial" w:cs="Arial"/>
        </w:rPr>
        <w:t xml:space="preserve">, donde escasean </w:t>
      </w:r>
      <w:r w:rsidR="002C7A3D" w:rsidRPr="002C7A3D">
        <w:rPr>
          <w:rFonts w:ascii="Arial" w:hAnsi="Arial" w:cs="Arial"/>
        </w:rPr>
        <w:t xml:space="preserve">la sobrepesca, y tienen </w:t>
      </w:r>
      <w:r w:rsidR="00F15965">
        <w:rPr>
          <w:rFonts w:ascii="Arial" w:hAnsi="Arial" w:cs="Arial"/>
        </w:rPr>
        <w:t>el riesgo de contaminarse con</w:t>
      </w:r>
      <w:r w:rsidR="002C7A3D" w:rsidRPr="002C7A3D">
        <w:rPr>
          <w:rFonts w:ascii="Arial" w:hAnsi="Arial" w:cs="Arial"/>
        </w:rPr>
        <w:t xml:space="preserve"> </w:t>
      </w:r>
      <w:r w:rsidR="002C7A3D" w:rsidRPr="002C7A3D">
        <w:rPr>
          <w:rFonts w:ascii="Arial" w:hAnsi="Arial" w:cs="Arial"/>
        </w:rPr>
        <w:lastRenderedPageBreak/>
        <w:t>metales pesados</w:t>
      </w:r>
      <w:r w:rsidR="00F15965">
        <w:rPr>
          <w:rFonts w:ascii="Arial" w:hAnsi="Arial" w:cs="Arial"/>
        </w:rPr>
        <w:t xml:space="preserve"> y otros elementos xenobióticos,</w:t>
      </w:r>
      <w:r w:rsidR="002C7A3D" w:rsidRPr="002C7A3D">
        <w:rPr>
          <w:rFonts w:ascii="Arial" w:hAnsi="Arial" w:cs="Arial"/>
        </w:rPr>
        <w:t xml:space="preserve"> que los hacen perjudiciales para la salud</w:t>
      </w:r>
      <w:r w:rsidR="00F15965">
        <w:rPr>
          <w:rFonts w:ascii="Arial" w:hAnsi="Arial" w:cs="Arial"/>
        </w:rPr>
        <w:t>.</w:t>
      </w:r>
      <w:r w:rsidR="00D33604">
        <w:rPr>
          <w:rFonts w:ascii="Arial" w:hAnsi="Arial" w:cs="Arial"/>
        </w:rPr>
        <w:t xml:space="preserve"> </w:t>
      </w:r>
      <w:r w:rsidR="00D33604" w:rsidRPr="00D33604">
        <w:rPr>
          <w:rFonts w:ascii="Arial" w:hAnsi="Arial" w:cs="Arial"/>
        </w:rPr>
        <w:t xml:space="preserve"> </w:t>
      </w:r>
      <w:r w:rsidR="00D33604" w:rsidRPr="002C7A3D">
        <w:rPr>
          <w:rFonts w:ascii="Arial" w:hAnsi="Arial" w:cs="Arial"/>
        </w:rPr>
        <w:t xml:space="preserve"> </w:t>
      </w:r>
    </w:p>
    <w:p w14:paraId="01B1DA19" w14:textId="1ACDDB1A" w:rsidR="0017592A" w:rsidRDefault="002C7A3D" w:rsidP="003A1E76">
      <w:pPr>
        <w:spacing w:after="120"/>
        <w:jc w:val="both"/>
        <w:rPr>
          <w:rFonts w:ascii="Arial" w:hAnsi="Arial" w:cs="Arial"/>
        </w:rPr>
      </w:pPr>
      <w:r w:rsidRPr="002C7A3D">
        <w:rPr>
          <w:rFonts w:ascii="Arial" w:hAnsi="Arial" w:cs="Arial"/>
        </w:rPr>
        <w:t xml:space="preserve">Por lo tanto, </w:t>
      </w:r>
      <w:r w:rsidR="00D33604">
        <w:rPr>
          <w:rFonts w:ascii="Arial" w:hAnsi="Arial" w:cs="Arial"/>
        </w:rPr>
        <w:t xml:space="preserve">para abastecer </w:t>
      </w:r>
      <w:r w:rsidR="00F15965">
        <w:rPr>
          <w:rFonts w:ascii="Arial" w:hAnsi="Arial" w:cs="Arial"/>
        </w:rPr>
        <w:t>l</w:t>
      </w:r>
      <w:r w:rsidR="00D33604">
        <w:rPr>
          <w:rFonts w:ascii="Arial" w:hAnsi="Arial" w:cs="Arial"/>
        </w:rPr>
        <w:t>a demanda</w:t>
      </w:r>
      <w:r w:rsidR="00F15965">
        <w:rPr>
          <w:rFonts w:ascii="Arial" w:hAnsi="Arial" w:cs="Arial"/>
        </w:rPr>
        <w:t xml:space="preserve"> en los próximos años</w:t>
      </w:r>
      <w:r w:rsidR="00D33604">
        <w:rPr>
          <w:rFonts w:ascii="Arial" w:hAnsi="Arial" w:cs="Arial"/>
        </w:rPr>
        <w:t xml:space="preserve"> es necesario </w:t>
      </w:r>
      <w:r w:rsidR="003F3805">
        <w:rPr>
          <w:rFonts w:ascii="Arial" w:hAnsi="Arial" w:cs="Arial"/>
        </w:rPr>
        <w:t>acudir a</w:t>
      </w:r>
      <w:r w:rsidRPr="002C7A3D">
        <w:rPr>
          <w:rFonts w:ascii="Arial" w:hAnsi="Arial" w:cs="Arial"/>
        </w:rPr>
        <w:t xml:space="preserve"> en la acuicultura</w:t>
      </w:r>
      <w:r w:rsidR="003F3805">
        <w:rPr>
          <w:rFonts w:ascii="Arial" w:hAnsi="Arial" w:cs="Arial"/>
        </w:rPr>
        <w:t>.</w:t>
      </w:r>
      <w:r w:rsidRPr="002C7A3D">
        <w:rPr>
          <w:rFonts w:ascii="Arial" w:hAnsi="Arial" w:cs="Arial"/>
        </w:rPr>
        <w:t xml:space="preserve"> Para aumentar la capacidad de producción de los estanques se </w:t>
      </w:r>
      <w:r w:rsidR="00DE4817">
        <w:rPr>
          <w:rFonts w:ascii="Arial" w:hAnsi="Arial" w:cs="Arial"/>
        </w:rPr>
        <w:t xml:space="preserve">ha </w:t>
      </w:r>
      <w:r w:rsidRPr="002C7A3D">
        <w:rPr>
          <w:rFonts w:ascii="Arial" w:hAnsi="Arial" w:cs="Arial"/>
        </w:rPr>
        <w:t>recurr</w:t>
      </w:r>
      <w:r w:rsidR="00DE4817">
        <w:rPr>
          <w:rFonts w:ascii="Arial" w:hAnsi="Arial" w:cs="Arial"/>
        </w:rPr>
        <w:t>ido</w:t>
      </w:r>
      <w:r w:rsidRPr="002C7A3D">
        <w:rPr>
          <w:rFonts w:ascii="Arial" w:hAnsi="Arial" w:cs="Arial"/>
        </w:rPr>
        <w:t xml:space="preserve"> a </w:t>
      </w:r>
      <w:r w:rsidR="00F15965">
        <w:rPr>
          <w:rFonts w:ascii="Arial" w:hAnsi="Arial" w:cs="Arial"/>
        </w:rPr>
        <w:t>la tecnología de los</w:t>
      </w:r>
      <w:r w:rsidRPr="002C7A3D">
        <w:rPr>
          <w:rFonts w:ascii="Arial" w:hAnsi="Arial" w:cs="Arial"/>
        </w:rPr>
        <w:t xml:space="preserve"> biofl</w:t>
      </w:r>
      <w:r w:rsidR="009904F1">
        <w:rPr>
          <w:rFonts w:ascii="Arial" w:hAnsi="Arial" w:cs="Arial"/>
        </w:rPr>
        <w:t>ó</w:t>
      </w:r>
      <w:r w:rsidRPr="002C7A3D">
        <w:rPr>
          <w:rFonts w:ascii="Arial" w:hAnsi="Arial" w:cs="Arial"/>
        </w:rPr>
        <w:t>c</w:t>
      </w:r>
      <w:r w:rsidR="00F15965">
        <w:rPr>
          <w:rFonts w:ascii="Arial" w:hAnsi="Arial" w:cs="Arial"/>
        </w:rPr>
        <w:t xml:space="preserve">s. La base de esta tecnología es la </w:t>
      </w:r>
      <w:r w:rsidRPr="002C7A3D">
        <w:rPr>
          <w:rFonts w:ascii="Arial" w:hAnsi="Arial" w:cs="Arial"/>
        </w:rPr>
        <w:t>implementa</w:t>
      </w:r>
      <w:r w:rsidR="00F15965">
        <w:rPr>
          <w:rFonts w:ascii="Arial" w:hAnsi="Arial" w:cs="Arial"/>
        </w:rPr>
        <w:t>ción</w:t>
      </w:r>
      <w:r w:rsidRPr="002C7A3D">
        <w:rPr>
          <w:rFonts w:ascii="Arial" w:hAnsi="Arial" w:cs="Arial"/>
        </w:rPr>
        <w:t xml:space="preserve"> </w:t>
      </w:r>
      <w:r w:rsidR="003F3805" w:rsidRPr="002C7A3D">
        <w:rPr>
          <w:rFonts w:ascii="Arial" w:hAnsi="Arial" w:cs="Arial"/>
        </w:rPr>
        <w:t xml:space="preserve">sistemas de aireación </w:t>
      </w:r>
      <w:r w:rsidR="00DE4817" w:rsidRPr="002C7A3D">
        <w:rPr>
          <w:rFonts w:ascii="Arial" w:hAnsi="Arial" w:cs="Arial"/>
        </w:rPr>
        <w:t>dentro del estanque</w:t>
      </w:r>
      <w:r w:rsidR="003F3805">
        <w:rPr>
          <w:rFonts w:ascii="Arial" w:hAnsi="Arial" w:cs="Arial"/>
        </w:rPr>
        <w:t>,</w:t>
      </w:r>
      <w:r w:rsidR="00DE4817" w:rsidRPr="002C7A3D">
        <w:rPr>
          <w:rFonts w:ascii="Arial" w:hAnsi="Arial" w:cs="Arial"/>
        </w:rPr>
        <w:t xml:space="preserve"> </w:t>
      </w:r>
      <w:r w:rsidR="0020396E">
        <w:rPr>
          <w:rFonts w:ascii="Arial" w:hAnsi="Arial" w:cs="Arial"/>
        </w:rPr>
        <w:t>con el fin</w:t>
      </w:r>
      <w:r w:rsidR="00DE4817">
        <w:rPr>
          <w:rFonts w:ascii="Arial" w:hAnsi="Arial" w:cs="Arial"/>
        </w:rPr>
        <w:t xml:space="preserve"> de transferir oxígeno al agua, </w:t>
      </w:r>
      <w:r w:rsidR="0020396E">
        <w:rPr>
          <w:rFonts w:ascii="Arial" w:hAnsi="Arial" w:cs="Arial"/>
        </w:rPr>
        <w:t xml:space="preserve">y de </w:t>
      </w:r>
      <w:r w:rsidR="00DE4817">
        <w:rPr>
          <w:rFonts w:ascii="Arial" w:hAnsi="Arial" w:cs="Arial"/>
        </w:rPr>
        <w:t>mant</w:t>
      </w:r>
      <w:r w:rsidR="0020396E">
        <w:rPr>
          <w:rFonts w:ascii="Arial" w:hAnsi="Arial" w:cs="Arial"/>
        </w:rPr>
        <w:t>ener</w:t>
      </w:r>
      <w:r w:rsidR="00DE4817">
        <w:rPr>
          <w:rFonts w:ascii="Arial" w:hAnsi="Arial" w:cs="Arial"/>
        </w:rPr>
        <w:t xml:space="preserve"> en suspensión detritos formados por residuos de alimentos, heces y otros sólidos suspendidos, alrededor de los cuales se forman biopelículas</w:t>
      </w:r>
      <w:r w:rsidR="003F3805">
        <w:rPr>
          <w:rFonts w:ascii="Arial" w:hAnsi="Arial" w:cs="Arial"/>
        </w:rPr>
        <w:t>, conformando así los llamados bioflócs. Estas biopelículas están</w:t>
      </w:r>
      <w:r w:rsidR="00DE4817">
        <w:rPr>
          <w:rFonts w:ascii="Arial" w:hAnsi="Arial" w:cs="Arial"/>
        </w:rPr>
        <w:t xml:space="preserve"> formadas por </w:t>
      </w:r>
      <w:r w:rsidR="0020396E">
        <w:rPr>
          <w:rFonts w:ascii="Arial" w:hAnsi="Arial" w:cs="Arial"/>
        </w:rPr>
        <w:t>microorganismos aeróbicos</w:t>
      </w:r>
      <w:r w:rsidR="00DE4817">
        <w:rPr>
          <w:rFonts w:ascii="Arial" w:hAnsi="Arial" w:cs="Arial"/>
        </w:rPr>
        <w:t xml:space="preserve"> que asimilan </w:t>
      </w:r>
      <w:r w:rsidR="0020396E">
        <w:rPr>
          <w:rFonts w:ascii="Arial" w:hAnsi="Arial" w:cs="Arial"/>
        </w:rPr>
        <w:t>los nutrientes</w:t>
      </w:r>
      <w:r w:rsidR="009904F1">
        <w:rPr>
          <w:rFonts w:ascii="Arial" w:hAnsi="Arial" w:cs="Arial"/>
        </w:rPr>
        <w:t xml:space="preserve"> y la materia orgánica solubilizada, </w:t>
      </w:r>
      <w:r w:rsidR="00DE4817">
        <w:rPr>
          <w:rFonts w:ascii="Arial" w:hAnsi="Arial" w:cs="Arial"/>
        </w:rPr>
        <w:t xml:space="preserve">y la convierten en biomasa que </w:t>
      </w:r>
      <w:r w:rsidR="0017592A">
        <w:rPr>
          <w:rFonts w:ascii="Arial" w:hAnsi="Arial" w:cs="Arial"/>
        </w:rPr>
        <w:t xml:space="preserve">constituye un excelente alimento para peces y camarones. </w:t>
      </w:r>
      <w:r w:rsidR="00566477">
        <w:rPr>
          <w:rFonts w:ascii="Arial" w:hAnsi="Arial" w:cs="Arial"/>
        </w:rPr>
        <w:t xml:space="preserve">Lo referente a </w:t>
      </w:r>
      <w:r w:rsidR="00566477" w:rsidRPr="009D3E28">
        <w:rPr>
          <w:rFonts w:ascii="Arial" w:hAnsi="Arial" w:cs="Arial"/>
        </w:rPr>
        <w:t>las biopelículas se trata en el</w:t>
      </w:r>
      <w:r w:rsidR="008C4C0C" w:rsidRPr="009D3E28">
        <w:rPr>
          <w:rFonts w:ascii="Arial" w:hAnsi="Arial" w:cs="Arial"/>
        </w:rPr>
        <w:t xml:space="preserve"> Capítulo</w:t>
      </w:r>
      <w:r w:rsidR="00566477" w:rsidRPr="009D3E28">
        <w:rPr>
          <w:rFonts w:ascii="Arial" w:hAnsi="Arial" w:cs="Arial"/>
        </w:rPr>
        <w:t xml:space="preserve"> C-1</w:t>
      </w:r>
    </w:p>
    <w:p w14:paraId="0EEB15D2" w14:textId="4581EFDE" w:rsidR="0082614D" w:rsidRDefault="008B3608" w:rsidP="003A1E76">
      <w:pPr>
        <w:spacing w:after="120"/>
        <w:jc w:val="both"/>
        <w:rPr>
          <w:rFonts w:ascii="Arial" w:hAnsi="Arial" w:cs="Arial"/>
        </w:rPr>
      </w:pPr>
      <w:r>
        <w:rPr>
          <w:rFonts w:ascii="Arial" w:hAnsi="Arial" w:cs="Arial"/>
        </w:rPr>
        <w:t xml:space="preserve">Los peces y camarones producen </w:t>
      </w:r>
      <w:r w:rsidR="00434AE2">
        <w:rPr>
          <w:rFonts w:ascii="Arial" w:hAnsi="Arial" w:cs="Arial"/>
        </w:rPr>
        <w:t>heces y desechos que, junto con los alimentos no consumidos</w:t>
      </w:r>
      <w:r>
        <w:rPr>
          <w:rFonts w:ascii="Arial" w:hAnsi="Arial" w:cs="Arial"/>
        </w:rPr>
        <w:t xml:space="preserve">, </w:t>
      </w:r>
      <w:r w:rsidR="00434AE2">
        <w:rPr>
          <w:rFonts w:ascii="Arial" w:hAnsi="Arial" w:cs="Arial"/>
        </w:rPr>
        <w:t xml:space="preserve">se descomponen formando </w:t>
      </w:r>
      <w:r w:rsidR="0006245B">
        <w:rPr>
          <w:rFonts w:ascii="Arial" w:hAnsi="Arial" w:cs="Arial"/>
        </w:rPr>
        <w:t xml:space="preserve">nitrógeno amoniacal (amoniaco y ion amonio), </w:t>
      </w:r>
      <w:r w:rsidR="00434AE2" w:rsidRPr="00BC2B73">
        <w:rPr>
          <w:rFonts w:ascii="Arial" w:hAnsi="Arial" w:cs="Arial"/>
        </w:rPr>
        <w:t>dióxido de carbono, metano, ácidos orgánicos, y alcohole</w:t>
      </w:r>
      <w:r w:rsidR="00434AE2">
        <w:rPr>
          <w:rFonts w:ascii="Arial" w:hAnsi="Arial" w:cs="Arial"/>
        </w:rPr>
        <w:t xml:space="preserve">s. </w:t>
      </w:r>
      <w:r w:rsidR="00421EA9" w:rsidRPr="0016439C">
        <w:rPr>
          <w:rFonts w:ascii="Arial" w:hAnsi="Arial" w:cs="Arial"/>
        </w:rPr>
        <w:t xml:space="preserve">La tecnología de los </w:t>
      </w:r>
      <w:r w:rsidR="006C4968" w:rsidRPr="0016439C">
        <w:rPr>
          <w:rFonts w:ascii="Arial" w:hAnsi="Arial" w:cs="Arial"/>
        </w:rPr>
        <w:t>bioflócs</w:t>
      </w:r>
      <w:r w:rsidR="00421EA9" w:rsidRPr="0016439C">
        <w:rPr>
          <w:rFonts w:ascii="Arial" w:hAnsi="Arial" w:cs="Arial"/>
        </w:rPr>
        <w:t xml:space="preserve"> (</w:t>
      </w:r>
      <w:r w:rsidR="0017592A" w:rsidRPr="0016439C">
        <w:rPr>
          <w:rFonts w:ascii="Arial" w:hAnsi="Arial" w:cs="Arial"/>
        </w:rPr>
        <w:t xml:space="preserve">en inglés </w:t>
      </w:r>
      <w:r w:rsidR="00421EA9" w:rsidRPr="0016439C">
        <w:rPr>
          <w:rFonts w:ascii="Arial" w:hAnsi="Arial" w:cs="Arial"/>
        </w:rPr>
        <w:t>BFT)</w:t>
      </w:r>
      <w:r w:rsidR="00421EA9">
        <w:rPr>
          <w:rFonts w:ascii="Arial" w:hAnsi="Arial" w:cs="Arial"/>
        </w:rPr>
        <w:t xml:space="preserve"> </w:t>
      </w:r>
      <w:r w:rsidR="001F5E79">
        <w:rPr>
          <w:rFonts w:ascii="Arial" w:hAnsi="Arial" w:cs="Arial"/>
        </w:rPr>
        <w:t>permite</w:t>
      </w:r>
      <w:r w:rsidR="00421EA9">
        <w:rPr>
          <w:rFonts w:ascii="Arial" w:hAnsi="Arial" w:cs="Arial"/>
        </w:rPr>
        <w:t xml:space="preserve"> aprovechar </w:t>
      </w:r>
      <w:r w:rsidR="00434AE2">
        <w:rPr>
          <w:rFonts w:ascii="Arial" w:hAnsi="Arial" w:cs="Arial"/>
        </w:rPr>
        <w:t>estos</w:t>
      </w:r>
      <w:r w:rsidR="00421EA9">
        <w:rPr>
          <w:rFonts w:ascii="Arial" w:hAnsi="Arial" w:cs="Arial"/>
        </w:rPr>
        <w:t xml:space="preserve"> residuos</w:t>
      </w:r>
      <w:r w:rsidR="00434AE2">
        <w:rPr>
          <w:rFonts w:ascii="Arial" w:hAnsi="Arial" w:cs="Arial"/>
        </w:rPr>
        <w:t xml:space="preserve"> en</w:t>
      </w:r>
      <w:r>
        <w:rPr>
          <w:rFonts w:ascii="Arial" w:hAnsi="Arial" w:cs="Arial"/>
        </w:rPr>
        <w:t xml:space="preserve"> la</w:t>
      </w:r>
      <w:r w:rsidR="00434AE2">
        <w:rPr>
          <w:rFonts w:ascii="Arial" w:hAnsi="Arial" w:cs="Arial"/>
        </w:rPr>
        <w:t xml:space="preserve"> produc</w:t>
      </w:r>
      <w:r>
        <w:rPr>
          <w:rFonts w:ascii="Arial" w:hAnsi="Arial" w:cs="Arial"/>
        </w:rPr>
        <w:t>ción de</w:t>
      </w:r>
      <w:r w:rsidR="00434AE2">
        <w:rPr>
          <w:rFonts w:ascii="Arial" w:hAnsi="Arial" w:cs="Arial"/>
        </w:rPr>
        <w:t xml:space="preserve"> nuevo alimento</w:t>
      </w:r>
      <w:r w:rsidR="00434AE2" w:rsidRPr="00434AE2">
        <w:rPr>
          <w:rFonts w:ascii="Arial" w:hAnsi="Arial" w:cs="Arial"/>
        </w:rPr>
        <w:t xml:space="preserve"> </w:t>
      </w:r>
      <w:r w:rsidR="00434AE2">
        <w:rPr>
          <w:rFonts w:ascii="Arial" w:hAnsi="Arial" w:cs="Arial"/>
        </w:rPr>
        <w:t>rico en proteínas. Mediante procesos</w:t>
      </w:r>
      <w:r w:rsidR="0020396E">
        <w:rPr>
          <w:rFonts w:ascii="Arial" w:hAnsi="Arial" w:cs="Arial"/>
        </w:rPr>
        <w:t xml:space="preserve"> de nitrificación</w:t>
      </w:r>
      <w:r w:rsidR="00434AE2">
        <w:rPr>
          <w:rFonts w:ascii="Arial" w:hAnsi="Arial" w:cs="Arial"/>
        </w:rPr>
        <w:t xml:space="preserve"> </w:t>
      </w:r>
      <w:r w:rsidR="0020396E">
        <w:rPr>
          <w:rFonts w:ascii="Arial" w:hAnsi="Arial" w:cs="Arial"/>
        </w:rPr>
        <w:t xml:space="preserve">heterótrofa que ocurren con ayuda del oxígeno disuelto, </w:t>
      </w:r>
      <w:r w:rsidR="00434AE2">
        <w:rPr>
          <w:rFonts w:ascii="Arial" w:hAnsi="Arial" w:cs="Arial"/>
        </w:rPr>
        <w:t xml:space="preserve">las bacterias transforman </w:t>
      </w:r>
      <w:r w:rsidR="0020396E">
        <w:rPr>
          <w:rFonts w:ascii="Arial" w:hAnsi="Arial" w:cs="Arial"/>
        </w:rPr>
        <w:t xml:space="preserve">el nitrógeno amoniacal que contamina el agua, en una biomasa con alto contenido </w:t>
      </w:r>
      <w:r w:rsidR="00434AE2">
        <w:rPr>
          <w:rFonts w:ascii="Arial" w:hAnsi="Arial" w:cs="Arial"/>
        </w:rPr>
        <w:t xml:space="preserve">proteínas y carbohidratos. </w:t>
      </w:r>
      <w:r w:rsidR="001F20B7">
        <w:rPr>
          <w:rFonts w:ascii="Arial" w:hAnsi="Arial" w:cs="Arial"/>
        </w:rPr>
        <w:t>Con esos procesos</w:t>
      </w:r>
      <w:r w:rsidR="00434AE2">
        <w:rPr>
          <w:rFonts w:ascii="Arial" w:hAnsi="Arial" w:cs="Arial"/>
        </w:rPr>
        <w:t xml:space="preserve"> también se </w:t>
      </w:r>
      <w:r w:rsidR="00246BFE">
        <w:rPr>
          <w:rFonts w:ascii="Arial" w:hAnsi="Arial" w:cs="Arial"/>
        </w:rPr>
        <w:t>remueve del agua</w:t>
      </w:r>
      <w:r w:rsidR="00434AE2">
        <w:rPr>
          <w:rFonts w:ascii="Arial" w:hAnsi="Arial" w:cs="Arial"/>
        </w:rPr>
        <w:t xml:space="preserve"> contaminantes tóxicos como </w:t>
      </w:r>
      <w:r w:rsidR="00246BFE">
        <w:rPr>
          <w:rFonts w:ascii="Arial" w:hAnsi="Arial" w:cs="Arial"/>
        </w:rPr>
        <w:t>el anhídrido sulfuroso</w:t>
      </w:r>
      <w:r w:rsidR="00434AE2">
        <w:rPr>
          <w:rFonts w:ascii="Arial" w:hAnsi="Arial" w:cs="Arial"/>
        </w:rPr>
        <w:t xml:space="preserve">. </w:t>
      </w:r>
      <w:r w:rsidR="0082614D">
        <w:rPr>
          <w:rFonts w:ascii="Arial" w:hAnsi="Arial" w:cs="Arial"/>
        </w:rPr>
        <w:t xml:space="preserve">El proceso de nitrificación heterótrofa, que es la base de la formación del bioflóc, se expresa en a la siguiente </w:t>
      </w:r>
      <w:bookmarkStart w:id="14" w:name="_Hlk6814482"/>
      <w:r w:rsidR="0082614D">
        <w:rPr>
          <w:rFonts w:ascii="Arial" w:hAnsi="Arial" w:cs="Arial"/>
        </w:rPr>
        <w:t xml:space="preserve">ecuación: </w:t>
      </w:r>
    </w:p>
    <w:bookmarkEnd w:id="14"/>
    <w:p w14:paraId="6BB0DD8C" w14:textId="77777777" w:rsidR="0082614D" w:rsidRPr="00406BA9" w:rsidRDefault="0082614D" w:rsidP="003A1E76">
      <w:pPr>
        <w:spacing w:after="120"/>
        <w:jc w:val="both"/>
        <w:rPr>
          <w:rFonts w:ascii="Arial" w:hAnsi="Arial" w:cs="Arial"/>
          <w:sz w:val="24"/>
          <w:szCs w:val="24"/>
        </w:rPr>
      </w:pPr>
      <w:r w:rsidRPr="00976A88">
        <w:rPr>
          <w:rFonts w:ascii="Arial" w:hAnsi="Arial" w:cs="Arial"/>
          <w:color w:val="000000"/>
          <w:sz w:val="24"/>
          <w:szCs w:val="24"/>
        </w:rPr>
        <w:t>NH</w:t>
      </w:r>
      <w:r w:rsidRPr="00B90A01">
        <w:rPr>
          <w:rStyle w:val="A9"/>
          <w:rFonts w:ascii="Arial" w:hAnsi="Arial" w:cs="Arial"/>
          <w:sz w:val="24"/>
          <w:szCs w:val="24"/>
          <w:vertAlign w:val="subscript"/>
        </w:rPr>
        <w:t>4</w:t>
      </w:r>
      <w:r w:rsidRPr="00976A88">
        <w:rPr>
          <w:rStyle w:val="A9"/>
          <w:rFonts w:ascii="Arial" w:hAnsi="Arial" w:cs="Arial"/>
          <w:sz w:val="24"/>
          <w:szCs w:val="24"/>
        </w:rPr>
        <w:t>(</w:t>
      </w:r>
      <w:r>
        <w:rPr>
          <w:rStyle w:val="A9"/>
          <w:rFonts w:ascii="Arial" w:hAnsi="Arial" w:cs="Arial"/>
          <w:sz w:val="24"/>
          <w:szCs w:val="24"/>
        </w:rPr>
        <w:t xml:space="preserve">nitrógeno </w:t>
      </w:r>
      <w:r w:rsidRPr="00976A88">
        <w:rPr>
          <w:rStyle w:val="A9"/>
          <w:rFonts w:ascii="Arial" w:hAnsi="Arial" w:cs="Arial"/>
          <w:sz w:val="24"/>
          <w:szCs w:val="24"/>
        </w:rPr>
        <w:t>amoniac</w:t>
      </w:r>
      <w:r>
        <w:rPr>
          <w:rStyle w:val="A9"/>
          <w:rFonts w:ascii="Arial" w:hAnsi="Arial" w:cs="Arial"/>
          <w:sz w:val="24"/>
          <w:szCs w:val="24"/>
        </w:rPr>
        <w:t>al</w:t>
      </w:r>
      <w:r w:rsidRPr="00976A88">
        <w:rPr>
          <w:rStyle w:val="A9"/>
          <w:rFonts w:ascii="Arial" w:hAnsi="Arial" w:cs="Arial"/>
          <w:sz w:val="24"/>
          <w:szCs w:val="24"/>
        </w:rPr>
        <w:t xml:space="preserve">) </w:t>
      </w:r>
      <w:r w:rsidRPr="00976A88">
        <w:rPr>
          <w:rFonts w:ascii="Arial" w:hAnsi="Arial" w:cs="Arial"/>
          <w:color w:val="000000"/>
          <w:sz w:val="24"/>
          <w:szCs w:val="24"/>
        </w:rPr>
        <w:t>+ C</w:t>
      </w:r>
      <w:r w:rsidRPr="002619F5">
        <w:rPr>
          <w:rStyle w:val="A9"/>
          <w:rFonts w:ascii="Arial" w:hAnsi="Arial" w:cs="Arial"/>
          <w:sz w:val="24"/>
          <w:szCs w:val="24"/>
          <w:vertAlign w:val="subscript"/>
        </w:rPr>
        <w:t>6</w:t>
      </w:r>
      <w:r w:rsidRPr="00976A88">
        <w:rPr>
          <w:rFonts w:ascii="Arial" w:hAnsi="Arial" w:cs="Arial"/>
          <w:color w:val="000000"/>
          <w:sz w:val="24"/>
          <w:szCs w:val="24"/>
        </w:rPr>
        <w:t>H</w:t>
      </w:r>
      <w:r w:rsidRPr="002619F5">
        <w:rPr>
          <w:rStyle w:val="A9"/>
          <w:rFonts w:ascii="Arial" w:hAnsi="Arial" w:cs="Arial"/>
          <w:sz w:val="24"/>
          <w:szCs w:val="24"/>
          <w:vertAlign w:val="subscript"/>
        </w:rPr>
        <w:t>12</w:t>
      </w:r>
      <w:r w:rsidRPr="00976A88">
        <w:rPr>
          <w:rFonts w:ascii="Arial" w:hAnsi="Arial" w:cs="Arial"/>
          <w:color w:val="000000"/>
          <w:sz w:val="24"/>
          <w:szCs w:val="24"/>
        </w:rPr>
        <w:t>O</w:t>
      </w:r>
      <w:r w:rsidRPr="002619F5">
        <w:rPr>
          <w:rStyle w:val="A9"/>
          <w:rFonts w:ascii="Arial" w:hAnsi="Arial" w:cs="Arial"/>
          <w:sz w:val="24"/>
          <w:szCs w:val="24"/>
          <w:vertAlign w:val="subscript"/>
        </w:rPr>
        <w:t>6</w:t>
      </w:r>
      <w:r>
        <w:rPr>
          <w:rStyle w:val="A9"/>
          <w:rFonts w:ascii="Arial" w:hAnsi="Arial" w:cs="Arial"/>
          <w:sz w:val="24"/>
          <w:szCs w:val="24"/>
        </w:rPr>
        <w:t xml:space="preserve"> </w:t>
      </w:r>
      <w:r w:rsidRPr="00976A88">
        <w:rPr>
          <w:rStyle w:val="A9"/>
          <w:rFonts w:ascii="Arial" w:hAnsi="Arial" w:cs="Arial"/>
          <w:sz w:val="24"/>
          <w:szCs w:val="24"/>
        </w:rPr>
        <w:t xml:space="preserve">(materia orgánica </w:t>
      </w:r>
      <w:r>
        <w:rPr>
          <w:rStyle w:val="A9"/>
          <w:rFonts w:ascii="Arial" w:hAnsi="Arial" w:cs="Arial"/>
          <w:sz w:val="24"/>
          <w:szCs w:val="24"/>
        </w:rPr>
        <w:t>carbonácea</w:t>
      </w:r>
      <w:r w:rsidRPr="00976A88">
        <w:rPr>
          <w:rStyle w:val="A9"/>
          <w:rFonts w:ascii="Arial" w:hAnsi="Arial" w:cs="Arial"/>
          <w:sz w:val="24"/>
          <w:szCs w:val="24"/>
        </w:rPr>
        <w:t xml:space="preserve">) </w:t>
      </w:r>
      <w:r w:rsidRPr="00976A88">
        <w:rPr>
          <w:rFonts w:ascii="Arial" w:hAnsi="Arial" w:cs="Arial"/>
          <w:color w:val="000000"/>
          <w:sz w:val="24"/>
          <w:szCs w:val="24"/>
        </w:rPr>
        <w:t>+ HCO</w:t>
      </w:r>
      <w:r w:rsidRPr="002619F5">
        <w:rPr>
          <w:rStyle w:val="A9"/>
          <w:rFonts w:ascii="Arial" w:hAnsi="Arial" w:cs="Arial"/>
          <w:sz w:val="24"/>
          <w:szCs w:val="24"/>
          <w:vertAlign w:val="subscript"/>
        </w:rPr>
        <w:t>3</w:t>
      </w:r>
      <w:r w:rsidRPr="00976A88">
        <w:rPr>
          <w:rStyle w:val="A9"/>
          <w:rFonts w:ascii="Arial" w:hAnsi="Arial" w:cs="Arial"/>
          <w:sz w:val="24"/>
          <w:szCs w:val="24"/>
        </w:rPr>
        <w:t xml:space="preserve"> (alcalinidad) </w:t>
      </w:r>
      <w:r w:rsidRPr="00976A88">
        <w:rPr>
          <w:rFonts w:ascii="Arial" w:hAnsi="Arial" w:cs="Arial"/>
          <w:color w:val="000000"/>
          <w:sz w:val="24"/>
          <w:szCs w:val="24"/>
        </w:rPr>
        <w:t>+ O</w:t>
      </w:r>
      <w:r w:rsidRPr="002619F5">
        <w:rPr>
          <w:rStyle w:val="A9"/>
          <w:rFonts w:ascii="Arial" w:hAnsi="Arial" w:cs="Arial"/>
          <w:sz w:val="24"/>
          <w:szCs w:val="24"/>
          <w:vertAlign w:val="subscript"/>
        </w:rPr>
        <w:t>2</w:t>
      </w:r>
      <w:r w:rsidRPr="00976A88">
        <w:rPr>
          <w:rFonts w:ascii="Arial" w:hAnsi="Arial" w:cs="Arial"/>
          <w:color w:val="000000"/>
          <w:sz w:val="24"/>
          <w:szCs w:val="24"/>
        </w:rPr>
        <w:t>→ C</w:t>
      </w:r>
      <w:r w:rsidRPr="002619F5">
        <w:rPr>
          <w:rStyle w:val="A9"/>
          <w:rFonts w:ascii="Arial" w:hAnsi="Arial" w:cs="Arial"/>
          <w:sz w:val="24"/>
          <w:szCs w:val="24"/>
          <w:vertAlign w:val="subscript"/>
        </w:rPr>
        <w:t>5</w:t>
      </w:r>
      <w:r w:rsidRPr="00976A88">
        <w:rPr>
          <w:rFonts w:ascii="Arial" w:hAnsi="Arial" w:cs="Arial"/>
          <w:color w:val="000000"/>
          <w:sz w:val="24"/>
          <w:szCs w:val="24"/>
        </w:rPr>
        <w:t>H</w:t>
      </w:r>
      <w:r w:rsidRPr="002619F5">
        <w:rPr>
          <w:rStyle w:val="A9"/>
          <w:rFonts w:ascii="Arial" w:hAnsi="Arial" w:cs="Arial"/>
          <w:sz w:val="24"/>
          <w:szCs w:val="24"/>
          <w:vertAlign w:val="subscript"/>
        </w:rPr>
        <w:t>7</w:t>
      </w:r>
      <w:r w:rsidRPr="00976A88">
        <w:rPr>
          <w:rFonts w:ascii="Arial" w:hAnsi="Arial" w:cs="Arial"/>
          <w:color w:val="000000"/>
          <w:sz w:val="24"/>
          <w:szCs w:val="24"/>
        </w:rPr>
        <w:t>O</w:t>
      </w:r>
      <w:r w:rsidRPr="002619F5">
        <w:rPr>
          <w:rStyle w:val="A9"/>
          <w:rFonts w:ascii="Arial" w:hAnsi="Arial" w:cs="Arial"/>
          <w:sz w:val="24"/>
          <w:szCs w:val="24"/>
          <w:vertAlign w:val="subscript"/>
        </w:rPr>
        <w:t>2</w:t>
      </w:r>
      <w:r w:rsidRPr="00976A88">
        <w:rPr>
          <w:rFonts w:ascii="Arial" w:hAnsi="Arial" w:cs="Arial"/>
          <w:color w:val="000000"/>
          <w:sz w:val="24"/>
          <w:szCs w:val="24"/>
        </w:rPr>
        <w:t>N</w:t>
      </w:r>
      <w:r>
        <w:rPr>
          <w:rFonts w:ascii="Arial" w:hAnsi="Arial" w:cs="Arial"/>
          <w:color w:val="000000"/>
          <w:sz w:val="24"/>
          <w:szCs w:val="24"/>
        </w:rPr>
        <w:t xml:space="preserve"> </w:t>
      </w:r>
      <w:r w:rsidRPr="00976A88">
        <w:rPr>
          <w:rFonts w:ascii="Arial" w:hAnsi="Arial" w:cs="Arial"/>
          <w:color w:val="000000"/>
          <w:sz w:val="24"/>
          <w:szCs w:val="24"/>
        </w:rPr>
        <w:t>(biomasa) + H</w:t>
      </w:r>
      <w:r w:rsidRPr="002619F5">
        <w:rPr>
          <w:rStyle w:val="A9"/>
          <w:rFonts w:ascii="Arial" w:hAnsi="Arial" w:cs="Arial"/>
          <w:sz w:val="24"/>
          <w:szCs w:val="24"/>
          <w:vertAlign w:val="subscript"/>
        </w:rPr>
        <w:t>2</w:t>
      </w:r>
      <w:r w:rsidRPr="00976A88">
        <w:rPr>
          <w:rFonts w:ascii="Arial" w:hAnsi="Arial" w:cs="Arial"/>
          <w:color w:val="000000"/>
          <w:sz w:val="24"/>
          <w:szCs w:val="24"/>
        </w:rPr>
        <w:t>O + CO</w:t>
      </w:r>
      <w:r w:rsidRPr="002619F5">
        <w:rPr>
          <w:rStyle w:val="A9"/>
          <w:rFonts w:ascii="Arial" w:hAnsi="Arial" w:cs="Arial"/>
          <w:sz w:val="24"/>
          <w:szCs w:val="24"/>
          <w:vertAlign w:val="subscript"/>
        </w:rPr>
        <w:t>2</w:t>
      </w:r>
      <w:r>
        <w:rPr>
          <w:rStyle w:val="A9"/>
          <w:rFonts w:ascii="Arial" w:hAnsi="Arial" w:cs="Arial"/>
          <w:sz w:val="24"/>
          <w:szCs w:val="24"/>
          <w:vertAlign w:val="subscript"/>
        </w:rPr>
        <w:tab/>
      </w:r>
      <w:r>
        <w:rPr>
          <w:rStyle w:val="A9"/>
          <w:rFonts w:ascii="Arial" w:hAnsi="Arial" w:cs="Arial"/>
          <w:sz w:val="24"/>
          <w:szCs w:val="24"/>
          <w:vertAlign w:val="subscript"/>
        </w:rPr>
        <w:tab/>
      </w:r>
      <w:bookmarkStart w:id="15" w:name="_Hlk32246121"/>
      <w:r>
        <w:rPr>
          <w:rStyle w:val="A9"/>
          <w:rFonts w:ascii="Arial" w:hAnsi="Arial" w:cs="Arial"/>
          <w:sz w:val="24"/>
          <w:szCs w:val="24"/>
        </w:rPr>
        <w:t>Ecuación B-1</w:t>
      </w:r>
      <w:bookmarkEnd w:id="15"/>
    </w:p>
    <w:p w14:paraId="7B302FE7" w14:textId="2C58A5AF" w:rsidR="0082614D" w:rsidRDefault="0082614D" w:rsidP="003A1E76">
      <w:pPr>
        <w:spacing w:after="120"/>
        <w:jc w:val="both"/>
        <w:rPr>
          <w:rFonts w:ascii="Arial" w:hAnsi="Arial" w:cs="Arial"/>
        </w:rPr>
      </w:pPr>
      <w:r w:rsidRPr="00CA05F4">
        <w:rPr>
          <w:rFonts w:ascii="Arial" w:hAnsi="Arial" w:cs="Arial"/>
        </w:rPr>
        <w:t xml:space="preserve">De acuerdo </w:t>
      </w:r>
      <w:r>
        <w:rPr>
          <w:rFonts w:ascii="Arial" w:hAnsi="Arial" w:cs="Arial"/>
        </w:rPr>
        <w:t>con</w:t>
      </w:r>
      <w:r w:rsidRPr="00CA05F4">
        <w:rPr>
          <w:rFonts w:ascii="Arial" w:hAnsi="Arial" w:cs="Arial"/>
        </w:rPr>
        <w:t xml:space="preserve"> lo anterior, </w:t>
      </w:r>
      <w:r>
        <w:rPr>
          <w:rFonts w:ascii="Arial" w:hAnsi="Arial" w:cs="Arial"/>
        </w:rPr>
        <w:t>para producir 8.07 gr de biomasa</w:t>
      </w:r>
      <w:r w:rsidRPr="00CA05F4">
        <w:rPr>
          <w:rFonts w:ascii="Arial" w:hAnsi="Arial" w:cs="Arial"/>
        </w:rPr>
        <w:t xml:space="preserve"> </w:t>
      </w:r>
      <w:r>
        <w:rPr>
          <w:rFonts w:ascii="Arial" w:hAnsi="Arial" w:cs="Arial"/>
        </w:rPr>
        <w:t xml:space="preserve">se requiere </w:t>
      </w:r>
      <w:r w:rsidRPr="00CA05F4">
        <w:rPr>
          <w:rFonts w:ascii="Arial" w:hAnsi="Arial" w:cs="Arial"/>
        </w:rPr>
        <w:t xml:space="preserve">1 gramo de </w:t>
      </w:r>
      <w:r>
        <w:rPr>
          <w:rFonts w:ascii="Arial" w:hAnsi="Arial" w:cs="Arial"/>
        </w:rPr>
        <w:t xml:space="preserve">nitrógeno </w:t>
      </w:r>
      <w:r w:rsidRPr="00CA05F4">
        <w:rPr>
          <w:rFonts w:ascii="Arial" w:hAnsi="Arial" w:cs="Arial"/>
        </w:rPr>
        <w:t>amoni</w:t>
      </w:r>
      <w:r>
        <w:rPr>
          <w:rFonts w:ascii="Arial" w:hAnsi="Arial" w:cs="Arial"/>
        </w:rPr>
        <w:t>acal, 15.17</w:t>
      </w:r>
      <w:r w:rsidRPr="00CA05F4">
        <w:rPr>
          <w:rFonts w:ascii="Arial" w:hAnsi="Arial" w:cs="Arial"/>
        </w:rPr>
        <w:t xml:space="preserve"> gr de </w:t>
      </w:r>
      <w:r>
        <w:rPr>
          <w:rFonts w:ascii="Arial" w:hAnsi="Arial" w:cs="Arial"/>
        </w:rPr>
        <w:t>carbohidratos</w:t>
      </w:r>
      <w:r w:rsidRPr="00CA05F4">
        <w:rPr>
          <w:rFonts w:ascii="Arial" w:hAnsi="Arial" w:cs="Arial"/>
        </w:rPr>
        <w:t xml:space="preserve">, </w:t>
      </w:r>
      <w:r>
        <w:rPr>
          <w:rFonts w:ascii="Arial" w:hAnsi="Arial" w:cs="Arial"/>
        </w:rPr>
        <w:t>3.57</w:t>
      </w:r>
      <w:r w:rsidRPr="00CA05F4">
        <w:rPr>
          <w:rFonts w:ascii="Arial" w:hAnsi="Arial" w:cs="Arial"/>
        </w:rPr>
        <w:t xml:space="preserve"> gr </w:t>
      </w:r>
      <w:r w:rsidRPr="00056341">
        <w:rPr>
          <w:rFonts w:ascii="Arial" w:hAnsi="Arial" w:cs="Arial"/>
        </w:rPr>
        <w:t>de alcalinidad</w:t>
      </w:r>
      <w:r>
        <w:rPr>
          <w:rFonts w:ascii="Arial" w:hAnsi="Arial" w:cs="Arial"/>
        </w:rPr>
        <w:t>, y 4.71 gr de</w:t>
      </w:r>
      <w:r w:rsidRPr="00CA05F4">
        <w:rPr>
          <w:rFonts w:ascii="Arial" w:hAnsi="Arial" w:cs="Arial"/>
        </w:rPr>
        <w:t xml:space="preserve"> oxígeno</w:t>
      </w:r>
      <w:r w:rsidR="00710E38">
        <w:rPr>
          <w:rFonts w:ascii="Arial" w:hAnsi="Arial" w:cs="Arial"/>
        </w:rPr>
        <w:t xml:space="preserve"> (</w:t>
      </w:r>
      <w:r w:rsidR="00710E38" w:rsidRPr="00710E38">
        <w:rPr>
          <w:rFonts w:ascii="Arial" w:hAnsi="Arial" w:cs="Arial"/>
        </w:rPr>
        <w:t xml:space="preserve">James M. </w:t>
      </w:r>
      <w:proofErr w:type="spellStart"/>
      <w:r w:rsidR="00710E38" w:rsidRPr="00710E38">
        <w:rPr>
          <w:rFonts w:ascii="Arial" w:hAnsi="Arial" w:cs="Arial"/>
        </w:rPr>
        <w:t>Ebeling</w:t>
      </w:r>
      <w:proofErr w:type="spellEnd"/>
      <w:r w:rsidR="00710E38" w:rsidRPr="00710E38">
        <w:rPr>
          <w:rFonts w:ascii="Arial" w:hAnsi="Arial" w:cs="Arial"/>
        </w:rPr>
        <w:t xml:space="preserve"> et al. </w:t>
      </w:r>
      <w:r>
        <w:rPr>
          <w:rStyle w:val="Refdenotaalpie"/>
          <w:rFonts w:ascii="Arial" w:hAnsi="Arial" w:cs="Arial"/>
        </w:rPr>
        <w:footnoteReference w:id="4"/>
      </w:r>
      <w:r w:rsidR="00710E38">
        <w:rPr>
          <w:rFonts w:ascii="Arial" w:hAnsi="Arial" w:cs="Arial"/>
        </w:rPr>
        <w:t>)</w:t>
      </w:r>
      <w:r>
        <w:rPr>
          <w:rFonts w:ascii="Arial" w:hAnsi="Arial" w:cs="Arial"/>
        </w:rPr>
        <w:t>. E</w:t>
      </w:r>
      <w:r w:rsidRPr="00F336E9">
        <w:rPr>
          <w:rFonts w:ascii="Arial" w:hAnsi="Arial" w:cs="Arial"/>
        </w:rPr>
        <w:t xml:space="preserve">s importante la adición de </w:t>
      </w:r>
      <w:r w:rsidR="00DD7380">
        <w:rPr>
          <w:rFonts w:ascii="Arial" w:hAnsi="Arial" w:cs="Arial"/>
        </w:rPr>
        <w:t xml:space="preserve">álcalis </w:t>
      </w:r>
      <w:r w:rsidRPr="00F336E9">
        <w:rPr>
          <w:rFonts w:ascii="Arial" w:hAnsi="Arial" w:cs="Arial"/>
        </w:rPr>
        <w:t>para proporcionar la alcalinidad necesaria</w:t>
      </w:r>
      <w:r>
        <w:rPr>
          <w:rFonts w:ascii="Arial" w:hAnsi="Arial" w:cs="Arial"/>
        </w:rPr>
        <w:t>,</w:t>
      </w:r>
      <w:r w:rsidRPr="00F336E9">
        <w:rPr>
          <w:rFonts w:ascii="Arial" w:hAnsi="Arial" w:cs="Arial"/>
        </w:rPr>
        <w:t xml:space="preserve"> y para mantener el pH requerido </w:t>
      </w:r>
      <w:r>
        <w:rPr>
          <w:rFonts w:ascii="Arial" w:hAnsi="Arial" w:cs="Arial"/>
        </w:rPr>
        <w:t xml:space="preserve">de </w:t>
      </w:r>
      <w:r w:rsidRPr="00F336E9">
        <w:rPr>
          <w:rFonts w:ascii="Arial" w:hAnsi="Arial" w:cs="Arial"/>
        </w:rPr>
        <w:t>entre 7 y 8.</w:t>
      </w:r>
    </w:p>
    <w:p w14:paraId="02AAAE6D" w14:textId="77777777" w:rsidR="0082614D" w:rsidRDefault="0082614D" w:rsidP="003A1E76">
      <w:pPr>
        <w:spacing w:after="120"/>
        <w:jc w:val="both"/>
        <w:rPr>
          <w:rFonts w:ascii="Arial" w:hAnsi="Arial" w:cs="Arial"/>
        </w:rPr>
      </w:pPr>
      <w:r>
        <w:rPr>
          <w:rFonts w:ascii="Arial" w:hAnsi="Arial" w:cs="Arial"/>
        </w:rPr>
        <w:t xml:space="preserve">De acuerdo con la formula anterior, la relación estequiométrica C/N </w:t>
      </w:r>
      <w:bookmarkStart w:id="16" w:name="_Hlk3816988"/>
      <w:r>
        <w:rPr>
          <w:rFonts w:ascii="Arial" w:hAnsi="Arial"/>
        </w:rPr>
        <w:t>entre la</w:t>
      </w:r>
      <w:bookmarkStart w:id="17" w:name="_Hlk3816870"/>
      <w:r>
        <w:rPr>
          <w:rFonts w:ascii="Arial" w:hAnsi="Arial"/>
        </w:rPr>
        <w:t xml:space="preserve"> DBO</w:t>
      </w:r>
      <w:r w:rsidRPr="00111DE9">
        <w:rPr>
          <w:rFonts w:ascii="Arial" w:hAnsi="Arial"/>
          <w:vertAlign w:val="subscript"/>
        </w:rPr>
        <w:t>5</w:t>
      </w:r>
      <w:r>
        <w:rPr>
          <w:rFonts w:ascii="Arial" w:hAnsi="Arial"/>
        </w:rPr>
        <w:t xml:space="preserve"> </w:t>
      </w:r>
      <w:bookmarkEnd w:id="17"/>
      <w:r>
        <w:rPr>
          <w:rFonts w:ascii="Arial" w:hAnsi="Arial"/>
        </w:rPr>
        <w:t xml:space="preserve">y el nitrógeno </w:t>
      </w:r>
      <w:r w:rsidRPr="00F03011">
        <w:rPr>
          <w:rFonts w:ascii="Arial" w:hAnsi="Arial"/>
        </w:rPr>
        <w:t xml:space="preserve">total </w:t>
      </w:r>
      <w:bookmarkStart w:id="18" w:name="_Hlk3968861"/>
      <w:r w:rsidRPr="00F03011">
        <w:rPr>
          <w:rFonts w:ascii="Arial" w:hAnsi="Arial"/>
        </w:rPr>
        <w:t>NTK</w:t>
      </w:r>
      <w:bookmarkEnd w:id="18"/>
      <w:r w:rsidRPr="00F03011">
        <w:rPr>
          <w:rFonts w:ascii="Arial" w:hAnsi="Arial"/>
        </w:rPr>
        <w:t xml:space="preserve"> </w:t>
      </w:r>
      <w:bookmarkEnd w:id="16"/>
      <w:r>
        <w:rPr>
          <w:rFonts w:ascii="Arial" w:hAnsi="Arial" w:cs="Arial"/>
        </w:rPr>
        <w:t xml:space="preserve">es de 15.17. </w:t>
      </w:r>
      <w:r w:rsidRPr="00741B4B">
        <w:rPr>
          <w:rFonts w:ascii="Arial" w:hAnsi="Arial" w:cs="Arial"/>
        </w:rPr>
        <w:t>Cada gramo de nitrógeno amoniacal genera aproximadamente 6 gramos de proteína.</w:t>
      </w:r>
      <w:r w:rsidRPr="00DC6BF8">
        <w:rPr>
          <w:rFonts w:ascii="Arial" w:hAnsi="Arial" w:cs="Arial"/>
        </w:rPr>
        <w:t xml:space="preserve"> </w:t>
      </w:r>
      <w:r>
        <w:rPr>
          <w:rFonts w:ascii="Arial" w:hAnsi="Arial" w:cs="Arial"/>
        </w:rPr>
        <w:t xml:space="preserve">Para calcular la proporción de proteínas que debe tener el alimento para cumplir la relación C/N, se considera que éstas tienen alrededor </w:t>
      </w:r>
      <w:r w:rsidRPr="00F30BAD">
        <w:rPr>
          <w:rFonts w:ascii="Arial" w:hAnsi="Arial" w:cs="Arial"/>
        </w:rPr>
        <w:t>de</w:t>
      </w:r>
      <w:r>
        <w:rPr>
          <w:rFonts w:ascii="Arial" w:hAnsi="Arial" w:cs="Arial"/>
        </w:rPr>
        <w:t>l 1</w:t>
      </w:r>
      <w:r w:rsidRPr="00F30BAD">
        <w:rPr>
          <w:rFonts w:ascii="Arial" w:hAnsi="Arial" w:cs="Arial"/>
        </w:rPr>
        <w:t>6%</w:t>
      </w:r>
      <w:r>
        <w:rPr>
          <w:rFonts w:ascii="Arial" w:hAnsi="Arial" w:cs="Arial"/>
        </w:rPr>
        <w:t xml:space="preserve"> de nitrógeno total NKT. </w:t>
      </w:r>
      <w:r w:rsidRPr="00741B4B">
        <w:rPr>
          <w:rFonts w:ascii="Arial" w:hAnsi="Arial" w:cs="Arial"/>
        </w:rPr>
        <w:t>La biomasa resultante tiene entre 30 y 40% de proteína, mientras que las bacterias tienen un 61%</w:t>
      </w:r>
      <w:r>
        <w:rPr>
          <w:rFonts w:ascii="Arial" w:hAnsi="Arial" w:cs="Arial"/>
        </w:rPr>
        <w:t xml:space="preserve"> (Yoram Avnimelech </w:t>
      </w:r>
      <w:r w:rsidRPr="005D49A1">
        <w:rPr>
          <w:rFonts w:ascii="Arial" w:hAnsi="Arial" w:cs="Arial"/>
        </w:rPr>
        <w:t>Ref.</w:t>
      </w:r>
      <w:r>
        <w:rPr>
          <w:rFonts w:ascii="Arial" w:hAnsi="Arial" w:cs="Arial"/>
        </w:rPr>
        <w:t xml:space="preserve"> B-11)</w:t>
      </w:r>
      <w:r w:rsidRPr="00741B4B">
        <w:rPr>
          <w:rFonts w:ascii="Arial" w:hAnsi="Arial" w:cs="Arial"/>
        </w:rPr>
        <w:t>.</w:t>
      </w:r>
      <w:r>
        <w:rPr>
          <w:rFonts w:ascii="Arial" w:hAnsi="Arial" w:cs="Arial"/>
        </w:rPr>
        <w:t xml:space="preserve"> Esto es similar o superior al contenido de proteína de los concentrados utilizados en acuicultura. </w:t>
      </w:r>
    </w:p>
    <w:p w14:paraId="42CCA69D" w14:textId="7BFDB733" w:rsidR="00495E15" w:rsidRDefault="001B4CC2" w:rsidP="003A1E76">
      <w:pPr>
        <w:spacing w:after="120"/>
        <w:jc w:val="both"/>
        <w:rPr>
          <w:rFonts w:ascii="Arial" w:hAnsi="Arial" w:cs="Arial"/>
        </w:rPr>
      </w:pPr>
      <w:r>
        <w:rPr>
          <w:rFonts w:ascii="Arial" w:hAnsi="Arial" w:cs="Arial"/>
        </w:rPr>
        <w:lastRenderedPageBreak/>
        <w:t xml:space="preserve">Las bacterias no se desarrollan bien en estado planctónico, o sea </w:t>
      </w:r>
      <w:r w:rsidR="001F20B7">
        <w:rPr>
          <w:rFonts w:ascii="Arial" w:hAnsi="Arial" w:cs="Arial"/>
        </w:rPr>
        <w:t>suspendidas</w:t>
      </w:r>
      <w:r>
        <w:rPr>
          <w:rFonts w:ascii="Arial" w:hAnsi="Arial" w:cs="Arial"/>
        </w:rPr>
        <w:t xml:space="preserve"> en el agua. Por lo tanto</w:t>
      </w:r>
      <w:r w:rsidR="00A465EB">
        <w:rPr>
          <w:rFonts w:ascii="Arial" w:hAnsi="Arial" w:cs="Arial"/>
        </w:rPr>
        <w:t>,</w:t>
      </w:r>
      <w:r>
        <w:rPr>
          <w:rFonts w:ascii="Arial" w:hAnsi="Arial" w:cs="Arial"/>
        </w:rPr>
        <w:t xml:space="preserve"> segregan sustancias pegajosas EPS </w:t>
      </w:r>
      <w:r w:rsidRPr="00AD0CF0">
        <w:rPr>
          <w:rFonts w:ascii="Arial" w:hAnsi="Arial" w:cs="Arial"/>
        </w:rPr>
        <w:t xml:space="preserve">por sus siglas en inglés </w:t>
      </w:r>
      <w:bookmarkStart w:id="19" w:name="_Hlk15918877"/>
      <w:r w:rsidRPr="00AD0CF0">
        <w:rPr>
          <w:rFonts w:ascii="Arial" w:hAnsi="Arial" w:cs="Arial"/>
        </w:rPr>
        <w:t>Extracellular Polimeric Substances</w:t>
      </w:r>
      <w:bookmarkEnd w:id="19"/>
      <w:r>
        <w:rPr>
          <w:rFonts w:ascii="Arial" w:hAnsi="Arial" w:cs="Arial"/>
        </w:rPr>
        <w:t xml:space="preserve">, </w:t>
      </w:r>
      <w:bookmarkStart w:id="20" w:name="_Hlk15918663"/>
      <w:r>
        <w:rPr>
          <w:rFonts w:ascii="Arial" w:hAnsi="Arial" w:cs="Arial"/>
        </w:rPr>
        <w:t>que l</w:t>
      </w:r>
      <w:r w:rsidR="008B3608">
        <w:rPr>
          <w:rFonts w:ascii="Arial" w:hAnsi="Arial" w:cs="Arial"/>
        </w:rPr>
        <w:t>e</w:t>
      </w:r>
      <w:r>
        <w:rPr>
          <w:rFonts w:ascii="Arial" w:hAnsi="Arial" w:cs="Arial"/>
        </w:rPr>
        <w:t xml:space="preserve">s </w:t>
      </w:r>
      <w:r w:rsidR="008B3608">
        <w:rPr>
          <w:rFonts w:ascii="Arial" w:hAnsi="Arial" w:cs="Arial"/>
        </w:rPr>
        <w:t>permite</w:t>
      </w:r>
      <w:r>
        <w:rPr>
          <w:rFonts w:ascii="Arial" w:hAnsi="Arial" w:cs="Arial"/>
        </w:rPr>
        <w:t xml:space="preserve"> adheri</w:t>
      </w:r>
      <w:r w:rsidR="008B3608">
        <w:rPr>
          <w:rFonts w:ascii="Arial" w:hAnsi="Arial" w:cs="Arial"/>
        </w:rPr>
        <w:t>rse</w:t>
      </w:r>
      <w:r>
        <w:rPr>
          <w:rFonts w:ascii="Arial" w:hAnsi="Arial" w:cs="Arial"/>
        </w:rPr>
        <w:t xml:space="preserve"> a superficie</w:t>
      </w:r>
      <w:r w:rsidR="00A465EB">
        <w:rPr>
          <w:rFonts w:ascii="Arial" w:hAnsi="Arial" w:cs="Arial"/>
        </w:rPr>
        <w:t>s</w:t>
      </w:r>
      <w:r>
        <w:rPr>
          <w:rFonts w:ascii="Arial" w:hAnsi="Arial" w:cs="Arial"/>
        </w:rPr>
        <w:t xml:space="preserve"> sólidas</w:t>
      </w:r>
      <w:r w:rsidR="008B3608">
        <w:rPr>
          <w:rFonts w:ascii="Arial" w:hAnsi="Arial" w:cs="Arial"/>
        </w:rPr>
        <w:t>,</w:t>
      </w:r>
      <w:r w:rsidR="004F22EA">
        <w:rPr>
          <w:rFonts w:ascii="Arial" w:hAnsi="Arial" w:cs="Arial"/>
        </w:rPr>
        <w:t xml:space="preserve"> tales como residuos de alimentos, heces y detritos orgánicos, </w:t>
      </w:r>
      <w:r w:rsidR="008B3608">
        <w:rPr>
          <w:rFonts w:ascii="Arial" w:hAnsi="Arial" w:cs="Arial"/>
        </w:rPr>
        <w:t>l</w:t>
      </w:r>
      <w:r w:rsidR="00D83437">
        <w:rPr>
          <w:rFonts w:ascii="Arial" w:hAnsi="Arial" w:cs="Arial"/>
        </w:rPr>
        <w:t>o</w:t>
      </w:r>
      <w:r w:rsidR="008B3608">
        <w:rPr>
          <w:rFonts w:ascii="Arial" w:hAnsi="Arial" w:cs="Arial"/>
        </w:rPr>
        <w:t>s cuales</w:t>
      </w:r>
      <w:r w:rsidR="004F22EA" w:rsidRPr="004F22EA">
        <w:rPr>
          <w:rFonts w:ascii="Arial" w:hAnsi="Arial" w:cs="Arial"/>
        </w:rPr>
        <w:t xml:space="preserve"> </w:t>
      </w:r>
      <w:r w:rsidR="004F22EA">
        <w:rPr>
          <w:rFonts w:ascii="Arial" w:hAnsi="Arial" w:cs="Arial"/>
        </w:rPr>
        <w:t xml:space="preserve">actúan como bioportadores. </w:t>
      </w:r>
      <w:r w:rsidR="00FE63F0">
        <w:rPr>
          <w:rFonts w:ascii="Arial" w:hAnsi="Arial" w:cs="Arial"/>
        </w:rPr>
        <w:t>La EPS también facilita que</w:t>
      </w:r>
      <w:r w:rsidR="004F22EA">
        <w:rPr>
          <w:rFonts w:ascii="Arial" w:hAnsi="Arial" w:cs="Arial"/>
        </w:rPr>
        <w:t xml:space="preserve"> otros microorganismos y sólidos suspendidos</w:t>
      </w:r>
      <w:r w:rsidR="00FE63F0">
        <w:rPr>
          <w:rFonts w:ascii="Arial" w:hAnsi="Arial" w:cs="Arial"/>
        </w:rPr>
        <w:t xml:space="preserve"> se adhieran a la superficie</w:t>
      </w:r>
      <w:r w:rsidR="004F22EA">
        <w:rPr>
          <w:rFonts w:ascii="Arial" w:hAnsi="Arial" w:cs="Arial"/>
        </w:rPr>
        <w:t>, formando así un</w:t>
      </w:r>
      <w:r w:rsidR="00892D18">
        <w:rPr>
          <w:rFonts w:ascii="Arial" w:hAnsi="Arial" w:cs="Arial"/>
        </w:rPr>
        <w:t>a</w:t>
      </w:r>
      <w:r w:rsidR="004F22EA">
        <w:rPr>
          <w:rFonts w:ascii="Arial" w:hAnsi="Arial" w:cs="Arial"/>
        </w:rPr>
        <w:t xml:space="preserve"> biopelícula</w:t>
      </w:r>
      <w:r w:rsidR="00FE63F0">
        <w:rPr>
          <w:rFonts w:ascii="Arial" w:hAnsi="Arial" w:cs="Arial"/>
        </w:rPr>
        <w:t>. La base de la formación de</w:t>
      </w:r>
      <w:r w:rsidR="00366A5E">
        <w:rPr>
          <w:rFonts w:ascii="Arial" w:hAnsi="Arial" w:cs="Arial"/>
        </w:rPr>
        <w:t xml:space="preserve"> los</w:t>
      </w:r>
      <w:r w:rsidR="00FE63F0">
        <w:rPr>
          <w:rFonts w:ascii="Arial" w:hAnsi="Arial" w:cs="Arial"/>
        </w:rPr>
        <w:t xml:space="preserve"> bioflócs son detritos de escaso tamaño, </w:t>
      </w:r>
      <w:r w:rsidR="00366A5E">
        <w:rPr>
          <w:rFonts w:ascii="Arial" w:hAnsi="Arial" w:cs="Arial"/>
        </w:rPr>
        <w:t xml:space="preserve">pero el desarrollo una biopelícula pegajosa sobre ellos les permite aglomerarse, para formar partículas de </w:t>
      </w:r>
      <w:r w:rsidR="003371C3">
        <w:rPr>
          <w:rFonts w:ascii="Arial" w:hAnsi="Arial" w:cs="Arial"/>
        </w:rPr>
        <w:t xml:space="preserve">tamaños </w:t>
      </w:r>
      <w:r w:rsidR="00DB7985">
        <w:rPr>
          <w:rFonts w:ascii="Arial" w:hAnsi="Arial" w:cs="Arial"/>
        </w:rPr>
        <w:t xml:space="preserve">más </w:t>
      </w:r>
      <w:r w:rsidR="003371C3">
        <w:rPr>
          <w:rFonts w:ascii="Arial" w:hAnsi="Arial" w:cs="Arial"/>
        </w:rPr>
        <w:t>apropiados para ser consumido</w:t>
      </w:r>
      <w:r w:rsidR="00495E15">
        <w:rPr>
          <w:rFonts w:ascii="Arial" w:hAnsi="Arial" w:cs="Arial"/>
        </w:rPr>
        <w:t>s</w:t>
      </w:r>
      <w:r w:rsidR="003371C3">
        <w:rPr>
          <w:rFonts w:ascii="Arial" w:hAnsi="Arial" w:cs="Arial"/>
        </w:rPr>
        <w:t xml:space="preserve"> por peces y camarones. </w:t>
      </w:r>
      <w:bookmarkEnd w:id="20"/>
      <w:r w:rsidR="00892D18">
        <w:rPr>
          <w:rFonts w:ascii="Arial" w:hAnsi="Arial" w:cs="Arial"/>
        </w:rPr>
        <w:t>Est</w:t>
      </w:r>
      <w:r w:rsidR="00366A5E">
        <w:rPr>
          <w:rFonts w:ascii="Arial" w:hAnsi="Arial" w:cs="Arial"/>
        </w:rPr>
        <w:t>os</w:t>
      </w:r>
      <w:r w:rsidR="00892D18">
        <w:rPr>
          <w:rFonts w:ascii="Arial" w:hAnsi="Arial" w:cs="Arial"/>
        </w:rPr>
        <w:t xml:space="preserve"> conglomerado</w:t>
      </w:r>
      <w:r w:rsidR="00366A5E">
        <w:rPr>
          <w:rFonts w:ascii="Arial" w:hAnsi="Arial" w:cs="Arial"/>
        </w:rPr>
        <w:t>s</w:t>
      </w:r>
      <w:r w:rsidR="00892D18">
        <w:rPr>
          <w:rFonts w:ascii="Arial" w:hAnsi="Arial" w:cs="Arial"/>
        </w:rPr>
        <w:t xml:space="preserve"> se llama</w:t>
      </w:r>
      <w:r w:rsidR="00DB7985">
        <w:rPr>
          <w:rFonts w:ascii="Arial" w:hAnsi="Arial" w:cs="Arial"/>
        </w:rPr>
        <w:t>n</w:t>
      </w:r>
      <w:r w:rsidR="00892D18">
        <w:rPr>
          <w:rFonts w:ascii="Arial" w:hAnsi="Arial" w:cs="Arial"/>
        </w:rPr>
        <w:t xml:space="preserve"> bioflóc</w:t>
      </w:r>
      <w:r w:rsidR="00366A5E">
        <w:rPr>
          <w:rFonts w:ascii="Arial" w:hAnsi="Arial" w:cs="Arial"/>
        </w:rPr>
        <w:t>s</w:t>
      </w:r>
      <w:r w:rsidR="00495E15">
        <w:rPr>
          <w:rFonts w:ascii="Arial" w:hAnsi="Arial" w:cs="Arial"/>
        </w:rPr>
        <w:t>, que constituye</w:t>
      </w:r>
      <w:r w:rsidR="00DB7985">
        <w:rPr>
          <w:rFonts w:ascii="Arial" w:hAnsi="Arial" w:cs="Arial"/>
        </w:rPr>
        <w:t>n</w:t>
      </w:r>
      <w:r w:rsidR="00495E15">
        <w:rPr>
          <w:rFonts w:ascii="Arial" w:hAnsi="Arial" w:cs="Arial"/>
        </w:rPr>
        <w:t xml:space="preserve"> un excelente alimento para los </w:t>
      </w:r>
      <w:bookmarkStart w:id="21" w:name="_Hlk42868045"/>
      <w:r w:rsidR="00495E15">
        <w:rPr>
          <w:rFonts w:ascii="Arial" w:hAnsi="Arial" w:cs="Arial"/>
        </w:rPr>
        <w:t>peces y camarones</w:t>
      </w:r>
      <w:bookmarkEnd w:id="21"/>
      <w:r w:rsidR="00495E15">
        <w:rPr>
          <w:rFonts w:ascii="Arial" w:hAnsi="Arial" w:cs="Arial"/>
        </w:rPr>
        <w:t xml:space="preserve">, los cuales no pueden consumir directamente los microorganismos </w:t>
      </w:r>
      <w:r w:rsidR="00491A66">
        <w:rPr>
          <w:rFonts w:ascii="Arial" w:hAnsi="Arial" w:cs="Arial"/>
        </w:rPr>
        <w:t>sueltos</w:t>
      </w:r>
      <w:r w:rsidR="00495E15">
        <w:rPr>
          <w:rFonts w:ascii="Arial" w:hAnsi="Arial" w:cs="Arial"/>
        </w:rPr>
        <w:t xml:space="preserve">, </w:t>
      </w:r>
      <w:r w:rsidR="00491A66">
        <w:rPr>
          <w:rFonts w:ascii="Arial" w:hAnsi="Arial" w:cs="Arial"/>
        </w:rPr>
        <w:t xml:space="preserve">que se encuentran </w:t>
      </w:r>
      <w:r w:rsidR="00495E15">
        <w:rPr>
          <w:rFonts w:ascii="Arial" w:hAnsi="Arial" w:cs="Arial"/>
        </w:rPr>
        <w:t>en suspensión en el agua</w:t>
      </w:r>
      <w:r w:rsidR="00495E15">
        <w:rPr>
          <w:rStyle w:val="Refdenotaalpie"/>
          <w:rFonts w:ascii="Arial" w:hAnsi="Arial" w:cs="Arial"/>
        </w:rPr>
        <w:footnoteReference w:id="5"/>
      </w:r>
      <w:r w:rsidR="00495E15">
        <w:rPr>
          <w:rFonts w:ascii="Arial" w:hAnsi="Arial" w:cs="Arial"/>
        </w:rPr>
        <w:t xml:space="preserve">. </w:t>
      </w:r>
    </w:p>
    <w:p w14:paraId="103C96BC" w14:textId="58A85BED" w:rsidR="008009AE" w:rsidRDefault="00892D18" w:rsidP="003A1E76">
      <w:pPr>
        <w:spacing w:after="120"/>
        <w:jc w:val="both"/>
        <w:rPr>
          <w:rFonts w:ascii="Arial" w:hAnsi="Arial" w:cs="Arial"/>
        </w:rPr>
      </w:pPr>
      <w:r>
        <w:rPr>
          <w:rFonts w:ascii="Arial" w:hAnsi="Arial" w:cs="Arial"/>
        </w:rPr>
        <w:t>E</w:t>
      </w:r>
      <w:r w:rsidR="00A465EB">
        <w:rPr>
          <w:rFonts w:ascii="Arial" w:hAnsi="Arial" w:cs="Arial"/>
        </w:rPr>
        <w:t xml:space="preserve">l bioflóc </w:t>
      </w:r>
      <w:r>
        <w:rPr>
          <w:rFonts w:ascii="Arial" w:hAnsi="Arial" w:cs="Arial"/>
        </w:rPr>
        <w:t xml:space="preserve">está </w:t>
      </w:r>
      <w:r w:rsidR="00406BA9">
        <w:rPr>
          <w:rFonts w:ascii="Arial" w:hAnsi="Arial" w:cs="Arial"/>
        </w:rPr>
        <w:t>consti</w:t>
      </w:r>
      <w:r>
        <w:rPr>
          <w:rFonts w:ascii="Arial" w:hAnsi="Arial" w:cs="Arial"/>
        </w:rPr>
        <w:t>tuido por</w:t>
      </w:r>
      <w:r w:rsidR="00AF27D4">
        <w:rPr>
          <w:rFonts w:ascii="Arial" w:hAnsi="Arial" w:cs="Arial"/>
        </w:rPr>
        <w:t xml:space="preserve"> </w:t>
      </w:r>
      <w:r w:rsidR="00AF27D4" w:rsidRPr="008B6C1C">
        <w:rPr>
          <w:rFonts w:ascii="Arial" w:hAnsi="Arial" w:cs="Arial"/>
        </w:rPr>
        <w:t xml:space="preserve">una </w:t>
      </w:r>
      <w:bookmarkStart w:id="23" w:name="_Hlk5635525"/>
      <w:r w:rsidR="00AF27D4" w:rsidRPr="008B6C1C">
        <w:rPr>
          <w:rFonts w:ascii="Arial" w:hAnsi="Arial" w:cs="Arial"/>
        </w:rPr>
        <w:t>comunidad de microorganismos</w:t>
      </w:r>
      <w:r w:rsidR="00AF27D4">
        <w:rPr>
          <w:rFonts w:ascii="Arial" w:hAnsi="Arial" w:cs="Arial"/>
        </w:rPr>
        <w:t xml:space="preserve"> </w:t>
      </w:r>
      <w:r w:rsidR="00AF27D4" w:rsidRPr="008B6C1C">
        <w:rPr>
          <w:rFonts w:ascii="Arial" w:hAnsi="Arial" w:cs="Arial"/>
        </w:rPr>
        <w:t xml:space="preserve">que se </w:t>
      </w:r>
      <w:r w:rsidR="00AF27D4">
        <w:rPr>
          <w:rFonts w:ascii="Arial" w:hAnsi="Arial" w:cs="Arial"/>
        </w:rPr>
        <w:t xml:space="preserve">alimentan de los nutrientes contenidos en el agua, </w:t>
      </w:r>
      <w:r w:rsidR="00D8177D">
        <w:rPr>
          <w:rFonts w:ascii="Arial" w:hAnsi="Arial" w:cs="Arial"/>
        </w:rPr>
        <w:t>y</w:t>
      </w:r>
      <w:r w:rsidR="00AF27D4">
        <w:rPr>
          <w:rFonts w:ascii="Arial" w:hAnsi="Arial" w:cs="Arial"/>
        </w:rPr>
        <w:t xml:space="preserve"> de otros microor</w:t>
      </w:r>
      <w:r w:rsidR="0087513E">
        <w:rPr>
          <w:rFonts w:ascii="Arial" w:hAnsi="Arial" w:cs="Arial"/>
        </w:rPr>
        <w:t>g</w:t>
      </w:r>
      <w:r w:rsidR="00AF27D4">
        <w:rPr>
          <w:rFonts w:ascii="Arial" w:hAnsi="Arial" w:cs="Arial"/>
        </w:rPr>
        <w:t>anismos</w:t>
      </w:r>
      <w:r w:rsidR="00AF27D4" w:rsidRPr="008B6C1C">
        <w:rPr>
          <w:rFonts w:ascii="Arial" w:hAnsi="Arial" w:cs="Arial"/>
        </w:rPr>
        <w:t>.</w:t>
      </w:r>
      <w:bookmarkEnd w:id="23"/>
      <w:r w:rsidR="00AF27D4">
        <w:rPr>
          <w:rFonts w:ascii="Arial" w:hAnsi="Arial" w:cs="Arial"/>
        </w:rPr>
        <w:t xml:space="preserve"> </w:t>
      </w:r>
      <w:r w:rsidR="00D8177D">
        <w:rPr>
          <w:rFonts w:ascii="Arial" w:hAnsi="Arial" w:cs="Arial"/>
        </w:rPr>
        <w:t xml:space="preserve">Entre </w:t>
      </w:r>
      <w:r w:rsidR="00406BA9">
        <w:rPr>
          <w:rFonts w:ascii="Arial" w:hAnsi="Arial" w:cs="Arial"/>
        </w:rPr>
        <w:t xml:space="preserve">ellos </w:t>
      </w:r>
      <w:r w:rsidR="00D8177D">
        <w:rPr>
          <w:rFonts w:ascii="Arial" w:hAnsi="Arial" w:cs="Arial"/>
        </w:rPr>
        <w:t xml:space="preserve">se encuentran </w:t>
      </w:r>
      <w:r w:rsidR="00D8177D" w:rsidRPr="00A75D3C">
        <w:rPr>
          <w:rFonts w:ascii="Arial" w:hAnsi="Arial" w:cs="Arial"/>
        </w:rPr>
        <w:t xml:space="preserve">bacterias </w:t>
      </w:r>
      <w:r w:rsidR="00903176">
        <w:rPr>
          <w:rFonts w:ascii="Arial" w:hAnsi="Arial" w:cs="Arial"/>
        </w:rPr>
        <w:t>de diversas especies</w:t>
      </w:r>
      <w:r w:rsidR="00D8177D" w:rsidRPr="00A75D3C">
        <w:rPr>
          <w:rFonts w:ascii="Arial" w:hAnsi="Arial" w:cs="Arial"/>
        </w:rPr>
        <w:t>, microalgas, hongos, nemátodos y protozoos</w:t>
      </w:r>
      <w:r w:rsidR="00D8177D" w:rsidRPr="00302E98">
        <w:rPr>
          <w:rFonts w:ascii="Arial" w:hAnsi="Arial" w:cs="Arial"/>
        </w:rPr>
        <w:t xml:space="preserve"> </w:t>
      </w:r>
      <w:r w:rsidR="00D8177D" w:rsidRPr="00A75D3C">
        <w:rPr>
          <w:rFonts w:ascii="Arial" w:hAnsi="Arial" w:cs="Arial"/>
        </w:rPr>
        <w:t>principalmente</w:t>
      </w:r>
      <w:r w:rsidR="00406BA9">
        <w:rPr>
          <w:rFonts w:ascii="Arial" w:hAnsi="Arial" w:cs="Arial"/>
        </w:rPr>
        <w:t>.</w:t>
      </w:r>
      <w:r w:rsidR="0090784C">
        <w:rPr>
          <w:rFonts w:ascii="Arial" w:hAnsi="Arial" w:cs="Arial"/>
        </w:rPr>
        <w:t xml:space="preserve"> </w:t>
      </w:r>
      <w:r w:rsidR="00406BA9">
        <w:rPr>
          <w:rFonts w:ascii="Arial" w:hAnsi="Arial" w:cs="Arial"/>
        </w:rPr>
        <w:t>Todos ellos</w:t>
      </w:r>
      <w:r w:rsidR="00D8177D">
        <w:rPr>
          <w:rFonts w:ascii="Arial" w:hAnsi="Arial" w:cs="Arial"/>
        </w:rPr>
        <w:t xml:space="preserve"> </w:t>
      </w:r>
      <w:r w:rsidR="00D8177D" w:rsidRPr="008B6C1C">
        <w:rPr>
          <w:rFonts w:ascii="Arial" w:hAnsi="Arial" w:cs="Arial"/>
        </w:rPr>
        <w:t>forman un</w:t>
      </w:r>
      <w:r w:rsidR="00D8177D">
        <w:rPr>
          <w:rFonts w:ascii="Arial" w:hAnsi="Arial" w:cs="Arial"/>
        </w:rPr>
        <w:t xml:space="preserve"> ecosistema complejo, en el cual cada microorganismo tiene un papel en la construcción de la biopelícula, la asimilación de contaminantes</w:t>
      </w:r>
      <w:r w:rsidR="00366A5E">
        <w:rPr>
          <w:rFonts w:ascii="Arial" w:hAnsi="Arial" w:cs="Arial"/>
        </w:rPr>
        <w:t>,</w:t>
      </w:r>
      <w:r w:rsidR="00D8177D">
        <w:rPr>
          <w:rFonts w:ascii="Arial" w:hAnsi="Arial" w:cs="Arial"/>
        </w:rPr>
        <w:t xml:space="preserve"> y la </w:t>
      </w:r>
      <w:r w:rsidR="00366A5E">
        <w:rPr>
          <w:rFonts w:ascii="Arial" w:hAnsi="Arial" w:cs="Arial"/>
        </w:rPr>
        <w:t>producción de una biomasa con alto valor nutritivo</w:t>
      </w:r>
      <w:r w:rsidR="00D8177D">
        <w:rPr>
          <w:rStyle w:val="Refdenotaalpie"/>
          <w:rFonts w:ascii="Arial" w:hAnsi="Arial" w:cs="Arial"/>
        </w:rPr>
        <w:footnoteReference w:id="6"/>
      </w:r>
      <w:r w:rsidR="00D8177D">
        <w:rPr>
          <w:rFonts w:ascii="Arial" w:hAnsi="Arial" w:cs="Arial"/>
        </w:rPr>
        <w:t xml:space="preserve">. </w:t>
      </w:r>
    </w:p>
    <w:p w14:paraId="1C5A926C" w14:textId="2E10E3EE" w:rsidR="00544C9A" w:rsidRDefault="0090784C" w:rsidP="003A1E76">
      <w:pPr>
        <w:spacing w:after="120"/>
        <w:jc w:val="both"/>
        <w:rPr>
          <w:rFonts w:ascii="Arial" w:hAnsi="Arial" w:cs="Arial"/>
        </w:rPr>
      </w:pPr>
      <w:r>
        <w:rPr>
          <w:rFonts w:ascii="Arial" w:hAnsi="Arial" w:cs="Arial"/>
        </w:rPr>
        <w:t>L</w:t>
      </w:r>
      <w:r w:rsidR="00A465EB">
        <w:rPr>
          <w:rFonts w:ascii="Arial" w:hAnsi="Arial" w:cs="Arial"/>
        </w:rPr>
        <w:t>os procesos</w:t>
      </w:r>
      <w:r>
        <w:rPr>
          <w:rFonts w:ascii="Arial" w:hAnsi="Arial" w:cs="Arial"/>
        </w:rPr>
        <w:t xml:space="preserve"> de bioflóc</w:t>
      </w:r>
      <w:r w:rsidR="00B05D6E">
        <w:rPr>
          <w:rFonts w:ascii="Arial" w:hAnsi="Arial" w:cs="Arial"/>
        </w:rPr>
        <w:t>s</w:t>
      </w:r>
      <w:r w:rsidR="0082614D">
        <w:rPr>
          <w:rFonts w:ascii="Arial" w:hAnsi="Arial" w:cs="Arial"/>
        </w:rPr>
        <w:t xml:space="preserve"> pueden desarrollarse de dos formas. Una de ellas es el proceso de lecho móvil</w:t>
      </w:r>
      <w:r w:rsidR="00544C9A">
        <w:rPr>
          <w:rFonts w:ascii="Arial" w:hAnsi="Arial" w:cs="Arial"/>
        </w:rPr>
        <w:t>, que es el que se utiliza actualmente en acuicultura, donde se utilizan equipos d</w:t>
      </w:r>
      <w:r w:rsidR="00A465EB">
        <w:rPr>
          <w:rFonts w:ascii="Arial" w:hAnsi="Arial" w:cs="Arial"/>
        </w:rPr>
        <w:t>e aireación colocados en los estanques</w:t>
      </w:r>
      <w:r w:rsidR="00544C9A">
        <w:rPr>
          <w:rFonts w:ascii="Arial" w:hAnsi="Arial" w:cs="Arial"/>
        </w:rPr>
        <w:t xml:space="preserve"> para transferir</w:t>
      </w:r>
      <w:r w:rsidR="00A465EB">
        <w:rPr>
          <w:rFonts w:ascii="Arial" w:hAnsi="Arial" w:cs="Arial"/>
        </w:rPr>
        <w:t xml:space="preserve"> oxígeno al agua, </w:t>
      </w:r>
      <w:r w:rsidR="00544C9A">
        <w:rPr>
          <w:rFonts w:ascii="Arial" w:hAnsi="Arial" w:cs="Arial"/>
        </w:rPr>
        <w:t xml:space="preserve">y que además </w:t>
      </w:r>
      <w:r w:rsidR="00A465EB">
        <w:rPr>
          <w:rFonts w:ascii="Arial" w:hAnsi="Arial" w:cs="Arial"/>
        </w:rPr>
        <w:t>producen la</w:t>
      </w:r>
      <w:r w:rsidR="00892D18">
        <w:rPr>
          <w:rFonts w:ascii="Arial" w:hAnsi="Arial" w:cs="Arial"/>
        </w:rPr>
        <w:t xml:space="preserve"> turbulencia</w:t>
      </w:r>
      <w:r w:rsidR="00A465EB">
        <w:rPr>
          <w:rFonts w:ascii="Arial" w:hAnsi="Arial" w:cs="Arial"/>
        </w:rPr>
        <w:t xml:space="preserve"> necesaria para</w:t>
      </w:r>
      <w:r w:rsidR="00406BA9">
        <w:rPr>
          <w:rFonts w:ascii="Arial" w:hAnsi="Arial" w:cs="Arial"/>
        </w:rPr>
        <w:t xml:space="preserve"> mantener los </w:t>
      </w:r>
      <w:r w:rsidR="006C4968">
        <w:rPr>
          <w:rFonts w:ascii="Arial" w:hAnsi="Arial" w:cs="Arial"/>
        </w:rPr>
        <w:t>bioflócs</w:t>
      </w:r>
      <w:r w:rsidR="00406BA9">
        <w:rPr>
          <w:rFonts w:ascii="Arial" w:hAnsi="Arial" w:cs="Arial"/>
        </w:rPr>
        <w:t xml:space="preserve"> en suspensión</w:t>
      </w:r>
      <w:r w:rsidR="00544C9A">
        <w:rPr>
          <w:rFonts w:ascii="Arial" w:hAnsi="Arial" w:cs="Arial"/>
        </w:rPr>
        <w:t xml:space="preserve">, y así </w:t>
      </w:r>
      <w:r w:rsidR="00366A5E">
        <w:rPr>
          <w:rFonts w:ascii="Arial" w:hAnsi="Arial" w:cs="Arial"/>
        </w:rPr>
        <w:t>facilita</w:t>
      </w:r>
      <w:r w:rsidR="00544C9A">
        <w:rPr>
          <w:rFonts w:ascii="Arial" w:hAnsi="Arial" w:cs="Arial"/>
        </w:rPr>
        <w:t>r</w:t>
      </w:r>
      <w:r w:rsidR="00366A5E">
        <w:rPr>
          <w:rFonts w:ascii="Arial" w:hAnsi="Arial" w:cs="Arial"/>
        </w:rPr>
        <w:t xml:space="preserve"> el contacto entre los nutrientes, el oxígeno, y los microorganismos aeróbicos residentes en la biopelícula, lo cual  promueve el desarrollo de ésta, en un fenómeno conocido como </w:t>
      </w:r>
      <w:r w:rsidR="00406BA9">
        <w:rPr>
          <w:rFonts w:ascii="Arial" w:hAnsi="Arial" w:cs="Arial"/>
        </w:rPr>
        <w:t>intercambio de masas</w:t>
      </w:r>
      <w:r w:rsidR="00DB7985">
        <w:rPr>
          <w:rFonts w:ascii="Arial" w:hAnsi="Arial" w:cs="Arial"/>
        </w:rPr>
        <w:t>.</w:t>
      </w:r>
      <w:r w:rsidR="00544C9A">
        <w:rPr>
          <w:rFonts w:ascii="Arial" w:hAnsi="Arial" w:cs="Arial"/>
        </w:rPr>
        <w:t xml:space="preserve"> </w:t>
      </w:r>
      <w:r w:rsidR="008009AE">
        <w:rPr>
          <w:rFonts w:ascii="Arial" w:hAnsi="Arial" w:cs="Arial"/>
        </w:rPr>
        <w:t>La</w:t>
      </w:r>
      <w:r w:rsidR="00544C9A">
        <w:rPr>
          <w:rFonts w:ascii="Arial" w:hAnsi="Arial" w:cs="Arial"/>
        </w:rPr>
        <w:t>s</w:t>
      </w:r>
      <w:r w:rsidR="008009AE">
        <w:rPr>
          <w:rFonts w:ascii="Arial" w:hAnsi="Arial" w:cs="Arial"/>
        </w:rPr>
        <w:t xml:space="preserve"> </w:t>
      </w:r>
      <w:r w:rsidR="00544C9A">
        <w:rPr>
          <w:rFonts w:ascii="Arial" w:hAnsi="Arial" w:cs="Arial"/>
        </w:rPr>
        <w:t xml:space="preserve">características </w:t>
      </w:r>
      <w:r w:rsidR="008009AE">
        <w:rPr>
          <w:rFonts w:ascii="Arial" w:hAnsi="Arial" w:cs="Arial"/>
        </w:rPr>
        <w:t>del bioflóc</w:t>
      </w:r>
      <w:r w:rsidR="00544C9A">
        <w:rPr>
          <w:rFonts w:ascii="Arial" w:hAnsi="Arial" w:cs="Arial"/>
        </w:rPr>
        <w:t xml:space="preserve"> producido por este sistema</w:t>
      </w:r>
      <w:r w:rsidR="008009AE">
        <w:rPr>
          <w:rFonts w:ascii="Arial" w:hAnsi="Arial" w:cs="Arial"/>
        </w:rPr>
        <w:t xml:space="preserve"> está</w:t>
      </w:r>
      <w:r w:rsidR="00544C9A">
        <w:rPr>
          <w:rFonts w:ascii="Arial" w:hAnsi="Arial" w:cs="Arial"/>
        </w:rPr>
        <w:t>n</w:t>
      </w:r>
      <w:r w:rsidR="008009AE">
        <w:rPr>
          <w:rFonts w:ascii="Arial" w:hAnsi="Arial" w:cs="Arial"/>
        </w:rPr>
        <w:t xml:space="preserve"> descrita</w:t>
      </w:r>
      <w:r w:rsidR="00544C9A">
        <w:rPr>
          <w:rFonts w:ascii="Arial" w:hAnsi="Arial" w:cs="Arial"/>
        </w:rPr>
        <w:t>s</w:t>
      </w:r>
      <w:r w:rsidR="00DB7985">
        <w:rPr>
          <w:rFonts w:ascii="Arial" w:hAnsi="Arial" w:cs="Arial"/>
        </w:rPr>
        <w:t xml:space="preserve"> en documento de</w:t>
      </w:r>
      <w:bookmarkStart w:id="25" w:name="_Hlk5261522"/>
      <w:r w:rsidR="00DB7985">
        <w:rPr>
          <w:rFonts w:ascii="Arial" w:hAnsi="Arial" w:cs="Arial"/>
        </w:rPr>
        <w:t xml:space="preserve"> </w:t>
      </w:r>
      <w:r w:rsidR="008009AE" w:rsidRPr="006607D8">
        <w:rPr>
          <w:rFonts w:ascii="Arial" w:hAnsi="Arial" w:cs="Arial"/>
        </w:rPr>
        <w:t>P. De Schryver</w:t>
      </w:r>
      <w:bookmarkEnd w:id="25"/>
      <w:r w:rsidR="008009AE" w:rsidRPr="006607D8">
        <w:rPr>
          <w:rFonts w:ascii="Arial" w:hAnsi="Arial" w:cs="Arial"/>
        </w:rPr>
        <w:t>,</w:t>
      </w:r>
      <w:r w:rsidR="008009AE">
        <w:rPr>
          <w:rFonts w:ascii="Arial" w:hAnsi="Arial" w:cs="Arial"/>
        </w:rPr>
        <w:t xml:space="preserve"> et al.</w:t>
      </w:r>
      <w:r w:rsidR="008009AE">
        <w:rPr>
          <w:rStyle w:val="Refdenotaalpie"/>
          <w:rFonts w:ascii="Arial" w:hAnsi="Arial" w:cs="Arial"/>
        </w:rPr>
        <w:footnoteReference w:id="7"/>
      </w:r>
      <w:r w:rsidR="008009AE">
        <w:rPr>
          <w:rFonts w:ascii="Arial" w:hAnsi="Arial" w:cs="Arial"/>
        </w:rPr>
        <w:t>. En el sistema de bioflócs actual, éstos alcanzan</w:t>
      </w:r>
      <w:r w:rsidR="008009AE" w:rsidRPr="008009AE">
        <w:rPr>
          <w:rFonts w:ascii="Arial" w:hAnsi="Arial" w:cs="Arial"/>
        </w:rPr>
        <w:t xml:space="preserve"> un tamaño </w:t>
      </w:r>
      <w:r w:rsidR="005D798D">
        <w:rPr>
          <w:rFonts w:ascii="Arial" w:hAnsi="Arial" w:cs="Arial"/>
        </w:rPr>
        <w:t>de</w:t>
      </w:r>
      <w:r w:rsidR="008009AE" w:rsidRPr="008009AE">
        <w:rPr>
          <w:rFonts w:ascii="Arial" w:hAnsi="Arial" w:cs="Arial"/>
        </w:rPr>
        <w:t xml:space="preserve"> entre 0.1 y 2 mm,</w:t>
      </w:r>
      <w:r w:rsidR="008009AE">
        <w:rPr>
          <w:rFonts w:ascii="Arial" w:hAnsi="Arial" w:cs="Arial"/>
        </w:rPr>
        <w:t xml:space="preserve"> que </w:t>
      </w:r>
      <w:r w:rsidR="00495E15">
        <w:rPr>
          <w:rFonts w:ascii="Arial" w:hAnsi="Arial" w:cs="Arial"/>
        </w:rPr>
        <w:t xml:space="preserve">es bastante pequeño para ser </w:t>
      </w:r>
      <w:r w:rsidR="008009AE">
        <w:rPr>
          <w:rFonts w:ascii="Arial" w:hAnsi="Arial" w:cs="Arial"/>
        </w:rPr>
        <w:t>consum</w:t>
      </w:r>
      <w:r w:rsidR="00495E15">
        <w:rPr>
          <w:rFonts w:ascii="Arial" w:hAnsi="Arial" w:cs="Arial"/>
        </w:rPr>
        <w:t>id</w:t>
      </w:r>
      <w:r w:rsidR="008009AE">
        <w:rPr>
          <w:rFonts w:ascii="Arial" w:hAnsi="Arial" w:cs="Arial"/>
        </w:rPr>
        <w:t>o por parte de peces</w:t>
      </w:r>
      <w:r w:rsidR="00FC5188">
        <w:rPr>
          <w:rFonts w:ascii="Arial" w:hAnsi="Arial" w:cs="Arial"/>
        </w:rPr>
        <w:t xml:space="preserve"> y camarones</w:t>
      </w:r>
      <w:r w:rsidR="008009AE">
        <w:rPr>
          <w:rFonts w:ascii="Arial" w:hAnsi="Arial" w:cs="Arial"/>
        </w:rPr>
        <w:t xml:space="preserve"> </w:t>
      </w:r>
      <w:r w:rsidR="008009AE" w:rsidRPr="000A13F6">
        <w:rPr>
          <w:rFonts w:ascii="Arial" w:hAnsi="Arial" w:cs="Arial"/>
        </w:rPr>
        <w:t>mayores.</w:t>
      </w:r>
      <w:r w:rsidR="00FC5188" w:rsidRPr="000A13F6">
        <w:rPr>
          <w:rFonts w:ascii="Arial" w:hAnsi="Arial" w:cs="Arial"/>
        </w:rPr>
        <w:t xml:space="preserve"> </w:t>
      </w:r>
      <w:r w:rsidR="00DB7985" w:rsidRPr="000A13F6">
        <w:rPr>
          <w:rFonts w:ascii="Arial" w:hAnsi="Arial" w:cs="Arial"/>
        </w:rPr>
        <w:t>Esto se</w:t>
      </w:r>
      <w:r w:rsidR="00DB7985">
        <w:rPr>
          <w:rFonts w:ascii="Arial" w:hAnsi="Arial" w:cs="Arial"/>
        </w:rPr>
        <w:t xml:space="preserve"> debe </w:t>
      </w:r>
      <w:r w:rsidR="000A13F6">
        <w:rPr>
          <w:rFonts w:ascii="Arial" w:hAnsi="Arial" w:cs="Arial"/>
        </w:rPr>
        <w:t xml:space="preserve">principalmente a que los detritos procedentes del alimento o las heces son muy deleznables, y </w:t>
      </w:r>
      <w:r w:rsidR="00DB7985">
        <w:rPr>
          <w:rFonts w:ascii="Arial" w:hAnsi="Arial" w:cs="Arial"/>
        </w:rPr>
        <w:t>a la utilización de sistemas de aireación mecánico que utilizan palas o rotores a gran velocidad que los desintegran, como se explica en el Numeral A-2</w:t>
      </w:r>
      <w:r w:rsidR="000A13F6">
        <w:rPr>
          <w:rFonts w:ascii="Arial" w:hAnsi="Arial" w:cs="Arial"/>
        </w:rPr>
        <w:t>.2, ocasionando turbiedad</w:t>
      </w:r>
      <w:r w:rsidR="00DB7985">
        <w:rPr>
          <w:rFonts w:ascii="Arial" w:hAnsi="Arial" w:cs="Arial"/>
        </w:rPr>
        <w:t xml:space="preserve">. </w:t>
      </w:r>
    </w:p>
    <w:p w14:paraId="55D43C7A" w14:textId="476CF784" w:rsidR="005D12D1" w:rsidRDefault="00544C9A" w:rsidP="003A1E76">
      <w:pPr>
        <w:spacing w:after="120"/>
        <w:jc w:val="both"/>
        <w:rPr>
          <w:rFonts w:ascii="Arial" w:hAnsi="Arial" w:cs="Arial"/>
        </w:rPr>
      </w:pPr>
      <w:r>
        <w:rPr>
          <w:rFonts w:ascii="Arial" w:hAnsi="Arial" w:cs="Arial"/>
        </w:rPr>
        <w:t>Una forma más apropiada de producir los bioflócs es un sistema de lecho  fijo</w:t>
      </w:r>
      <w:r w:rsidR="00710CA0">
        <w:rPr>
          <w:rFonts w:ascii="Arial" w:hAnsi="Arial" w:cs="Arial"/>
        </w:rPr>
        <w:t>,</w:t>
      </w:r>
      <w:r>
        <w:rPr>
          <w:rFonts w:ascii="Arial" w:hAnsi="Arial" w:cs="Arial"/>
        </w:rPr>
        <w:t xml:space="preserve"> que se describe e</w:t>
      </w:r>
      <w:r w:rsidR="00FC5188">
        <w:rPr>
          <w:rFonts w:ascii="Arial" w:hAnsi="Arial" w:cs="Arial"/>
        </w:rPr>
        <w:t xml:space="preserve">n el </w:t>
      </w:r>
      <w:r w:rsidR="00CA5E16">
        <w:rPr>
          <w:rFonts w:ascii="Arial" w:hAnsi="Arial" w:cs="Arial"/>
        </w:rPr>
        <w:t>Capítulo</w:t>
      </w:r>
      <w:r w:rsidR="00FC5188" w:rsidRPr="009D3E28">
        <w:rPr>
          <w:rFonts w:ascii="Arial" w:hAnsi="Arial" w:cs="Arial"/>
        </w:rPr>
        <w:t xml:space="preserve"> </w:t>
      </w:r>
      <w:r w:rsidR="00784B0B" w:rsidRPr="009D3E28">
        <w:rPr>
          <w:rFonts w:ascii="Arial" w:hAnsi="Arial" w:cs="Arial"/>
        </w:rPr>
        <w:t>B</w:t>
      </w:r>
      <w:r w:rsidR="00CA5E16" w:rsidRPr="009D3E28">
        <w:rPr>
          <w:rFonts w:ascii="Arial" w:hAnsi="Arial" w:cs="Arial"/>
        </w:rPr>
        <w:t>-</w:t>
      </w:r>
      <w:r w:rsidR="00FC5188" w:rsidRPr="009D3E28">
        <w:rPr>
          <w:rFonts w:ascii="Arial" w:hAnsi="Arial" w:cs="Arial"/>
        </w:rPr>
        <w:t>6</w:t>
      </w:r>
      <w:r>
        <w:rPr>
          <w:rFonts w:ascii="Arial" w:hAnsi="Arial" w:cs="Arial"/>
        </w:rPr>
        <w:t xml:space="preserve">.  Estos </w:t>
      </w:r>
      <w:r w:rsidR="00FC5188">
        <w:rPr>
          <w:rFonts w:ascii="Arial" w:hAnsi="Arial" w:cs="Arial"/>
        </w:rPr>
        <w:t xml:space="preserve">bioflócs </w:t>
      </w:r>
      <w:r>
        <w:rPr>
          <w:rFonts w:ascii="Arial" w:hAnsi="Arial" w:cs="Arial"/>
        </w:rPr>
        <w:t xml:space="preserve">se producen en </w:t>
      </w:r>
      <w:r w:rsidR="00495E15">
        <w:rPr>
          <w:rFonts w:ascii="Arial" w:hAnsi="Arial" w:cs="Arial"/>
        </w:rPr>
        <w:t>lechos de compostaje</w:t>
      </w:r>
      <w:r w:rsidRPr="00544C9A">
        <w:rPr>
          <w:rFonts w:ascii="Arial" w:hAnsi="Arial" w:cs="Arial"/>
        </w:rPr>
        <w:t xml:space="preserve"> </w:t>
      </w:r>
      <w:r>
        <w:rPr>
          <w:rFonts w:ascii="Arial" w:hAnsi="Arial" w:cs="Arial"/>
        </w:rPr>
        <w:t xml:space="preserve">hechos </w:t>
      </w:r>
      <w:bookmarkStart w:id="27" w:name="_Hlk42871870"/>
      <w:r>
        <w:rPr>
          <w:rFonts w:ascii="Arial" w:hAnsi="Arial" w:cs="Arial"/>
        </w:rPr>
        <w:t>con bagazo de caña picado</w:t>
      </w:r>
      <w:bookmarkEnd w:id="27"/>
      <w:r w:rsidR="00495E15">
        <w:rPr>
          <w:rFonts w:ascii="Arial" w:hAnsi="Arial" w:cs="Arial"/>
        </w:rPr>
        <w:t xml:space="preserve">, </w:t>
      </w:r>
      <w:r w:rsidR="005D12D1">
        <w:rPr>
          <w:rFonts w:ascii="Arial" w:hAnsi="Arial" w:cs="Arial"/>
        </w:rPr>
        <w:t xml:space="preserve">que </w:t>
      </w:r>
      <w:r w:rsidR="00CD55B2" w:rsidRPr="00CD55B2">
        <w:rPr>
          <w:rFonts w:ascii="Arial" w:hAnsi="Arial" w:cs="Arial"/>
        </w:rPr>
        <w:t>funcionaría como filtro percolador</w:t>
      </w:r>
      <w:r w:rsidR="005D12D1">
        <w:rPr>
          <w:rFonts w:ascii="Arial" w:hAnsi="Arial" w:cs="Arial"/>
        </w:rPr>
        <w:t>es</w:t>
      </w:r>
      <w:r w:rsidR="00CD55B2" w:rsidRPr="00CD55B2">
        <w:rPr>
          <w:rFonts w:ascii="Arial" w:hAnsi="Arial" w:cs="Arial"/>
        </w:rPr>
        <w:t>,</w:t>
      </w:r>
      <w:r w:rsidR="005D12D1">
        <w:rPr>
          <w:rFonts w:ascii="Arial" w:hAnsi="Arial" w:cs="Arial"/>
        </w:rPr>
        <w:t xml:space="preserve"> los cuales serían regados con una solución de nutrientes. Sobre las partículas de bagazo se forma</w:t>
      </w:r>
      <w:r w:rsidR="00710CA0">
        <w:rPr>
          <w:rFonts w:ascii="Arial" w:hAnsi="Arial" w:cs="Arial"/>
        </w:rPr>
        <w:t>n</w:t>
      </w:r>
      <w:r w:rsidR="00CD55B2" w:rsidRPr="00CD55B2">
        <w:rPr>
          <w:rFonts w:ascii="Arial" w:hAnsi="Arial" w:cs="Arial"/>
        </w:rPr>
        <w:t xml:space="preserve"> </w:t>
      </w:r>
      <w:r w:rsidR="00CD55B2" w:rsidRPr="00CD55B2">
        <w:rPr>
          <w:rFonts w:ascii="Arial" w:hAnsi="Arial" w:cs="Arial"/>
        </w:rPr>
        <w:lastRenderedPageBreak/>
        <w:t>biopelícula</w:t>
      </w:r>
      <w:r w:rsidR="005D12D1">
        <w:rPr>
          <w:rFonts w:ascii="Arial" w:hAnsi="Arial" w:cs="Arial"/>
        </w:rPr>
        <w:t xml:space="preserve">s compuestas por microorganismos que </w:t>
      </w:r>
      <w:r w:rsidR="00CD55B2" w:rsidRPr="00CD55B2">
        <w:rPr>
          <w:rFonts w:ascii="Arial" w:hAnsi="Arial" w:cs="Arial"/>
        </w:rPr>
        <w:t xml:space="preserve"> toma</w:t>
      </w:r>
      <w:r w:rsidR="005D12D1">
        <w:rPr>
          <w:rFonts w:ascii="Arial" w:hAnsi="Arial" w:cs="Arial"/>
        </w:rPr>
        <w:t>n</w:t>
      </w:r>
      <w:r w:rsidR="00CD55B2" w:rsidRPr="00CD55B2">
        <w:rPr>
          <w:rFonts w:ascii="Arial" w:hAnsi="Arial" w:cs="Arial"/>
        </w:rPr>
        <w:t xml:space="preserve"> el oxígeno del aire contenido del filtro, y los nutrientes del agua que circula a través de éste, lo cual facilita los procesos de nitrificación heterótrofa y la asimilación de nutrientes</w:t>
      </w:r>
      <w:r w:rsidR="005D12D1">
        <w:rPr>
          <w:rFonts w:ascii="Arial" w:hAnsi="Arial" w:cs="Arial"/>
        </w:rPr>
        <w:t xml:space="preserve">. De esta forma se  promueve la formación de biomasa y su aglomeración sobre bioportadores, produciendo así bioflócs de tamaños mayores, apropiados para todos los peces y camarones. </w:t>
      </w:r>
      <w:r w:rsidR="00CD55B2" w:rsidRPr="00CD55B2">
        <w:rPr>
          <w:rFonts w:ascii="Arial" w:hAnsi="Arial" w:cs="Arial"/>
        </w:rPr>
        <w:t xml:space="preserve">El bagazo </w:t>
      </w:r>
      <w:r w:rsidR="0082614D" w:rsidRPr="00CD55B2">
        <w:rPr>
          <w:rFonts w:ascii="Arial" w:hAnsi="Arial" w:cs="Arial"/>
        </w:rPr>
        <w:t>que constituye los núcleos de los bioflóc</w:t>
      </w:r>
      <w:r w:rsidR="0082614D">
        <w:rPr>
          <w:rFonts w:ascii="Arial" w:hAnsi="Arial" w:cs="Arial"/>
        </w:rPr>
        <w:t xml:space="preserve">s </w:t>
      </w:r>
      <w:r w:rsidR="00CD55B2" w:rsidRPr="00CD55B2">
        <w:rPr>
          <w:rFonts w:ascii="Arial" w:hAnsi="Arial" w:cs="Arial"/>
        </w:rPr>
        <w:t>está hecho con fibras de celulosa</w:t>
      </w:r>
      <w:r w:rsidR="0082614D">
        <w:rPr>
          <w:rFonts w:ascii="Arial" w:hAnsi="Arial" w:cs="Arial"/>
        </w:rPr>
        <w:t>, que es un carbohidrato</w:t>
      </w:r>
      <w:r w:rsidR="00CD55B2" w:rsidRPr="00CD55B2">
        <w:rPr>
          <w:rFonts w:ascii="Arial" w:hAnsi="Arial" w:cs="Arial"/>
        </w:rPr>
        <w:t xml:space="preserve"> que se degrada lentamente, </w:t>
      </w:r>
      <w:r w:rsidR="0082614D">
        <w:rPr>
          <w:rFonts w:ascii="Arial" w:hAnsi="Arial" w:cs="Arial"/>
        </w:rPr>
        <w:t>y por lo tanto se</w:t>
      </w:r>
      <w:r w:rsidR="00CD55B2" w:rsidRPr="00CD55B2">
        <w:rPr>
          <w:rFonts w:ascii="Arial" w:hAnsi="Arial" w:cs="Arial"/>
        </w:rPr>
        <w:t xml:space="preserve"> convierte en una fuente carbono, que contribuye al desarrollo de la biopelícula sobre ellos. </w:t>
      </w:r>
      <w:r w:rsidR="000A13F6">
        <w:rPr>
          <w:rFonts w:ascii="Arial" w:hAnsi="Arial" w:cs="Arial"/>
        </w:rPr>
        <w:t xml:space="preserve">La introducción del bagazo picado </w:t>
      </w:r>
      <w:r w:rsidR="00017830">
        <w:rPr>
          <w:rFonts w:ascii="Arial" w:hAnsi="Arial" w:cs="Arial"/>
        </w:rPr>
        <w:t>ofrece</w:t>
      </w:r>
      <w:r w:rsidR="00FD1704">
        <w:rPr>
          <w:rFonts w:ascii="Arial" w:hAnsi="Arial" w:cs="Arial"/>
        </w:rPr>
        <w:t xml:space="preserve"> </w:t>
      </w:r>
      <w:r w:rsidR="000A13F6">
        <w:rPr>
          <w:rFonts w:ascii="Arial" w:hAnsi="Arial" w:cs="Arial"/>
        </w:rPr>
        <w:t xml:space="preserve">una </w:t>
      </w:r>
      <w:r w:rsidR="00FD1704">
        <w:rPr>
          <w:rFonts w:ascii="Arial" w:hAnsi="Arial" w:cs="Arial"/>
        </w:rPr>
        <w:t>gran área de</w:t>
      </w:r>
      <w:r w:rsidR="00017830">
        <w:rPr>
          <w:rFonts w:ascii="Arial" w:hAnsi="Arial" w:cs="Arial"/>
        </w:rPr>
        <w:t xml:space="preserve"> superficie de apoyo</w:t>
      </w:r>
      <w:r w:rsidR="000A13F6">
        <w:rPr>
          <w:rFonts w:ascii="Arial" w:hAnsi="Arial" w:cs="Arial"/>
        </w:rPr>
        <w:t xml:space="preserve"> a los microorganismos que conforman la biopelícula</w:t>
      </w:r>
      <w:r w:rsidR="005D12D1">
        <w:rPr>
          <w:rFonts w:ascii="Arial" w:hAnsi="Arial" w:cs="Arial"/>
        </w:rPr>
        <w:t xml:space="preserve">, y además tiene una porosidad muy alta, que facilita el acceso de </w:t>
      </w:r>
      <w:r w:rsidR="00710CA0">
        <w:rPr>
          <w:rFonts w:ascii="Arial" w:hAnsi="Arial" w:cs="Arial"/>
        </w:rPr>
        <w:t>dichos microorganismos</w:t>
      </w:r>
      <w:r w:rsidR="005D12D1">
        <w:rPr>
          <w:rFonts w:ascii="Arial" w:hAnsi="Arial" w:cs="Arial"/>
        </w:rPr>
        <w:t xml:space="preserve"> al oxígeno.</w:t>
      </w:r>
      <w:r w:rsidR="0053224C">
        <w:rPr>
          <w:rFonts w:ascii="Arial" w:hAnsi="Arial" w:cs="Arial"/>
        </w:rPr>
        <w:t xml:space="preserve"> </w:t>
      </w:r>
      <w:r w:rsidR="006F6A4C">
        <w:rPr>
          <w:rFonts w:ascii="Arial" w:hAnsi="Arial" w:cs="Arial"/>
        </w:rPr>
        <w:t>Los bioflócs celulósicos formados en los lechos de compostaje, se llevan luego a los estanques, donde continúan desarrollándose en forma similar a como ocurre en los bioflócs actuales,</w:t>
      </w:r>
      <w:r w:rsidR="00710CA0">
        <w:rPr>
          <w:rFonts w:ascii="Arial" w:hAnsi="Arial" w:cs="Arial"/>
        </w:rPr>
        <w:t xml:space="preserve"> y</w:t>
      </w:r>
      <w:r w:rsidR="006F6A4C">
        <w:rPr>
          <w:rFonts w:ascii="Arial" w:hAnsi="Arial" w:cs="Arial"/>
        </w:rPr>
        <w:t xml:space="preserve"> asimilan los nutrientes que contaminan los estanques</w:t>
      </w:r>
      <w:r w:rsidR="00710CA0">
        <w:rPr>
          <w:rFonts w:ascii="Arial" w:hAnsi="Arial" w:cs="Arial"/>
        </w:rPr>
        <w:t xml:space="preserve"> antes de ser consumidos por peces o camarones</w:t>
      </w:r>
      <w:r w:rsidR="006F6A4C">
        <w:rPr>
          <w:rFonts w:ascii="Arial" w:hAnsi="Arial" w:cs="Arial"/>
        </w:rPr>
        <w:t xml:space="preserve">. </w:t>
      </w:r>
      <w:r w:rsidR="006F6A4C" w:rsidRPr="006F6A4C">
        <w:rPr>
          <w:rFonts w:ascii="Arial" w:hAnsi="Arial" w:cs="Arial"/>
        </w:rPr>
        <w:t>Con</w:t>
      </w:r>
      <w:r w:rsidR="00710CA0">
        <w:rPr>
          <w:rFonts w:ascii="Arial" w:hAnsi="Arial" w:cs="Arial"/>
        </w:rPr>
        <w:t xml:space="preserve"> este sistema, </w:t>
      </w:r>
      <w:r w:rsidR="00710CA0" w:rsidRPr="006F6A4C">
        <w:rPr>
          <w:rFonts w:ascii="Arial" w:hAnsi="Arial" w:cs="Arial"/>
        </w:rPr>
        <w:t>la producción de bioflócs</w:t>
      </w:r>
      <w:r w:rsidR="00710CA0">
        <w:rPr>
          <w:rFonts w:ascii="Arial" w:hAnsi="Arial" w:cs="Arial"/>
        </w:rPr>
        <w:t xml:space="preserve"> podría cubrir </w:t>
      </w:r>
      <w:r w:rsidR="00710CA0" w:rsidRPr="006F6A4C">
        <w:rPr>
          <w:rFonts w:ascii="Arial" w:hAnsi="Arial" w:cs="Arial"/>
        </w:rPr>
        <w:t xml:space="preserve"> casi el 100%</w:t>
      </w:r>
      <w:r w:rsidR="00710CA0">
        <w:rPr>
          <w:rFonts w:ascii="Arial" w:hAnsi="Arial" w:cs="Arial"/>
        </w:rPr>
        <w:t xml:space="preserve"> de las necesidades </w:t>
      </w:r>
      <w:r w:rsidR="00710CA0" w:rsidRPr="006F6A4C">
        <w:rPr>
          <w:rFonts w:ascii="Arial" w:hAnsi="Arial" w:cs="Arial"/>
        </w:rPr>
        <w:t>los peces y camarones</w:t>
      </w:r>
      <w:r w:rsidR="00710CA0">
        <w:rPr>
          <w:rFonts w:ascii="Arial" w:hAnsi="Arial" w:cs="Arial"/>
        </w:rPr>
        <w:t xml:space="preserve">, mientras que con </w:t>
      </w:r>
      <w:r w:rsidR="006F6A4C" w:rsidRPr="006F6A4C">
        <w:rPr>
          <w:rFonts w:ascii="Arial" w:hAnsi="Arial" w:cs="Arial"/>
        </w:rPr>
        <w:t xml:space="preserve">la tecnología de bioflócs actual, éstos </w:t>
      </w:r>
      <w:r w:rsidR="00710CA0">
        <w:rPr>
          <w:rFonts w:ascii="Arial" w:hAnsi="Arial" w:cs="Arial"/>
        </w:rPr>
        <w:t xml:space="preserve">cubren solo un </w:t>
      </w:r>
      <w:r w:rsidR="006F6A4C" w:rsidRPr="006F6A4C">
        <w:rPr>
          <w:rFonts w:ascii="Arial" w:hAnsi="Arial" w:cs="Arial"/>
        </w:rPr>
        <w:t xml:space="preserve">30% de </w:t>
      </w:r>
      <w:r w:rsidR="00710CA0">
        <w:rPr>
          <w:rFonts w:ascii="Arial" w:hAnsi="Arial" w:cs="Arial"/>
        </w:rPr>
        <w:t>dichas necesidades</w:t>
      </w:r>
      <w:r w:rsidR="006F6A4C" w:rsidRPr="006F6A4C">
        <w:rPr>
          <w:rFonts w:ascii="Arial" w:hAnsi="Arial" w:cs="Arial"/>
        </w:rPr>
        <w:t>.</w:t>
      </w:r>
    </w:p>
    <w:p w14:paraId="3E35C7F4" w14:textId="3D09F350" w:rsidR="00AB0410" w:rsidRDefault="00AB0410" w:rsidP="003A1E76">
      <w:pPr>
        <w:spacing w:after="120"/>
        <w:jc w:val="both"/>
        <w:rPr>
          <w:rFonts w:ascii="Arial" w:hAnsi="Arial" w:cs="Arial"/>
        </w:rPr>
      </w:pPr>
      <w:r>
        <w:rPr>
          <w:rFonts w:ascii="Arial" w:hAnsi="Arial" w:cs="Arial"/>
        </w:rPr>
        <w:t xml:space="preserve">Se considera que los peces o camarones de los estanques de acuicultura solo pueden asimilar un 25% del nitrógeno de los alimentos que se les proporcionan. Es resto es excretado como nitrógeno amoniacal. De acuerdo </w:t>
      </w:r>
      <w:r w:rsidR="0087147C">
        <w:rPr>
          <w:rFonts w:ascii="Arial" w:hAnsi="Arial" w:cs="Arial"/>
        </w:rPr>
        <w:t>con</w:t>
      </w:r>
      <w:r>
        <w:rPr>
          <w:rFonts w:ascii="Arial" w:hAnsi="Arial" w:cs="Arial"/>
        </w:rPr>
        <w:t xml:space="preserve"> los estudios realizados por </w:t>
      </w:r>
      <w:r w:rsidRPr="00453A2C">
        <w:rPr>
          <w:rFonts w:ascii="Arial" w:hAnsi="Arial" w:cs="Arial"/>
        </w:rPr>
        <w:t>Yoram Avnimelech</w:t>
      </w:r>
      <w:r>
        <w:rPr>
          <w:rFonts w:ascii="Arial" w:hAnsi="Arial" w:cs="Arial"/>
        </w:rPr>
        <w:t xml:space="preserve"> </w:t>
      </w:r>
      <w:r>
        <w:rPr>
          <w:rStyle w:val="Refdenotaalpie"/>
          <w:rFonts w:ascii="Arial" w:hAnsi="Arial" w:cs="Arial"/>
        </w:rPr>
        <w:footnoteReference w:id="8"/>
      </w:r>
      <w:r>
        <w:rPr>
          <w:rFonts w:ascii="Arial" w:hAnsi="Arial" w:cs="Arial"/>
        </w:rPr>
        <w:t>, la cantidad de nitrógeno requerido para la alimentación de los peces ΔN sigue la siguiente relación:</w:t>
      </w:r>
      <w:bookmarkStart w:id="29" w:name="_Hlk42869366"/>
    </w:p>
    <w:p w14:paraId="092044B1" w14:textId="440A687A" w:rsidR="00406BA9" w:rsidRPr="00406BA9" w:rsidRDefault="0040314B" w:rsidP="003A1E76">
      <w:pPr>
        <w:spacing w:after="120"/>
        <w:jc w:val="center"/>
        <w:rPr>
          <w:rFonts w:ascii="Arial" w:eastAsiaTheme="minorEastAsia" w:hAnsi="Arial" w:cs="Arial"/>
        </w:rPr>
      </w:pPr>
      <w:r>
        <w:rPr>
          <w:rFonts w:ascii="Arial" w:hAnsi="Arial" w:cs="Arial"/>
        </w:rPr>
        <w:tab/>
      </w:r>
      <m:oMath>
        <m:r>
          <w:rPr>
            <w:rFonts w:ascii="Cambria Math" w:hAnsi="Cambria Math" w:cs="Arial"/>
            <w:sz w:val="32"/>
            <w:szCs w:val="32"/>
          </w:rPr>
          <m:t xml:space="preserve">  ΔN =  </m:t>
        </m:r>
        <m:f>
          <m:fPr>
            <m:ctrlPr>
              <w:rPr>
                <w:rFonts w:ascii="Cambria Math" w:eastAsiaTheme="minorEastAsia" w:hAnsi="Cambria Math" w:cs="Arial"/>
                <w:sz w:val="32"/>
                <w:szCs w:val="32"/>
              </w:rPr>
            </m:ctrlPr>
          </m:fPr>
          <m:num>
            <m:r>
              <w:rPr>
                <w:rFonts w:ascii="Cambria Math" w:hAnsi="Cambria Math" w:cs="Arial"/>
                <w:sz w:val="32"/>
                <w:szCs w:val="32"/>
              </w:rPr>
              <m:t xml:space="preserve">ΔCH×%C ×E </m:t>
            </m:r>
          </m:num>
          <m:den>
            <m:d>
              <m:dPr>
                <m:ctrlPr>
                  <w:rPr>
                    <w:rFonts w:ascii="Cambria Math" w:hAnsi="Cambria Math" w:cs="Arial"/>
                    <w:i/>
                    <w:sz w:val="32"/>
                    <w:szCs w:val="32"/>
                  </w:rPr>
                </m:ctrlPr>
              </m:dPr>
              <m:e>
                <m:f>
                  <m:fPr>
                    <m:ctrlPr>
                      <w:rPr>
                        <w:rFonts w:ascii="Cambria Math" w:hAnsi="Cambria Math" w:cs="Arial"/>
                        <w:i/>
                        <w:sz w:val="32"/>
                        <w:szCs w:val="32"/>
                      </w:rPr>
                    </m:ctrlPr>
                  </m:fPr>
                  <m:num>
                    <m:r>
                      <w:rPr>
                        <w:rFonts w:ascii="Cambria Math" w:hAnsi="Cambria Math" w:cs="Arial"/>
                        <w:sz w:val="32"/>
                        <w:szCs w:val="32"/>
                      </w:rPr>
                      <m:t>C</m:t>
                    </m:r>
                  </m:num>
                  <m:den>
                    <m:r>
                      <w:rPr>
                        <w:rFonts w:ascii="Cambria Math" w:hAnsi="Cambria Math" w:cs="Arial"/>
                        <w:sz w:val="32"/>
                        <w:szCs w:val="32"/>
                      </w:rPr>
                      <m:t>N</m:t>
                    </m:r>
                  </m:den>
                </m:f>
              </m:e>
            </m:d>
            <m:r>
              <w:rPr>
                <w:rFonts w:ascii="Cambria Math" w:hAnsi="Cambria Math" w:cs="Arial"/>
                <w:sz w:val="32"/>
                <w:szCs w:val="32"/>
              </w:rPr>
              <m:t>mic</m:t>
            </m:r>
          </m:den>
        </m:f>
        <m:r>
          <w:rPr>
            <w:rFonts w:ascii="Cambria Math" w:eastAsiaTheme="minorEastAsia" w:hAnsi="Cambria Math" w:cs="Arial"/>
            <w:sz w:val="32"/>
            <w:szCs w:val="32"/>
          </w:rPr>
          <m:t xml:space="preserve">       </m:t>
        </m:r>
      </m:oMath>
      <w:bookmarkStart w:id="30" w:name="_Hlk42869709"/>
      <w:r w:rsidR="00406BA9" w:rsidRPr="00406BA9">
        <w:rPr>
          <w:rFonts w:ascii="Arial" w:hAnsi="Arial" w:cs="Arial"/>
        </w:rPr>
        <w:t xml:space="preserve">Ecuación </w:t>
      </w:r>
      <w:r w:rsidR="00FD1704">
        <w:rPr>
          <w:rFonts w:ascii="Arial" w:hAnsi="Arial" w:cs="Arial"/>
        </w:rPr>
        <w:t>B</w:t>
      </w:r>
      <w:r w:rsidR="00406BA9" w:rsidRPr="00406BA9">
        <w:rPr>
          <w:rFonts w:ascii="Arial" w:hAnsi="Arial" w:cs="Arial"/>
        </w:rPr>
        <w:t>-</w:t>
      </w:r>
      <w:r w:rsidR="00C14331">
        <w:rPr>
          <w:rFonts w:ascii="Arial" w:hAnsi="Arial" w:cs="Arial"/>
        </w:rPr>
        <w:t>2</w:t>
      </w:r>
      <w:bookmarkEnd w:id="30"/>
    </w:p>
    <w:bookmarkEnd w:id="29"/>
    <w:p w14:paraId="590109B0" w14:textId="2623DAE5" w:rsidR="00AB0410" w:rsidRDefault="00AB0410" w:rsidP="003A1E76">
      <w:pPr>
        <w:spacing w:after="120"/>
        <w:jc w:val="both"/>
        <w:rPr>
          <w:rFonts w:ascii="Arial" w:hAnsi="Arial" w:cs="Arial"/>
        </w:rPr>
      </w:pPr>
      <w:r>
        <w:rPr>
          <w:rFonts w:ascii="Arial" w:hAnsi="Arial" w:cs="Arial"/>
        </w:rPr>
        <w:t>Donde ΔCH es la cantidad de carbohidratos suministrados, %C</w:t>
      </w:r>
      <m:oMath>
        <m:r>
          <w:rPr>
            <w:rFonts w:ascii="Cambria Math" w:hAnsi="Cambria Math" w:cs="Arial"/>
          </w:rPr>
          <m:t xml:space="preserve"> </m:t>
        </m:r>
      </m:oMath>
      <w:r>
        <w:rPr>
          <w:rFonts w:ascii="Arial" w:hAnsi="Arial" w:cs="Arial"/>
        </w:rPr>
        <w:t xml:space="preserve"> es la proporción de carbono en los carbohidratos utilizados en la alimentación, E es la eficiencia en la conversión del alimento en biomasa por los microorganismos</w:t>
      </w:r>
      <w:bookmarkStart w:id="31" w:name="_Hlk42869311"/>
      <w:bookmarkStart w:id="32" w:name="_Hlk42869344"/>
      <w:r w:rsidR="0040314B">
        <w:rPr>
          <w:rFonts w:ascii="Arial" w:hAnsi="Arial" w:cs="Arial"/>
        </w:rPr>
        <w:t xml:space="preserve">, y </w:t>
      </w:r>
      <w:bookmarkStart w:id="33" w:name="_Hlk42869953"/>
      <w:r w:rsidR="0040314B">
        <w:rPr>
          <w:rFonts w:ascii="Arial" w:hAnsi="Arial" w:cs="Arial"/>
        </w:rPr>
        <w:t>(C/N)</w:t>
      </w:r>
      <w:proofErr w:type="spellStart"/>
      <w:r w:rsidR="0040314B" w:rsidRPr="0040314B">
        <w:rPr>
          <w:rFonts w:ascii="Arial" w:hAnsi="Arial" w:cs="Arial"/>
        </w:rPr>
        <w:t>mic</w:t>
      </w:r>
      <w:bookmarkStart w:id="34" w:name="_Hlk42869332"/>
      <w:bookmarkEnd w:id="31"/>
      <w:proofErr w:type="spellEnd"/>
      <w:r w:rsidR="0040314B">
        <w:rPr>
          <w:rFonts w:ascii="Arial" w:hAnsi="Arial" w:cs="Arial"/>
        </w:rPr>
        <w:t xml:space="preserve"> </w:t>
      </w:r>
      <w:bookmarkEnd w:id="33"/>
      <w:r>
        <w:rPr>
          <w:rFonts w:ascii="Arial" w:hAnsi="Arial" w:cs="Arial"/>
        </w:rPr>
        <w:t xml:space="preserve">es </w:t>
      </w:r>
      <w:bookmarkEnd w:id="34"/>
      <w:r>
        <w:rPr>
          <w:rFonts w:ascii="Arial" w:hAnsi="Arial" w:cs="Arial"/>
        </w:rPr>
        <w:t xml:space="preserve">la </w:t>
      </w:r>
      <w:bookmarkEnd w:id="32"/>
      <w:r>
        <w:rPr>
          <w:rFonts w:ascii="Arial" w:hAnsi="Arial" w:cs="Arial"/>
        </w:rPr>
        <w:t xml:space="preserve">relación entre carbono y nitrógeno en dichos microorganismos. </w:t>
      </w:r>
    </w:p>
    <w:p w14:paraId="17DD8B71" w14:textId="73D71678" w:rsidR="00AB0410" w:rsidRDefault="00AB0410" w:rsidP="003A1E76">
      <w:pPr>
        <w:spacing w:after="120"/>
        <w:rPr>
          <w:rFonts w:ascii="Arial" w:hAnsi="Arial" w:cs="Arial"/>
        </w:rPr>
      </w:pPr>
      <w:r>
        <w:rPr>
          <w:rFonts w:ascii="Arial" w:hAnsi="Arial" w:cs="Arial"/>
        </w:rPr>
        <w:t>La relación C/N en la alimentación de los peces se expresa en la siguiente ecuación.</w:t>
      </w:r>
    </w:p>
    <w:p w14:paraId="293B341C" w14:textId="739EFFBE" w:rsidR="00AB0410" w:rsidRPr="00A23A54" w:rsidRDefault="00000000" w:rsidP="003A1E76">
      <w:pPr>
        <w:spacing w:after="120"/>
        <w:jc w:val="center"/>
        <w:rPr>
          <w:rFonts w:ascii="Arial" w:hAnsi="Arial" w:cs="Arial"/>
        </w:rPr>
      </w:pPr>
      <m:oMath>
        <m:f>
          <m:fPr>
            <m:ctrlPr>
              <w:rPr>
                <w:rFonts w:ascii="Cambria Math" w:hAnsi="Cambria Math" w:cs="Arial"/>
                <w:i/>
                <w:sz w:val="32"/>
                <w:szCs w:val="32"/>
              </w:rPr>
            </m:ctrlPr>
          </m:fPr>
          <m:num>
            <m:r>
              <w:rPr>
                <w:rFonts w:ascii="Cambria Math" w:hAnsi="Cambria Math" w:cs="Arial"/>
                <w:sz w:val="32"/>
                <w:szCs w:val="32"/>
              </w:rPr>
              <m:t>C</m:t>
            </m:r>
          </m:num>
          <m:den>
            <m:r>
              <w:rPr>
                <w:rFonts w:ascii="Cambria Math" w:hAnsi="Cambria Math" w:cs="Arial"/>
                <w:sz w:val="32"/>
                <w:szCs w:val="32"/>
              </w:rPr>
              <m:t>N</m:t>
            </m:r>
          </m:den>
        </m:f>
        <m:r>
          <m:rPr>
            <m:sty m:val="p"/>
          </m:rPr>
          <w:rPr>
            <w:rFonts w:ascii="Cambria Math" w:hAnsi="Cambria Math" w:cs="Cambria Math"/>
            <w:sz w:val="32"/>
            <w:szCs w:val="32"/>
          </w:rPr>
          <m:t xml:space="preserve"> = </m:t>
        </m:r>
        <m:f>
          <m:fPr>
            <m:ctrlPr>
              <w:rPr>
                <w:rFonts w:ascii="Cambria Math" w:hAnsi="Cambria Math" w:cs="Arial"/>
                <w:sz w:val="32"/>
                <w:szCs w:val="32"/>
              </w:rPr>
            </m:ctrlPr>
          </m:fPr>
          <m:num>
            <m:r>
              <w:rPr>
                <w:rFonts w:ascii="Cambria Math" w:hAnsi="Cambria Math" w:cs="Arial"/>
                <w:sz w:val="32"/>
                <w:szCs w:val="32"/>
              </w:rPr>
              <m:t>ΔCH</m:t>
            </m:r>
          </m:num>
          <m:den>
            <m:r>
              <w:rPr>
                <w:rFonts w:ascii="Cambria Math" w:hAnsi="Cambria Math" w:cs="Arial"/>
                <w:sz w:val="32"/>
                <w:szCs w:val="32"/>
              </w:rPr>
              <m:t xml:space="preserve"> ΔN</m:t>
            </m:r>
          </m:den>
        </m:f>
        <m:r>
          <m:rPr>
            <m:sty m:val="p"/>
          </m:rPr>
          <w:rPr>
            <w:rFonts w:ascii="Cambria Math" w:hAnsi="Cambria Math" w:cs="Cambria Math"/>
            <w:sz w:val="32"/>
            <w:szCs w:val="32"/>
          </w:rPr>
          <m:t>=</m:t>
        </m:r>
        <m:f>
          <m:fPr>
            <m:ctrlPr>
              <w:rPr>
                <w:rFonts w:ascii="Cambria Math" w:hAnsi="Cambria Math" w:cs="Cambria Math"/>
                <w:sz w:val="32"/>
                <w:szCs w:val="32"/>
              </w:rPr>
            </m:ctrlPr>
          </m:fPr>
          <m:num>
            <m:d>
              <m:dPr>
                <m:ctrlPr>
                  <w:rPr>
                    <w:rFonts w:ascii="Cambria Math" w:hAnsi="Cambria Math" w:cs="Arial"/>
                    <w:i/>
                    <w:sz w:val="32"/>
                    <w:szCs w:val="32"/>
                  </w:rPr>
                </m:ctrlPr>
              </m:dPr>
              <m:e>
                <m:f>
                  <m:fPr>
                    <m:ctrlPr>
                      <w:rPr>
                        <w:rFonts w:ascii="Cambria Math" w:hAnsi="Cambria Math" w:cs="Arial"/>
                        <w:i/>
                        <w:sz w:val="32"/>
                        <w:szCs w:val="32"/>
                      </w:rPr>
                    </m:ctrlPr>
                  </m:fPr>
                  <m:num>
                    <m:r>
                      <w:rPr>
                        <w:rFonts w:ascii="Cambria Math" w:hAnsi="Cambria Math" w:cs="Arial"/>
                        <w:sz w:val="32"/>
                        <w:szCs w:val="32"/>
                      </w:rPr>
                      <m:t>C</m:t>
                    </m:r>
                  </m:num>
                  <m:den>
                    <m:r>
                      <w:rPr>
                        <w:rFonts w:ascii="Cambria Math" w:hAnsi="Cambria Math" w:cs="Arial"/>
                        <w:sz w:val="32"/>
                        <w:szCs w:val="32"/>
                      </w:rPr>
                      <m:t>N</m:t>
                    </m:r>
                  </m:den>
                </m:f>
              </m:e>
            </m:d>
            <m:r>
              <w:rPr>
                <w:rFonts w:ascii="Cambria Math" w:hAnsi="Cambria Math" w:cs="Arial"/>
                <w:sz w:val="32"/>
                <w:szCs w:val="32"/>
              </w:rPr>
              <m:t>mic</m:t>
            </m:r>
          </m:num>
          <m:den>
            <m:r>
              <w:rPr>
                <w:rFonts w:ascii="Cambria Math" w:hAnsi="Cambria Math" w:cs="Arial"/>
                <w:sz w:val="32"/>
                <w:szCs w:val="32"/>
              </w:rPr>
              <m:t>%C ×E</m:t>
            </m:r>
          </m:den>
        </m:f>
      </m:oMath>
      <w:r w:rsidR="00C14331" w:rsidRPr="00C14331">
        <w:rPr>
          <w:rFonts w:ascii="Arial" w:eastAsiaTheme="minorEastAsia" w:hAnsi="Arial" w:cs="Arial"/>
          <w:sz w:val="32"/>
          <w:szCs w:val="32"/>
        </w:rPr>
        <w:t xml:space="preserve"> </w:t>
      </w:r>
      <w:r w:rsidR="00C14331" w:rsidRPr="00C14331">
        <w:rPr>
          <w:rFonts w:ascii="Arial" w:eastAsiaTheme="minorEastAsia" w:hAnsi="Arial" w:cs="Arial"/>
          <w:sz w:val="32"/>
          <w:szCs w:val="32"/>
        </w:rPr>
        <w:tab/>
      </w:r>
      <w:r w:rsidR="00C14331">
        <w:rPr>
          <w:rFonts w:ascii="Arial" w:eastAsiaTheme="minorEastAsia" w:hAnsi="Arial" w:cs="Arial"/>
        </w:rPr>
        <w:tab/>
      </w:r>
      <w:bookmarkStart w:id="35" w:name="_Hlk42869889"/>
      <w:r w:rsidR="00C14331" w:rsidRPr="00C14331">
        <w:rPr>
          <w:rFonts w:ascii="Arial" w:eastAsiaTheme="minorEastAsia" w:hAnsi="Arial" w:cs="Arial"/>
        </w:rPr>
        <w:t xml:space="preserve">Ecuación </w:t>
      </w:r>
      <w:r w:rsidR="00FD1704">
        <w:rPr>
          <w:rFonts w:ascii="Arial" w:eastAsiaTheme="minorEastAsia" w:hAnsi="Arial" w:cs="Arial"/>
        </w:rPr>
        <w:t>B</w:t>
      </w:r>
      <w:r w:rsidR="00C14331" w:rsidRPr="00C14331">
        <w:rPr>
          <w:rFonts w:ascii="Arial" w:eastAsiaTheme="minorEastAsia" w:hAnsi="Arial" w:cs="Arial"/>
        </w:rPr>
        <w:t>-</w:t>
      </w:r>
      <w:r w:rsidR="00C14331">
        <w:rPr>
          <w:rFonts w:ascii="Arial" w:eastAsiaTheme="minorEastAsia" w:hAnsi="Arial" w:cs="Arial"/>
        </w:rPr>
        <w:t>3</w:t>
      </w:r>
      <w:bookmarkEnd w:id="35"/>
    </w:p>
    <w:p w14:paraId="4FBC8197" w14:textId="58731303" w:rsidR="00FD1704" w:rsidRDefault="00AB0410" w:rsidP="003A1E76">
      <w:pPr>
        <w:spacing w:after="120"/>
        <w:jc w:val="both"/>
        <w:rPr>
          <w:rFonts w:ascii="Arial" w:hAnsi="Arial" w:cs="Arial"/>
        </w:rPr>
      </w:pPr>
      <w:r>
        <w:rPr>
          <w:rFonts w:ascii="Arial" w:hAnsi="Arial" w:cs="Arial"/>
        </w:rPr>
        <w:t xml:space="preserve">Asumiendo un contenido de carbono en los carbohidratos utilizados en la alimentación %C de 50%, una </w:t>
      </w:r>
      <w:r w:rsidR="0040314B">
        <w:rPr>
          <w:rFonts w:ascii="Arial" w:hAnsi="Arial" w:cs="Arial"/>
        </w:rPr>
        <w:t xml:space="preserve">eficiencia de conversión </w:t>
      </w:r>
      <w:r>
        <w:rPr>
          <w:rFonts w:ascii="Arial" w:hAnsi="Arial" w:cs="Arial"/>
        </w:rPr>
        <w:t>E del 40% (los valores oscilan entre 40 y 60%), y una relación</w:t>
      </w:r>
      <w:r w:rsidR="0040314B">
        <w:rPr>
          <w:rFonts w:ascii="Arial" w:hAnsi="Arial" w:cs="Arial"/>
        </w:rPr>
        <w:t xml:space="preserve"> (C/N)</w:t>
      </w:r>
      <w:proofErr w:type="spellStart"/>
      <w:r w:rsidR="0040314B" w:rsidRPr="0040314B">
        <w:rPr>
          <w:rFonts w:ascii="Arial" w:hAnsi="Arial" w:cs="Arial"/>
        </w:rPr>
        <w:t>mic</w:t>
      </w:r>
      <w:proofErr w:type="spellEnd"/>
      <w:r w:rsidR="0040314B">
        <w:rPr>
          <w:rFonts w:ascii="Arial" w:hAnsi="Arial" w:cs="Arial"/>
        </w:rPr>
        <w:t xml:space="preserve"> </w:t>
      </w:r>
      <w:r>
        <w:rPr>
          <w:rFonts w:ascii="Arial" w:hAnsi="Arial" w:cs="Arial"/>
        </w:rPr>
        <w:t xml:space="preserve">de dichos microorganismos de 4, se encuentra que la relación C/N en la alimentación de los peces debe ser del orden de 20. </w:t>
      </w:r>
      <w:bookmarkStart w:id="36" w:name="_Hlk6818422"/>
    </w:p>
    <w:p w14:paraId="24A57C58" w14:textId="4D9ADE27" w:rsidR="00AD467F" w:rsidRDefault="00AD467F" w:rsidP="003A1E76">
      <w:pPr>
        <w:spacing w:after="120"/>
        <w:jc w:val="both"/>
        <w:rPr>
          <w:rFonts w:ascii="Arial" w:hAnsi="Arial" w:cs="Arial"/>
        </w:rPr>
      </w:pPr>
      <w:r>
        <w:rPr>
          <w:rFonts w:ascii="Arial" w:hAnsi="Arial" w:cs="Arial"/>
        </w:rPr>
        <w:lastRenderedPageBreak/>
        <w:t xml:space="preserve">En carbono es importante </w:t>
      </w:r>
      <w:r w:rsidR="00F14CB0">
        <w:rPr>
          <w:rFonts w:ascii="Arial" w:hAnsi="Arial" w:cs="Arial"/>
        </w:rPr>
        <w:t>para la obtención de energía y</w:t>
      </w:r>
      <w:r>
        <w:rPr>
          <w:rFonts w:ascii="Arial" w:hAnsi="Arial" w:cs="Arial"/>
        </w:rPr>
        <w:t xml:space="preserve"> para </w:t>
      </w:r>
      <w:r w:rsidRPr="00502937">
        <w:rPr>
          <w:rFonts w:ascii="Arial" w:hAnsi="Arial" w:cs="Arial"/>
        </w:rPr>
        <w:t>la formación de nuevo material celular</w:t>
      </w:r>
      <w:r>
        <w:rPr>
          <w:rFonts w:ascii="Arial" w:hAnsi="Arial" w:cs="Arial"/>
        </w:rPr>
        <w:t xml:space="preserve"> por parte de los peces y camarones. Estos obtienen su energía </w:t>
      </w:r>
      <w:r w:rsidR="00F14CB0">
        <w:rPr>
          <w:rFonts w:ascii="Arial" w:hAnsi="Arial" w:cs="Arial"/>
        </w:rPr>
        <w:t xml:space="preserve">oxidando el carbono, el cual es </w:t>
      </w:r>
      <w:r>
        <w:rPr>
          <w:rFonts w:ascii="Arial" w:hAnsi="Arial" w:cs="Arial"/>
        </w:rPr>
        <w:t xml:space="preserve">excretando </w:t>
      </w:r>
      <w:r w:rsidR="00F14CB0">
        <w:rPr>
          <w:rFonts w:ascii="Arial" w:hAnsi="Arial" w:cs="Arial"/>
        </w:rPr>
        <w:t>como CO</w:t>
      </w:r>
      <w:r w:rsidR="00F14CB0" w:rsidRPr="00F14CB0">
        <w:rPr>
          <w:rFonts w:ascii="Arial" w:hAnsi="Arial" w:cs="Arial"/>
          <w:vertAlign w:val="subscript"/>
        </w:rPr>
        <w:t>2</w:t>
      </w:r>
      <w:r>
        <w:rPr>
          <w:rFonts w:ascii="Arial" w:hAnsi="Arial" w:cs="Arial"/>
        </w:rPr>
        <w:t>,</w:t>
      </w:r>
      <w:r w:rsidR="00DC6BF8">
        <w:rPr>
          <w:rFonts w:ascii="Arial" w:hAnsi="Arial" w:cs="Arial"/>
        </w:rPr>
        <w:t xml:space="preserve"> parte d</w:t>
      </w:r>
      <w:r>
        <w:rPr>
          <w:rFonts w:ascii="Arial" w:hAnsi="Arial" w:cs="Arial"/>
        </w:rPr>
        <w:t xml:space="preserve">el cual </w:t>
      </w:r>
      <w:r w:rsidR="00F14CB0">
        <w:rPr>
          <w:rFonts w:ascii="Arial" w:hAnsi="Arial" w:cs="Arial"/>
        </w:rPr>
        <w:t xml:space="preserve">sale a la atmósfera, </w:t>
      </w:r>
      <w:r w:rsidR="00DC6BF8">
        <w:rPr>
          <w:rFonts w:ascii="Arial" w:hAnsi="Arial" w:cs="Arial"/>
        </w:rPr>
        <w:t>y el resto</w:t>
      </w:r>
      <w:r w:rsidR="00F14CB0">
        <w:rPr>
          <w:rFonts w:ascii="Arial" w:hAnsi="Arial" w:cs="Arial"/>
        </w:rPr>
        <w:t xml:space="preserve"> </w:t>
      </w:r>
      <w:r>
        <w:rPr>
          <w:rFonts w:ascii="Arial" w:hAnsi="Arial" w:cs="Arial"/>
        </w:rPr>
        <w:t xml:space="preserve">es reutilizado por los microorganismos para generar los bioflócs. </w:t>
      </w:r>
    </w:p>
    <w:bookmarkEnd w:id="36"/>
    <w:p w14:paraId="3633B256" w14:textId="5FAC7F61" w:rsidR="00017830" w:rsidRDefault="00017830" w:rsidP="003A1E76">
      <w:pPr>
        <w:spacing w:after="120"/>
        <w:jc w:val="both"/>
        <w:rPr>
          <w:rFonts w:ascii="Arial" w:hAnsi="Arial" w:cs="Arial"/>
        </w:rPr>
      </w:pPr>
      <w:r>
        <w:rPr>
          <w:rFonts w:ascii="Arial" w:hAnsi="Arial" w:cs="Arial"/>
        </w:rPr>
        <w:t>El agua en los estanques</w:t>
      </w:r>
      <w:r w:rsidR="00DC6BF8">
        <w:rPr>
          <w:rFonts w:ascii="Arial" w:hAnsi="Arial" w:cs="Arial"/>
        </w:rPr>
        <w:t xml:space="preserve"> de acuicultura </w:t>
      </w:r>
      <w:r w:rsidR="000845D4">
        <w:rPr>
          <w:rFonts w:ascii="Arial" w:hAnsi="Arial" w:cs="Arial"/>
        </w:rPr>
        <w:t>normalmente</w:t>
      </w:r>
      <w:r>
        <w:rPr>
          <w:rFonts w:ascii="Arial" w:hAnsi="Arial" w:cs="Arial"/>
        </w:rPr>
        <w:t xml:space="preserve"> alcanza relaciones C/N </w:t>
      </w:r>
      <w:bookmarkStart w:id="37" w:name="_Hlk15918071"/>
      <w:r>
        <w:rPr>
          <w:rFonts w:ascii="Arial" w:hAnsi="Arial" w:cs="Arial"/>
        </w:rPr>
        <w:t>menores a 11, debido a la pérdida de carbono en procesos anaeróbicos</w:t>
      </w:r>
      <w:r w:rsidR="00DC012D">
        <w:rPr>
          <w:rFonts w:ascii="Arial" w:hAnsi="Arial" w:cs="Arial"/>
        </w:rPr>
        <w:t>, que lo convierten en CO2 y metano que salen como gases a la atmosfera, mientras</w:t>
      </w:r>
      <w:r w:rsidR="0040314B">
        <w:rPr>
          <w:rFonts w:ascii="Arial" w:hAnsi="Arial" w:cs="Arial"/>
        </w:rPr>
        <w:t xml:space="preserve"> que</w:t>
      </w:r>
      <w:r w:rsidR="00DC012D">
        <w:rPr>
          <w:rFonts w:ascii="Arial" w:hAnsi="Arial" w:cs="Arial"/>
        </w:rPr>
        <w:t xml:space="preserve"> </w:t>
      </w:r>
      <w:r w:rsidR="0040314B">
        <w:rPr>
          <w:rFonts w:ascii="Arial" w:hAnsi="Arial" w:cs="Arial"/>
        </w:rPr>
        <w:t xml:space="preserve">el </w:t>
      </w:r>
      <w:r w:rsidR="00DC012D">
        <w:rPr>
          <w:rFonts w:ascii="Arial" w:hAnsi="Arial" w:cs="Arial"/>
        </w:rPr>
        <w:t xml:space="preserve">producto de la degradación del nitrógeno </w:t>
      </w:r>
      <w:r w:rsidR="0040314B">
        <w:rPr>
          <w:rFonts w:ascii="Arial" w:hAnsi="Arial" w:cs="Arial"/>
        </w:rPr>
        <w:t>es el nitrógeno amoniacal (</w:t>
      </w:r>
      <w:r w:rsidR="00DC012D">
        <w:rPr>
          <w:rFonts w:ascii="Arial" w:hAnsi="Arial" w:cs="Arial"/>
        </w:rPr>
        <w:t>ion amonio y amoniaco</w:t>
      </w:r>
      <w:r w:rsidR="0040314B">
        <w:rPr>
          <w:rFonts w:ascii="Arial" w:hAnsi="Arial" w:cs="Arial"/>
        </w:rPr>
        <w:t>)</w:t>
      </w:r>
      <w:r w:rsidR="00DC012D">
        <w:rPr>
          <w:rFonts w:ascii="Arial" w:hAnsi="Arial" w:cs="Arial"/>
        </w:rPr>
        <w:t>, que tiende a permanecer en el agua</w:t>
      </w:r>
      <w:r>
        <w:rPr>
          <w:rFonts w:ascii="Arial" w:hAnsi="Arial" w:cs="Arial"/>
        </w:rPr>
        <w:t>.</w:t>
      </w:r>
      <w:bookmarkEnd w:id="37"/>
      <w:r>
        <w:rPr>
          <w:rFonts w:ascii="Arial" w:hAnsi="Arial" w:cs="Arial"/>
        </w:rPr>
        <w:t xml:space="preserve"> Por lo tanto, para la producción de </w:t>
      </w:r>
      <w:r w:rsidR="00DC6BF8">
        <w:rPr>
          <w:rFonts w:ascii="Arial" w:hAnsi="Arial" w:cs="Arial"/>
        </w:rPr>
        <w:t>bioflócs</w:t>
      </w:r>
      <w:r w:rsidR="007B61BC">
        <w:rPr>
          <w:rFonts w:ascii="Arial" w:hAnsi="Arial" w:cs="Arial"/>
        </w:rPr>
        <w:t xml:space="preserve"> </w:t>
      </w:r>
      <w:r>
        <w:rPr>
          <w:rFonts w:ascii="Arial" w:hAnsi="Arial" w:cs="Arial"/>
        </w:rPr>
        <w:t>se requiere la adición de carbono</w:t>
      </w:r>
      <w:r>
        <w:rPr>
          <w:rStyle w:val="Refdenotaalpie"/>
          <w:rFonts w:ascii="Arial" w:hAnsi="Arial" w:cs="Arial"/>
        </w:rPr>
        <w:footnoteReference w:id="9"/>
      </w:r>
      <w:r>
        <w:rPr>
          <w:rFonts w:ascii="Arial" w:hAnsi="Arial" w:cs="Arial"/>
        </w:rPr>
        <w:t xml:space="preserve">. </w:t>
      </w:r>
    </w:p>
    <w:p w14:paraId="6F0AC28D" w14:textId="2ADD226F" w:rsidR="00302E98" w:rsidRDefault="00302E98" w:rsidP="003A1E76">
      <w:pPr>
        <w:spacing w:after="120"/>
        <w:jc w:val="both"/>
        <w:rPr>
          <w:rFonts w:ascii="Arial" w:hAnsi="Arial" w:cs="Arial"/>
        </w:rPr>
      </w:pPr>
      <w:r>
        <w:rPr>
          <w:rFonts w:ascii="Arial" w:hAnsi="Arial" w:cs="Arial"/>
        </w:rPr>
        <w:t>E</w:t>
      </w:r>
      <w:r w:rsidR="00B72CD2">
        <w:rPr>
          <w:rFonts w:ascii="Arial" w:hAnsi="Arial" w:cs="Arial"/>
        </w:rPr>
        <w:t>l</w:t>
      </w:r>
      <w:r>
        <w:rPr>
          <w:rFonts w:ascii="Arial" w:hAnsi="Arial" w:cs="Arial"/>
        </w:rPr>
        <w:t xml:space="preserve"> desarrollo de los bioflócs se p</w:t>
      </w:r>
      <w:r w:rsidR="00B3435E">
        <w:rPr>
          <w:rFonts w:ascii="Arial" w:hAnsi="Arial" w:cs="Arial"/>
        </w:rPr>
        <w:t>uede</w:t>
      </w:r>
      <w:r>
        <w:rPr>
          <w:rFonts w:ascii="Arial" w:hAnsi="Arial" w:cs="Arial"/>
        </w:rPr>
        <w:t xml:space="preserve"> mejorar sustancialmente con la adición</w:t>
      </w:r>
      <w:r w:rsidR="008B3608">
        <w:rPr>
          <w:rFonts w:ascii="Arial" w:hAnsi="Arial" w:cs="Arial"/>
        </w:rPr>
        <w:t xml:space="preserve"> de una fuente de carbono de origen vegetal</w:t>
      </w:r>
      <w:r>
        <w:rPr>
          <w:rFonts w:ascii="Arial" w:hAnsi="Arial" w:cs="Arial"/>
        </w:rPr>
        <w:t xml:space="preserve">, cuya descomposición proporciona </w:t>
      </w:r>
      <w:r w:rsidR="00AD467F">
        <w:rPr>
          <w:rFonts w:ascii="Arial" w:hAnsi="Arial" w:cs="Arial"/>
        </w:rPr>
        <w:t xml:space="preserve">el carbono necesario para la alimentación de los microorganismos. La </w:t>
      </w:r>
      <w:r w:rsidR="00BE673A">
        <w:rPr>
          <w:rFonts w:ascii="Arial" w:hAnsi="Arial" w:cs="Arial"/>
        </w:rPr>
        <w:t xml:space="preserve">fuente de carbono más apropiada podría ser la </w:t>
      </w:r>
      <w:r w:rsidR="00AD467F" w:rsidRPr="00AD467F">
        <w:rPr>
          <w:rFonts w:ascii="Arial" w:hAnsi="Arial" w:cs="Arial"/>
        </w:rPr>
        <w:t xml:space="preserve">caña </w:t>
      </w:r>
      <w:r w:rsidR="00AD467F">
        <w:rPr>
          <w:rFonts w:ascii="Arial" w:hAnsi="Arial" w:cs="Arial"/>
        </w:rPr>
        <w:t>de azúcar</w:t>
      </w:r>
      <w:r w:rsidR="00BE673A">
        <w:rPr>
          <w:rFonts w:ascii="Arial" w:hAnsi="Arial" w:cs="Arial"/>
        </w:rPr>
        <w:t>, la cual</w:t>
      </w:r>
      <w:r w:rsidR="00AD467F">
        <w:rPr>
          <w:rFonts w:ascii="Arial" w:hAnsi="Arial" w:cs="Arial"/>
        </w:rPr>
        <w:t xml:space="preserve"> produce un jugo rico en sacarosa</w:t>
      </w:r>
      <w:r w:rsidR="004C5A21">
        <w:rPr>
          <w:rFonts w:ascii="Arial" w:hAnsi="Arial" w:cs="Arial"/>
        </w:rPr>
        <w:t xml:space="preserve"> y otros azucares</w:t>
      </w:r>
      <w:r w:rsidR="00AD467F">
        <w:rPr>
          <w:rFonts w:ascii="Arial" w:hAnsi="Arial" w:cs="Arial"/>
        </w:rPr>
        <w:t xml:space="preserve">, que </w:t>
      </w:r>
      <w:r w:rsidR="004C5A21">
        <w:rPr>
          <w:rFonts w:ascii="Arial" w:hAnsi="Arial" w:cs="Arial"/>
        </w:rPr>
        <w:t>son</w:t>
      </w:r>
      <w:r w:rsidR="00AD467F">
        <w:rPr>
          <w:rFonts w:ascii="Arial" w:hAnsi="Arial" w:cs="Arial"/>
        </w:rPr>
        <w:t xml:space="preserve"> una excelente fuente de carbono para toda clase de microorganismos, y además su bagazo </w:t>
      </w:r>
      <w:r w:rsidR="00F336E9">
        <w:rPr>
          <w:rFonts w:ascii="Arial" w:hAnsi="Arial" w:cs="Arial"/>
        </w:rPr>
        <w:t xml:space="preserve">picado tiene </w:t>
      </w:r>
      <w:r w:rsidR="00BE673A">
        <w:rPr>
          <w:rFonts w:ascii="Arial" w:hAnsi="Arial" w:cs="Arial"/>
        </w:rPr>
        <w:t>excelente</w:t>
      </w:r>
      <w:r w:rsidR="00F336E9">
        <w:rPr>
          <w:rFonts w:ascii="Arial" w:hAnsi="Arial" w:cs="Arial"/>
        </w:rPr>
        <w:t xml:space="preserve">s condiciones para actuar como bioportadores en la formación de bioflócs. Las hojas de la caña se descomponen fácilmente, y pueden servir de fuente de carbono y producir bioflócs pequeños. </w:t>
      </w:r>
      <w:r w:rsidR="003A43D0">
        <w:rPr>
          <w:rFonts w:ascii="Arial" w:hAnsi="Arial" w:cs="Arial"/>
        </w:rPr>
        <w:t>Para cubrir las necesidades de alimentación de los peces</w:t>
      </w:r>
      <w:r w:rsidR="00BE673A">
        <w:rPr>
          <w:rFonts w:ascii="Arial" w:hAnsi="Arial" w:cs="Arial"/>
        </w:rPr>
        <w:t xml:space="preserve"> o camarones</w:t>
      </w:r>
      <w:r w:rsidR="003A43D0">
        <w:rPr>
          <w:rFonts w:ascii="Arial" w:hAnsi="Arial" w:cs="Arial"/>
        </w:rPr>
        <w:t>, se recomienda que e</w:t>
      </w:r>
      <w:r>
        <w:rPr>
          <w:rFonts w:ascii="Arial" w:hAnsi="Arial" w:cs="Arial"/>
        </w:rPr>
        <w:t>stos bioflócs</w:t>
      </w:r>
      <w:r w:rsidR="003A43D0">
        <w:rPr>
          <w:rFonts w:ascii="Arial" w:hAnsi="Arial" w:cs="Arial"/>
        </w:rPr>
        <w:t xml:space="preserve"> se </w:t>
      </w:r>
      <w:r>
        <w:rPr>
          <w:rFonts w:ascii="Arial" w:hAnsi="Arial" w:cs="Arial"/>
        </w:rPr>
        <w:t>produ</w:t>
      </w:r>
      <w:r w:rsidR="003A43D0">
        <w:rPr>
          <w:rFonts w:ascii="Arial" w:hAnsi="Arial" w:cs="Arial"/>
        </w:rPr>
        <w:t>zcan</w:t>
      </w:r>
      <w:r>
        <w:rPr>
          <w:rFonts w:ascii="Arial" w:hAnsi="Arial" w:cs="Arial"/>
        </w:rPr>
        <w:t xml:space="preserve"> inicialmente en un lecho de compostaje, y luego </w:t>
      </w:r>
      <w:r w:rsidR="003A43D0">
        <w:rPr>
          <w:rFonts w:ascii="Arial" w:hAnsi="Arial" w:cs="Arial"/>
        </w:rPr>
        <w:t xml:space="preserve">se </w:t>
      </w:r>
      <w:r>
        <w:rPr>
          <w:rFonts w:ascii="Arial" w:hAnsi="Arial" w:cs="Arial"/>
        </w:rPr>
        <w:t>colo</w:t>
      </w:r>
      <w:r w:rsidR="003A43D0">
        <w:rPr>
          <w:rFonts w:ascii="Arial" w:hAnsi="Arial" w:cs="Arial"/>
        </w:rPr>
        <w:t>quen</w:t>
      </w:r>
      <w:r>
        <w:rPr>
          <w:rFonts w:ascii="Arial" w:hAnsi="Arial" w:cs="Arial"/>
        </w:rPr>
        <w:t xml:space="preserve"> en los estanques donde continuarían su desarrollo</w:t>
      </w:r>
      <w:r w:rsidR="003A43D0">
        <w:rPr>
          <w:rFonts w:ascii="Arial" w:hAnsi="Arial" w:cs="Arial"/>
        </w:rPr>
        <w:t xml:space="preserve"> con los nutrientes que se generan allí</w:t>
      </w:r>
      <w:r>
        <w:rPr>
          <w:rFonts w:ascii="Arial" w:hAnsi="Arial" w:cs="Arial"/>
        </w:rPr>
        <w:t>.</w:t>
      </w:r>
      <w:r w:rsidR="003A43D0">
        <w:rPr>
          <w:rFonts w:ascii="Arial" w:hAnsi="Arial" w:cs="Arial"/>
        </w:rPr>
        <w:t xml:space="preserve"> Este proceso se describe en el </w:t>
      </w:r>
      <w:r w:rsidR="00F336E9">
        <w:rPr>
          <w:rFonts w:ascii="Arial" w:hAnsi="Arial" w:cs="Arial"/>
        </w:rPr>
        <w:t>Capítulo B</w:t>
      </w:r>
      <w:r w:rsidR="00B72CD2">
        <w:rPr>
          <w:rFonts w:ascii="Arial" w:hAnsi="Arial" w:cs="Arial"/>
        </w:rPr>
        <w:t>-</w:t>
      </w:r>
      <w:r w:rsidR="003A43D0">
        <w:rPr>
          <w:rFonts w:ascii="Arial" w:hAnsi="Arial" w:cs="Arial"/>
        </w:rPr>
        <w:t>6.</w:t>
      </w:r>
    </w:p>
    <w:p w14:paraId="713FB2B0" w14:textId="0A5CF891" w:rsidR="006F6A4C" w:rsidRDefault="00B571C8" w:rsidP="003A1E76">
      <w:pPr>
        <w:spacing w:after="120"/>
        <w:jc w:val="both"/>
        <w:rPr>
          <w:rFonts w:ascii="Arial" w:hAnsi="Arial" w:cs="Arial"/>
        </w:rPr>
      </w:pPr>
      <w:r>
        <w:rPr>
          <w:rFonts w:ascii="Arial" w:hAnsi="Arial" w:cs="Arial"/>
        </w:rPr>
        <w:t xml:space="preserve">Otra fuente de alimento para los peces y </w:t>
      </w:r>
      <w:r w:rsidR="005B0309">
        <w:rPr>
          <w:rFonts w:ascii="Arial" w:hAnsi="Arial" w:cs="Arial"/>
        </w:rPr>
        <w:t>camarones</w:t>
      </w:r>
      <w:r>
        <w:rPr>
          <w:rFonts w:ascii="Arial" w:hAnsi="Arial" w:cs="Arial"/>
        </w:rPr>
        <w:t xml:space="preserve"> es el </w:t>
      </w:r>
      <w:r w:rsidR="00DB79D9">
        <w:rPr>
          <w:rFonts w:ascii="Arial" w:hAnsi="Arial" w:cs="Arial"/>
        </w:rPr>
        <w:t>zooplancton</w:t>
      </w:r>
      <w:r>
        <w:rPr>
          <w:rFonts w:ascii="Arial" w:hAnsi="Arial" w:cs="Arial"/>
        </w:rPr>
        <w:t xml:space="preserve">, el cual está </w:t>
      </w:r>
      <w:r w:rsidR="002C4869">
        <w:rPr>
          <w:rFonts w:ascii="Arial" w:hAnsi="Arial" w:cs="Arial"/>
        </w:rPr>
        <w:t>formado</w:t>
      </w:r>
      <w:r>
        <w:rPr>
          <w:rFonts w:ascii="Arial" w:hAnsi="Arial" w:cs="Arial"/>
        </w:rPr>
        <w:t xml:space="preserve"> por</w:t>
      </w:r>
      <w:r w:rsidR="00DB79D9">
        <w:rPr>
          <w:rFonts w:ascii="Arial" w:hAnsi="Arial" w:cs="Arial"/>
        </w:rPr>
        <w:t xml:space="preserve"> organismos acuáticos filtradores, que se alimentan de </w:t>
      </w:r>
      <w:r w:rsidR="002376EE">
        <w:rPr>
          <w:rFonts w:ascii="Arial" w:hAnsi="Arial" w:cs="Arial"/>
        </w:rPr>
        <w:t>bioflócs pequeños,</w:t>
      </w:r>
      <w:r w:rsidR="00DB79D9">
        <w:rPr>
          <w:rFonts w:ascii="Arial" w:hAnsi="Arial" w:cs="Arial"/>
        </w:rPr>
        <w:t xml:space="preserve"> bacterias,</w:t>
      </w:r>
      <w:r w:rsidR="002C4869">
        <w:rPr>
          <w:rFonts w:ascii="Arial" w:hAnsi="Arial" w:cs="Arial"/>
        </w:rPr>
        <w:t xml:space="preserve"> levaduras,</w:t>
      </w:r>
      <w:r w:rsidR="002376EE">
        <w:rPr>
          <w:rFonts w:ascii="Arial" w:hAnsi="Arial" w:cs="Arial"/>
        </w:rPr>
        <w:t xml:space="preserve"> </w:t>
      </w:r>
      <w:r w:rsidR="00DB79D9">
        <w:rPr>
          <w:rFonts w:ascii="Arial" w:hAnsi="Arial" w:cs="Arial"/>
        </w:rPr>
        <w:t>y otros microorganismos</w:t>
      </w:r>
      <w:r w:rsidR="002376EE">
        <w:rPr>
          <w:rFonts w:ascii="Arial" w:hAnsi="Arial" w:cs="Arial"/>
        </w:rPr>
        <w:t>, realizando</w:t>
      </w:r>
      <w:r w:rsidR="00184521">
        <w:rPr>
          <w:rFonts w:ascii="Arial" w:hAnsi="Arial" w:cs="Arial"/>
        </w:rPr>
        <w:t xml:space="preserve"> de este modo</w:t>
      </w:r>
      <w:r w:rsidR="002376EE">
        <w:rPr>
          <w:rFonts w:ascii="Arial" w:hAnsi="Arial" w:cs="Arial"/>
        </w:rPr>
        <w:t xml:space="preserve"> </w:t>
      </w:r>
      <w:r w:rsidR="002F0F32">
        <w:rPr>
          <w:rFonts w:ascii="Arial" w:hAnsi="Arial" w:cs="Arial"/>
        </w:rPr>
        <w:t>otro</w:t>
      </w:r>
      <w:r w:rsidR="002376EE">
        <w:rPr>
          <w:rFonts w:ascii="Arial" w:hAnsi="Arial" w:cs="Arial"/>
        </w:rPr>
        <w:t xml:space="preserve"> proceso de aglomeración de la biomasa</w:t>
      </w:r>
      <w:r w:rsidR="00DB79D9">
        <w:rPr>
          <w:rFonts w:ascii="Arial" w:hAnsi="Arial" w:cs="Arial"/>
        </w:rPr>
        <w:t>.</w:t>
      </w:r>
      <w:r>
        <w:rPr>
          <w:rFonts w:ascii="Arial" w:hAnsi="Arial" w:cs="Arial"/>
        </w:rPr>
        <w:t xml:space="preserve"> </w:t>
      </w:r>
      <w:r w:rsidR="009122A9">
        <w:rPr>
          <w:rFonts w:ascii="Arial" w:hAnsi="Arial" w:cs="Arial"/>
        </w:rPr>
        <w:t>E</w:t>
      </w:r>
      <w:r w:rsidR="002C4869">
        <w:rPr>
          <w:rFonts w:ascii="Arial" w:hAnsi="Arial" w:cs="Arial"/>
        </w:rPr>
        <w:t>l zooplancton comprende</w:t>
      </w:r>
      <w:r w:rsidR="009122A9">
        <w:rPr>
          <w:rFonts w:ascii="Arial" w:hAnsi="Arial" w:cs="Arial"/>
        </w:rPr>
        <w:t xml:space="preserve"> principalmente </w:t>
      </w:r>
      <w:r w:rsidR="009122A9" w:rsidRPr="009D3E28">
        <w:rPr>
          <w:rFonts w:ascii="Arial" w:hAnsi="Arial" w:cs="Arial"/>
        </w:rPr>
        <w:t>rotíferos, copépodos y cladócero</w:t>
      </w:r>
      <w:r w:rsidR="002F0F32">
        <w:rPr>
          <w:rFonts w:ascii="Arial" w:hAnsi="Arial" w:cs="Arial"/>
        </w:rPr>
        <w:t>s</w:t>
      </w:r>
      <w:r w:rsidR="009122A9">
        <w:rPr>
          <w:rFonts w:ascii="Arial" w:hAnsi="Arial" w:cs="Arial"/>
        </w:rPr>
        <w:t>. Los rotíferos tienen hasta 2 mm de grosor, y los copépodos y cladóceros hasta 5 mm.</w:t>
      </w:r>
      <w:r w:rsidR="00DB79D9">
        <w:rPr>
          <w:rFonts w:ascii="Arial" w:hAnsi="Arial" w:cs="Arial"/>
        </w:rPr>
        <w:t xml:space="preserve"> Su contenido de proteína está entre 54 y 68%, y además contienen aminoácidos y ácidos grasos insaturados</w:t>
      </w:r>
      <w:r w:rsidR="00BE673A">
        <w:rPr>
          <w:rFonts w:ascii="Arial" w:hAnsi="Arial" w:cs="Arial"/>
        </w:rPr>
        <w:t xml:space="preserve"> como el omega 3,</w:t>
      </w:r>
      <w:r w:rsidR="00DB79D9">
        <w:rPr>
          <w:rFonts w:ascii="Arial" w:hAnsi="Arial" w:cs="Arial"/>
        </w:rPr>
        <w:t xml:space="preserve"> que no se encuentran en otras fuentes de alimento. Dicho zooplancton es la base de la alimentación de alevinos y especies pequeñas (</w:t>
      </w:r>
      <w:r w:rsidR="00DB79D9" w:rsidRPr="0019062F">
        <w:rPr>
          <w:rFonts w:ascii="Arial" w:hAnsi="Arial" w:cs="Arial"/>
        </w:rPr>
        <w:t>Martínez Córdova</w:t>
      </w:r>
      <w:r w:rsidR="00AE349F" w:rsidRPr="005D49A1">
        <w:rPr>
          <w:rFonts w:ascii="Arial" w:hAnsi="Arial" w:cs="Arial"/>
        </w:rPr>
        <w:t xml:space="preserve">. </w:t>
      </w:r>
      <w:bookmarkStart w:id="38" w:name="_Hlk43201979"/>
      <w:r w:rsidR="00AE349F" w:rsidRPr="005D49A1">
        <w:rPr>
          <w:rFonts w:ascii="Arial" w:hAnsi="Arial" w:cs="Arial"/>
        </w:rPr>
        <w:t>Ref.</w:t>
      </w:r>
      <w:r w:rsidR="002D3199">
        <w:rPr>
          <w:rFonts w:ascii="Arial" w:hAnsi="Arial" w:cs="Arial"/>
        </w:rPr>
        <w:t xml:space="preserve"> </w:t>
      </w:r>
      <w:r w:rsidR="00252088">
        <w:rPr>
          <w:rFonts w:ascii="Arial" w:hAnsi="Arial" w:cs="Arial"/>
        </w:rPr>
        <w:t>B-</w:t>
      </w:r>
      <w:r w:rsidR="00554624">
        <w:rPr>
          <w:rFonts w:ascii="Arial" w:hAnsi="Arial" w:cs="Arial"/>
        </w:rPr>
        <w:t>5</w:t>
      </w:r>
      <w:r w:rsidR="00AE349F">
        <w:rPr>
          <w:rFonts w:ascii="Arial" w:hAnsi="Arial" w:cs="Arial"/>
        </w:rPr>
        <w:t>)</w:t>
      </w:r>
      <w:r w:rsidR="00DB79D9">
        <w:rPr>
          <w:rFonts w:ascii="Arial" w:hAnsi="Arial" w:cs="Arial"/>
        </w:rPr>
        <w:t>.</w:t>
      </w:r>
      <w:bookmarkEnd w:id="38"/>
      <w:r w:rsidR="00B71A46">
        <w:rPr>
          <w:rFonts w:ascii="Arial" w:hAnsi="Arial" w:cs="Arial"/>
        </w:rPr>
        <w:t xml:space="preserve"> </w:t>
      </w:r>
      <w:r w:rsidR="002C4869">
        <w:rPr>
          <w:rFonts w:ascii="Arial" w:hAnsi="Arial" w:cs="Arial"/>
        </w:rPr>
        <w:t xml:space="preserve">En los estanques también se encuentra </w:t>
      </w:r>
      <w:r w:rsidR="00184521">
        <w:rPr>
          <w:rFonts w:ascii="Arial" w:hAnsi="Arial" w:cs="Arial"/>
        </w:rPr>
        <w:t xml:space="preserve">el </w:t>
      </w:r>
      <w:r w:rsidR="002C4869" w:rsidRPr="002C4869">
        <w:rPr>
          <w:rFonts w:ascii="Arial" w:hAnsi="Arial" w:cs="Arial"/>
        </w:rPr>
        <w:t>fitoplancton</w:t>
      </w:r>
      <w:r w:rsidR="002C4869">
        <w:rPr>
          <w:rFonts w:ascii="Arial" w:hAnsi="Arial" w:cs="Arial"/>
        </w:rPr>
        <w:t xml:space="preserve">, que </w:t>
      </w:r>
      <w:r w:rsidR="00823669">
        <w:rPr>
          <w:rFonts w:ascii="Arial" w:hAnsi="Arial" w:cs="Arial"/>
        </w:rPr>
        <w:t>lo conforma</w:t>
      </w:r>
      <w:r w:rsidR="002C4869">
        <w:rPr>
          <w:rFonts w:ascii="Arial" w:hAnsi="Arial" w:cs="Arial"/>
        </w:rPr>
        <w:t xml:space="preserve"> </w:t>
      </w:r>
      <w:r w:rsidR="00823669">
        <w:rPr>
          <w:rFonts w:ascii="Arial" w:hAnsi="Arial" w:cs="Arial"/>
        </w:rPr>
        <w:t>las algas que realizan procesos de fotosíntesis, mediante el cual utilizan la radiación solar para asimilar</w:t>
      </w:r>
      <w:r w:rsidR="00AE349F">
        <w:rPr>
          <w:rFonts w:ascii="Arial" w:hAnsi="Arial" w:cs="Arial"/>
        </w:rPr>
        <w:t xml:space="preserve"> </w:t>
      </w:r>
      <w:r w:rsidR="00823669">
        <w:rPr>
          <w:rFonts w:ascii="Arial" w:hAnsi="Arial" w:cs="Arial"/>
        </w:rPr>
        <w:t>nutrientes y generar oxígeno.</w:t>
      </w:r>
      <w:r w:rsidR="00184521">
        <w:rPr>
          <w:rFonts w:ascii="Arial" w:hAnsi="Arial" w:cs="Arial"/>
        </w:rPr>
        <w:t xml:space="preserve"> </w:t>
      </w:r>
      <w:r w:rsidR="002C4869">
        <w:rPr>
          <w:rFonts w:ascii="Arial" w:hAnsi="Arial" w:cs="Arial"/>
        </w:rPr>
        <w:t>El fitoplancton es muy importante e</w:t>
      </w:r>
      <w:r w:rsidR="00D07EC6">
        <w:rPr>
          <w:rFonts w:ascii="Arial" w:hAnsi="Arial" w:cs="Arial"/>
        </w:rPr>
        <w:t>n</w:t>
      </w:r>
      <w:r w:rsidR="002C4869">
        <w:rPr>
          <w:rFonts w:ascii="Arial" w:hAnsi="Arial" w:cs="Arial"/>
        </w:rPr>
        <w:t xml:space="preserve"> los estanques de acuicultura extensiva, pero su presencia es </w:t>
      </w:r>
      <w:r w:rsidR="00AE349F">
        <w:rPr>
          <w:rFonts w:ascii="Arial" w:hAnsi="Arial" w:cs="Arial"/>
        </w:rPr>
        <w:t xml:space="preserve">reducida </w:t>
      </w:r>
      <w:r w:rsidR="002C4869">
        <w:rPr>
          <w:rFonts w:ascii="Arial" w:hAnsi="Arial" w:cs="Arial"/>
        </w:rPr>
        <w:t>en la acuicultura intensiva.</w:t>
      </w:r>
      <w:r w:rsidR="00BE673A">
        <w:rPr>
          <w:rFonts w:ascii="Arial" w:hAnsi="Arial" w:cs="Arial"/>
        </w:rPr>
        <w:t xml:space="preserve"> El fitoplancton est</w:t>
      </w:r>
      <w:r w:rsidR="00285020">
        <w:rPr>
          <w:rFonts w:ascii="Arial" w:hAnsi="Arial" w:cs="Arial"/>
        </w:rPr>
        <w:t>á</w:t>
      </w:r>
      <w:r w:rsidR="00BE673A">
        <w:rPr>
          <w:rFonts w:ascii="Arial" w:hAnsi="Arial" w:cs="Arial"/>
        </w:rPr>
        <w:t xml:space="preserve"> constituido principalmente por microalgas</w:t>
      </w:r>
      <w:r w:rsidR="00285020">
        <w:rPr>
          <w:rFonts w:ascii="Arial" w:hAnsi="Arial" w:cs="Arial"/>
        </w:rPr>
        <w:t>, que son organismos microscópicos</w:t>
      </w:r>
      <w:r w:rsidR="00BE673A">
        <w:rPr>
          <w:rFonts w:ascii="Arial" w:hAnsi="Arial" w:cs="Arial"/>
        </w:rPr>
        <w:t xml:space="preserve"> tales como la clorela y la espirulina</w:t>
      </w:r>
      <w:r w:rsidR="00285020">
        <w:rPr>
          <w:rFonts w:ascii="Arial" w:hAnsi="Arial" w:cs="Arial"/>
        </w:rPr>
        <w:t>,</w:t>
      </w:r>
      <w:r w:rsidR="00BE673A">
        <w:rPr>
          <w:rFonts w:ascii="Arial" w:hAnsi="Arial" w:cs="Arial"/>
        </w:rPr>
        <w:t xml:space="preserve"> </w:t>
      </w:r>
      <w:r w:rsidR="00285020">
        <w:rPr>
          <w:rFonts w:ascii="Arial" w:hAnsi="Arial" w:cs="Arial"/>
        </w:rPr>
        <w:t>los cuales</w:t>
      </w:r>
      <w:r w:rsidR="00BE673A">
        <w:rPr>
          <w:rFonts w:ascii="Arial" w:hAnsi="Arial" w:cs="Arial"/>
        </w:rPr>
        <w:t xml:space="preserve"> requieren ser consumidas por el zooplancton </w:t>
      </w:r>
      <w:r w:rsidR="0062236C">
        <w:rPr>
          <w:rFonts w:ascii="Arial" w:hAnsi="Arial" w:cs="Arial"/>
        </w:rPr>
        <w:t xml:space="preserve"> o adherirse a las biopelículas </w:t>
      </w:r>
      <w:r w:rsidR="00BE673A">
        <w:rPr>
          <w:rFonts w:ascii="Arial" w:hAnsi="Arial" w:cs="Arial"/>
        </w:rPr>
        <w:t>para incorporarse a la cadena trófica.</w:t>
      </w:r>
      <w:r w:rsidR="00940CDE">
        <w:rPr>
          <w:rFonts w:ascii="Arial" w:hAnsi="Arial" w:cs="Arial"/>
        </w:rPr>
        <w:t xml:space="preserve"> </w:t>
      </w:r>
      <w:bookmarkStart w:id="39" w:name="_Hlk9589686"/>
    </w:p>
    <w:p w14:paraId="6026E9C4" w14:textId="77777777" w:rsidR="003B5C91" w:rsidRDefault="003B5C91" w:rsidP="003A1E76">
      <w:pPr>
        <w:spacing w:after="120"/>
        <w:rPr>
          <w:rFonts w:ascii="Arial" w:hAnsi="Arial" w:cs="Arial"/>
        </w:rPr>
      </w:pPr>
      <w:r>
        <w:rPr>
          <w:rFonts w:ascii="Arial" w:hAnsi="Arial" w:cs="Arial"/>
        </w:rPr>
        <w:br w:type="page"/>
      </w:r>
    </w:p>
    <w:p w14:paraId="42AC9DD8" w14:textId="00372F86" w:rsidR="002C7A3D" w:rsidRDefault="002C7A3D" w:rsidP="003A1E76">
      <w:pPr>
        <w:spacing w:after="120"/>
        <w:jc w:val="center"/>
        <w:rPr>
          <w:rFonts w:ascii="Arial" w:hAnsi="Arial" w:cs="Arial"/>
        </w:rPr>
      </w:pPr>
      <w:r>
        <w:rPr>
          <w:rFonts w:ascii="Arial" w:hAnsi="Arial" w:cs="Arial"/>
        </w:rPr>
        <w:lastRenderedPageBreak/>
        <w:t>Figura</w:t>
      </w:r>
      <w:r w:rsidR="00AD541B">
        <w:rPr>
          <w:rFonts w:ascii="Arial" w:hAnsi="Arial" w:cs="Arial"/>
        </w:rPr>
        <w:t xml:space="preserve"> </w:t>
      </w:r>
      <w:r w:rsidR="001A3E36">
        <w:rPr>
          <w:rFonts w:ascii="Arial" w:hAnsi="Arial" w:cs="Arial"/>
        </w:rPr>
        <w:t>B-</w:t>
      </w:r>
      <w:r w:rsidR="00791F3E">
        <w:rPr>
          <w:rFonts w:ascii="Arial" w:hAnsi="Arial" w:cs="Arial"/>
        </w:rPr>
        <w:t>2</w:t>
      </w:r>
      <w:r w:rsidR="00447CB6">
        <w:rPr>
          <w:rFonts w:ascii="Arial" w:hAnsi="Arial" w:cs="Arial"/>
        </w:rPr>
        <w:t xml:space="preserve"> - Diagra</w:t>
      </w:r>
      <w:r>
        <w:rPr>
          <w:rFonts w:ascii="Arial" w:hAnsi="Arial" w:cs="Arial"/>
        </w:rPr>
        <w:t>ma del Ecosistema de la Acuicultura con Bioflócs</w:t>
      </w:r>
      <w:r w:rsidR="00FB13DE">
        <w:rPr>
          <w:rFonts w:ascii="Arial" w:hAnsi="Arial" w:cs="Arial"/>
        </w:rPr>
        <w:t xml:space="preserve"> Actual</w:t>
      </w:r>
    </w:p>
    <w:bookmarkEnd w:id="39"/>
    <w:p w14:paraId="733031B8" w14:textId="5EDED3C3" w:rsidR="002C7A3D" w:rsidRDefault="00522D8C" w:rsidP="00710E38">
      <w:pPr>
        <w:spacing w:after="120"/>
        <w:jc w:val="center"/>
        <w:rPr>
          <w:rFonts w:ascii="Arial" w:hAnsi="Arial" w:cs="Arial"/>
        </w:rPr>
      </w:pPr>
      <w:r>
        <w:rPr>
          <w:noProof/>
        </w:rPr>
        <w:drawing>
          <wp:inline distT="0" distB="0" distL="0" distR="0" wp14:anchorId="256EBFD3" wp14:editId="6116ACC3">
            <wp:extent cx="5588000" cy="1933348"/>
            <wp:effectExtent l="0" t="0" r="0"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9"/>
                    <a:srcRect l="4761" t="44146" r="6349" b="17411"/>
                    <a:stretch/>
                  </pic:blipFill>
                  <pic:spPr bwMode="auto">
                    <a:xfrm>
                      <a:off x="0" y="0"/>
                      <a:ext cx="5636336" cy="1950072"/>
                    </a:xfrm>
                    <a:prstGeom prst="rect">
                      <a:avLst/>
                    </a:prstGeom>
                    <a:ln>
                      <a:noFill/>
                    </a:ln>
                    <a:extLst>
                      <a:ext uri="{53640926-AAD7-44D8-BBD7-CCE9431645EC}">
                        <a14:shadowObscured xmlns:a14="http://schemas.microsoft.com/office/drawing/2010/main"/>
                      </a:ext>
                    </a:extLst>
                  </pic:spPr>
                </pic:pic>
              </a:graphicData>
            </a:graphic>
          </wp:inline>
        </w:drawing>
      </w:r>
    </w:p>
    <w:p w14:paraId="5FC605EF" w14:textId="5C8A49D2" w:rsidR="00940CDE" w:rsidRDefault="00374B42" w:rsidP="003A1E76">
      <w:pPr>
        <w:spacing w:after="120"/>
        <w:jc w:val="both"/>
        <w:rPr>
          <w:rFonts w:ascii="Arial" w:hAnsi="Arial" w:cs="Arial"/>
        </w:rPr>
      </w:pPr>
      <w:r>
        <w:rPr>
          <w:rFonts w:ascii="Arial" w:hAnsi="Arial" w:cs="Arial"/>
        </w:rPr>
        <w:t>Los parámetros del agua apropiados para la cría de tilapias</w:t>
      </w:r>
      <w:r w:rsidR="00B876D5">
        <w:rPr>
          <w:rFonts w:ascii="Arial" w:hAnsi="Arial" w:cs="Arial"/>
        </w:rPr>
        <w:t xml:space="preserve"> y camarones</w:t>
      </w:r>
      <w:r>
        <w:rPr>
          <w:rFonts w:ascii="Arial" w:hAnsi="Arial" w:cs="Arial"/>
        </w:rPr>
        <w:t xml:space="preserve"> se encuentran en la siguiente Tabla</w:t>
      </w:r>
      <w:r w:rsidR="00C14331">
        <w:rPr>
          <w:rFonts w:ascii="Arial" w:hAnsi="Arial" w:cs="Arial"/>
        </w:rPr>
        <w:t>.</w:t>
      </w:r>
      <w:r w:rsidR="002C7A3D">
        <w:rPr>
          <w:rFonts w:ascii="Arial" w:hAnsi="Arial" w:cs="Arial"/>
        </w:rPr>
        <w:t xml:space="preserve"> </w:t>
      </w:r>
    </w:p>
    <w:p w14:paraId="6F7EE379" w14:textId="63A04380" w:rsidR="00374B42" w:rsidRDefault="00374B42" w:rsidP="003A1E76">
      <w:pPr>
        <w:spacing w:after="120"/>
        <w:jc w:val="center"/>
        <w:rPr>
          <w:rFonts w:ascii="Arial" w:hAnsi="Arial" w:cs="Arial"/>
        </w:rPr>
      </w:pPr>
      <w:r>
        <w:rPr>
          <w:rFonts w:ascii="Arial" w:hAnsi="Arial" w:cs="Arial"/>
        </w:rPr>
        <w:t xml:space="preserve">Tabla </w:t>
      </w:r>
      <w:r w:rsidR="00D644B5">
        <w:rPr>
          <w:rFonts w:ascii="Arial" w:hAnsi="Arial" w:cs="Arial"/>
        </w:rPr>
        <w:t>B-</w:t>
      </w:r>
      <w:r w:rsidR="00A1765C">
        <w:rPr>
          <w:rFonts w:ascii="Arial" w:hAnsi="Arial" w:cs="Arial"/>
        </w:rPr>
        <w:t>1</w:t>
      </w:r>
      <w:r w:rsidR="00C45603">
        <w:rPr>
          <w:rFonts w:ascii="Arial" w:hAnsi="Arial" w:cs="Arial"/>
        </w:rPr>
        <w:t xml:space="preserve">   </w:t>
      </w:r>
      <w:r w:rsidR="000845D4">
        <w:rPr>
          <w:rFonts w:ascii="Arial" w:hAnsi="Arial" w:cs="Arial"/>
        </w:rPr>
        <w:t xml:space="preserve">Parámetros del Agua </w:t>
      </w:r>
      <w:r w:rsidR="00B0068F">
        <w:rPr>
          <w:rFonts w:ascii="Arial" w:hAnsi="Arial" w:cs="Arial"/>
        </w:rPr>
        <w:t>p</w:t>
      </w:r>
      <w:r w:rsidR="000845D4">
        <w:rPr>
          <w:rFonts w:ascii="Arial" w:hAnsi="Arial" w:cs="Arial"/>
        </w:rPr>
        <w:t>or Controlar</w:t>
      </w:r>
      <w:r>
        <w:rPr>
          <w:rFonts w:ascii="Arial" w:hAnsi="Arial" w:cs="Arial"/>
        </w:rPr>
        <w:t xml:space="preserve"> </w:t>
      </w:r>
      <w:r w:rsidR="00B0068F">
        <w:rPr>
          <w:rFonts w:ascii="Arial" w:hAnsi="Arial" w:cs="Arial"/>
        </w:rPr>
        <w:t>en</w:t>
      </w:r>
      <w:r>
        <w:rPr>
          <w:rFonts w:ascii="Arial" w:hAnsi="Arial" w:cs="Arial"/>
        </w:rPr>
        <w:t xml:space="preserve"> la Cría de Tilapia:</w:t>
      </w:r>
    </w:p>
    <w:tbl>
      <w:tblPr>
        <w:tblStyle w:val="Tablaconcuadrcula"/>
        <w:tblW w:w="0" w:type="auto"/>
        <w:tblLook w:val="04A0" w:firstRow="1" w:lastRow="0" w:firstColumn="1" w:lastColumn="0" w:noHBand="0" w:noVBand="1"/>
      </w:tblPr>
      <w:tblGrid>
        <w:gridCol w:w="1652"/>
        <w:gridCol w:w="1968"/>
        <w:gridCol w:w="2874"/>
        <w:gridCol w:w="2560"/>
      </w:tblGrid>
      <w:tr w:rsidR="007D6B01" w14:paraId="4DC4681F" w14:textId="0EFD6577" w:rsidTr="00C45603">
        <w:tc>
          <w:tcPr>
            <w:tcW w:w="1696" w:type="dxa"/>
          </w:tcPr>
          <w:p w14:paraId="3109E2EF" w14:textId="44820809" w:rsidR="007D6B01" w:rsidRPr="009D1C72" w:rsidRDefault="007D6B01" w:rsidP="003A1E76">
            <w:pPr>
              <w:spacing w:after="120"/>
              <w:jc w:val="center"/>
              <w:rPr>
                <w:rFonts w:ascii="Arial" w:hAnsi="Arial" w:cs="Arial"/>
                <w:b/>
                <w:bCs/>
              </w:rPr>
            </w:pPr>
            <w:r w:rsidRPr="009D1C72">
              <w:rPr>
                <w:rFonts w:ascii="Arial" w:hAnsi="Arial" w:cs="Arial"/>
                <w:b/>
                <w:bCs/>
              </w:rPr>
              <w:t>Parámetro</w:t>
            </w:r>
          </w:p>
        </w:tc>
        <w:tc>
          <w:tcPr>
            <w:tcW w:w="1985" w:type="dxa"/>
          </w:tcPr>
          <w:p w14:paraId="6353B1A1" w14:textId="0B6761EE" w:rsidR="007D6B01" w:rsidRPr="009D1C72" w:rsidRDefault="007D6B01" w:rsidP="003A1E76">
            <w:pPr>
              <w:spacing w:after="120"/>
              <w:jc w:val="center"/>
              <w:rPr>
                <w:rFonts w:ascii="Arial" w:hAnsi="Arial" w:cs="Arial"/>
                <w:b/>
                <w:bCs/>
              </w:rPr>
            </w:pPr>
            <w:r w:rsidRPr="009D1C72">
              <w:rPr>
                <w:rFonts w:ascii="Arial" w:hAnsi="Arial" w:cs="Arial"/>
                <w:b/>
                <w:bCs/>
              </w:rPr>
              <w:t>Valores Recomendables</w:t>
            </w:r>
          </w:p>
        </w:tc>
        <w:tc>
          <w:tcPr>
            <w:tcW w:w="3260" w:type="dxa"/>
          </w:tcPr>
          <w:p w14:paraId="1CD26048" w14:textId="3ED5F725" w:rsidR="007D6B01" w:rsidRPr="009D1C72" w:rsidRDefault="007D6B01" w:rsidP="003A1E76">
            <w:pPr>
              <w:spacing w:after="120"/>
              <w:jc w:val="center"/>
              <w:rPr>
                <w:rFonts w:ascii="Arial" w:hAnsi="Arial" w:cs="Arial"/>
                <w:b/>
                <w:bCs/>
              </w:rPr>
            </w:pPr>
            <w:r w:rsidRPr="009D1C72">
              <w:rPr>
                <w:rFonts w:ascii="Arial" w:hAnsi="Arial" w:cs="Arial"/>
                <w:b/>
                <w:bCs/>
              </w:rPr>
              <w:t xml:space="preserve">Efecto </w:t>
            </w:r>
          </w:p>
        </w:tc>
        <w:tc>
          <w:tcPr>
            <w:tcW w:w="2835" w:type="dxa"/>
          </w:tcPr>
          <w:p w14:paraId="2A2A3B48" w14:textId="25906C01" w:rsidR="007D6B01" w:rsidRPr="009D1C72" w:rsidRDefault="007D6B01" w:rsidP="003A1E76">
            <w:pPr>
              <w:spacing w:after="120"/>
              <w:jc w:val="center"/>
              <w:rPr>
                <w:rFonts w:ascii="Arial" w:hAnsi="Arial" w:cs="Arial"/>
                <w:b/>
                <w:bCs/>
              </w:rPr>
            </w:pPr>
            <w:r>
              <w:rPr>
                <w:rFonts w:ascii="Arial" w:hAnsi="Arial" w:cs="Arial"/>
                <w:b/>
                <w:bCs/>
              </w:rPr>
              <w:t>Control</w:t>
            </w:r>
          </w:p>
        </w:tc>
      </w:tr>
      <w:tr w:rsidR="007D6B01" w14:paraId="7486CC9D" w14:textId="313103B6" w:rsidTr="00C45603">
        <w:tc>
          <w:tcPr>
            <w:tcW w:w="1696" w:type="dxa"/>
          </w:tcPr>
          <w:p w14:paraId="02DB4F6C" w14:textId="41162A2E" w:rsidR="007D6B01" w:rsidRDefault="007D6B01" w:rsidP="003A1E76">
            <w:pPr>
              <w:spacing w:after="120"/>
              <w:jc w:val="center"/>
              <w:rPr>
                <w:rFonts w:ascii="Arial" w:hAnsi="Arial" w:cs="Arial"/>
              </w:rPr>
            </w:pPr>
            <w:r>
              <w:rPr>
                <w:rFonts w:ascii="Arial" w:hAnsi="Arial" w:cs="Arial"/>
              </w:rPr>
              <w:t>Oxígeno Disuelto</w:t>
            </w:r>
          </w:p>
        </w:tc>
        <w:tc>
          <w:tcPr>
            <w:tcW w:w="1985" w:type="dxa"/>
          </w:tcPr>
          <w:p w14:paraId="328293C3" w14:textId="1EB69DA7" w:rsidR="007D6B01" w:rsidRDefault="007D6B01" w:rsidP="003A1E76">
            <w:pPr>
              <w:spacing w:after="120"/>
              <w:jc w:val="center"/>
              <w:rPr>
                <w:rFonts w:ascii="Arial" w:hAnsi="Arial" w:cs="Arial"/>
              </w:rPr>
            </w:pPr>
            <w:r>
              <w:rPr>
                <w:rFonts w:ascii="Arial" w:hAnsi="Arial" w:cs="Arial"/>
              </w:rPr>
              <w:t>Mayores a 4 mg/L</w:t>
            </w:r>
          </w:p>
        </w:tc>
        <w:tc>
          <w:tcPr>
            <w:tcW w:w="3260" w:type="dxa"/>
          </w:tcPr>
          <w:p w14:paraId="2498F0DE" w14:textId="77777777" w:rsidR="007D6B01" w:rsidRDefault="007D6B01" w:rsidP="003A1E76">
            <w:pPr>
              <w:spacing w:after="120"/>
              <w:jc w:val="center"/>
              <w:rPr>
                <w:rFonts w:ascii="Arial" w:hAnsi="Arial" w:cs="Arial"/>
              </w:rPr>
            </w:pPr>
            <w:r>
              <w:rPr>
                <w:rFonts w:ascii="Arial" w:hAnsi="Arial" w:cs="Arial"/>
              </w:rPr>
              <w:t>Deficiencia en crecimiento de las especies y los bioflócs</w:t>
            </w:r>
          </w:p>
          <w:p w14:paraId="566B7C27" w14:textId="7FC2666B" w:rsidR="00910D31" w:rsidRDefault="00910D31" w:rsidP="003A1E76">
            <w:pPr>
              <w:spacing w:after="120"/>
              <w:jc w:val="center"/>
              <w:rPr>
                <w:rFonts w:ascii="Arial" w:hAnsi="Arial" w:cs="Arial"/>
              </w:rPr>
            </w:pPr>
            <w:r>
              <w:rPr>
                <w:rFonts w:ascii="Arial" w:hAnsi="Arial" w:cs="Arial"/>
              </w:rPr>
              <w:t>Proliferación de patógenos</w:t>
            </w:r>
          </w:p>
        </w:tc>
        <w:tc>
          <w:tcPr>
            <w:tcW w:w="2835" w:type="dxa"/>
          </w:tcPr>
          <w:p w14:paraId="3E954064" w14:textId="77777777" w:rsidR="007D6B01" w:rsidRDefault="007D6B01" w:rsidP="003A1E76">
            <w:pPr>
              <w:spacing w:after="120"/>
              <w:jc w:val="center"/>
              <w:rPr>
                <w:rFonts w:ascii="Arial" w:hAnsi="Arial" w:cs="Arial"/>
              </w:rPr>
            </w:pPr>
            <w:r>
              <w:rPr>
                <w:rFonts w:ascii="Arial" w:hAnsi="Arial" w:cs="Arial"/>
              </w:rPr>
              <w:t>Aireación</w:t>
            </w:r>
          </w:p>
          <w:p w14:paraId="40682CB1" w14:textId="6F6CDE33" w:rsidR="007D6B01" w:rsidRDefault="007D6B01" w:rsidP="003A1E76">
            <w:pPr>
              <w:spacing w:after="120"/>
              <w:jc w:val="center"/>
              <w:rPr>
                <w:rFonts w:ascii="Arial" w:hAnsi="Arial" w:cs="Arial"/>
              </w:rPr>
            </w:pPr>
          </w:p>
        </w:tc>
      </w:tr>
      <w:tr w:rsidR="007D6B01" w14:paraId="64D5930B" w14:textId="77875864" w:rsidTr="00C45603">
        <w:tc>
          <w:tcPr>
            <w:tcW w:w="1696" w:type="dxa"/>
          </w:tcPr>
          <w:p w14:paraId="7264AB2D" w14:textId="15BAEE2A" w:rsidR="007D6B01" w:rsidRDefault="007D6B01" w:rsidP="003A1E76">
            <w:pPr>
              <w:spacing w:after="120"/>
              <w:jc w:val="center"/>
              <w:rPr>
                <w:rFonts w:ascii="Arial" w:hAnsi="Arial" w:cs="Arial"/>
              </w:rPr>
            </w:pPr>
            <w:r>
              <w:rPr>
                <w:rFonts w:ascii="Arial" w:hAnsi="Arial" w:cs="Arial"/>
              </w:rPr>
              <w:t>Temperatura</w:t>
            </w:r>
          </w:p>
        </w:tc>
        <w:tc>
          <w:tcPr>
            <w:tcW w:w="1985" w:type="dxa"/>
          </w:tcPr>
          <w:p w14:paraId="1B07DF33" w14:textId="4187568D" w:rsidR="007D6B01" w:rsidRDefault="007D6B01" w:rsidP="003A1E76">
            <w:pPr>
              <w:spacing w:after="120"/>
              <w:jc w:val="center"/>
              <w:rPr>
                <w:rFonts w:ascii="Arial" w:hAnsi="Arial" w:cs="Arial"/>
              </w:rPr>
            </w:pPr>
            <w:r>
              <w:rPr>
                <w:rFonts w:ascii="Arial" w:hAnsi="Arial" w:cs="Arial"/>
              </w:rPr>
              <w:t>28 a 30°C</w:t>
            </w:r>
          </w:p>
        </w:tc>
        <w:tc>
          <w:tcPr>
            <w:tcW w:w="3260" w:type="dxa"/>
          </w:tcPr>
          <w:p w14:paraId="180A7921" w14:textId="03FC3DF0" w:rsidR="007D6B01" w:rsidRDefault="007D6B01" w:rsidP="003A1E76">
            <w:pPr>
              <w:spacing w:after="120"/>
              <w:jc w:val="center"/>
              <w:rPr>
                <w:rFonts w:ascii="Arial" w:hAnsi="Arial" w:cs="Arial"/>
              </w:rPr>
            </w:pPr>
            <w:r>
              <w:rPr>
                <w:rFonts w:ascii="Arial" w:hAnsi="Arial" w:cs="Arial"/>
              </w:rPr>
              <w:t xml:space="preserve">Deficiencia en crecimiento de las especies y </w:t>
            </w:r>
            <w:r w:rsidR="00910D31">
              <w:rPr>
                <w:rFonts w:ascii="Arial" w:hAnsi="Arial" w:cs="Arial"/>
              </w:rPr>
              <w:t xml:space="preserve">de </w:t>
            </w:r>
            <w:r>
              <w:rPr>
                <w:rFonts w:ascii="Arial" w:hAnsi="Arial" w:cs="Arial"/>
              </w:rPr>
              <w:t>los bioflócs</w:t>
            </w:r>
          </w:p>
        </w:tc>
        <w:tc>
          <w:tcPr>
            <w:tcW w:w="2835" w:type="dxa"/>
          </w:tcPr>
          <w:p w14:paraId="1E56E938" w14:textId="77EAD408" w:rsidR="007D6B01" w:rsidRDefault="001902BF" w:rsidP="003A1E76">
            <w:pPr>
              <w:spacing w:after="120"/>
              <w:jc w:val="center"/>
              <w:rPr>
                <w:rFonts w:ascii="Arial" w:hAnsi="Arial" w:cs="Arial"/>
              </w:rPr>
            </w:pPr>
            <w:r>
              <w:rPr>
                <w:rFonts w:ascii="Arial" w:hAnsi="Arial" w:cs="Arial"/>
              </w:rPr>
              <w:t>Ubicación a altitudes entre 0 y 1.500 msnm</w:t>
            </w:r>
          </w:p>
        </w:tc>
      </w:tr>
      <w:tr w:rsidR="007D6B01" w14:paraId="060FC111" w14:textId="073DCA9C" w:rsidTr="00C45603">
        <w:tc>
          <w:tcPr>
            <w:tcW w:w="1696" w:type="dxa"/>
          </w:tcPr>
          <w:p w14:paraId="707705B4" w14:textId="09735460" w:rsidR="007D6B01" w:rsidRDefault="007D6B01" w:rsidP="003A1E76">
            <w:pPr>
              <w:spacing w:after="120"/>
              <w:jc w:val="center"/>
              <w:rPr>
                <w:rFonts w:ascii="Arial" w:hAnsi="Arial" w:cs="Arial"/>
              </w:rPr>
            </w:pPr>
            <w:r>
              <w:rPr>
                <w:rFonts w:ascii="Arial" w:hAnsi="Arial" w:cs="Arial"/>
              </w:rPr>
              <w:t>pH</w:t>
            </w:r>
          </w:p>
        </w:tc>
        <w:tc>
          <w:tcPr>
            <w:tcW w:w="1985" w:type="dxa"/>
          </w:tcPr>
          <w:p w14:paraId="2122BC22" w14:textId="61D91827" w:rsidR="007D6B01" w:rsidRDefault="007D6B01" w:rsidP="003A1E76">
            <w:pPr>
              <w:spacing w:after="120"/>
              <w:jc w:val="center"/>
              <w:rPr>
                <w:rFonts w:ascii="Arial" w:hAnsi="Arial" w:cs="Arial"/>
              </w:rPr>
            </w:pPr>
            <w:r>
              <w:rPr>
                <w:rFonts w:ascii="Arial" w:hAnsi="Arial" w:cs="Arial"/>
              </w:rPr>
              <w:t>7 - 8</w:t>
            </w:r>
          </w:p>
        </w:tc>
        <w:tc>
          <w:tcPr>
            <w:tcW w:w="3260" w:type="dxa"/>
          </w:tcPr>
          <w:p w14:paraId="4C983400" w14:textId="53C2B24E" w:rsidR="007D6B01" w:rsidRDefault="007D6B01" w:rsidP="003A1E76">
            <w:pPr>
              <w:spacing w:after="120"/>
              <w:jc w:val="center"/>
              <w:rPr>
                <w:rFonts w:ascii="Arial" w:hAnsi="Arial" w:cs="Arial"/>
              </w:rPr>
            </w:pPr>
            <w:r>
              <w:rPr>
                <w:rFonts w:ascii="Arial" w:hAnsi="Arial" w:cs="Arial"/>
              </w:rPr>
              <w:t>Valores menores de 7 afectan el proceso de nitrificación en los bioflócs</w:t>
            </w:r>
          </w:p>
        </w:tc>
        <w:tc>
          <w:tcPr>
            <w:tcW w:w="2835" w:type="dxa"/>
          </w:tcPr>
          <w:p w14:paraId="68927E2A" w14:textId="4AB40C84" w:rsidR="007D6B01" w:rsidRDefault="007D6B01" w:rsidP="003A1E76">
            <w:pPr>
              <w:spacing w:after="120"/>
              <w:jc w:val="center"/>
              <w:rPr>
                <w:rFonts w:ascii="Arial" w:hAnsi="Arial" w:cs="Arial"/>
              </w:rPr>
            </w:pPr>
            <w:r>
              <w:rPr>
                <w:rFonts w:ascii="Arial" w:hAnsi="Arial" w:cs="Arial"/>
              </w:rPr>
              <w:t>Adición de Cal</w:t>
            </w:r>
          </w:p>
        </w:tc>
      </w:tr>
      <w:tr w:rsidR="007D6B01" w14:paraId="53F3F917" w14:textId="56FEF3A3" w:rsidTr="00C45603">
        <w:tc>
          <w:tcPr>
            <w:tcW w:w="1696" w:type="dxa"/>
          </w:tcPr>
          <w:p w14:paraId="256E4D38" w14:textId="18B5A619" w:rsidR="007D6B01" w:rsidRDefault="007D6B01" w:rsidP="003A1E76">
            <w:pPr>
              <w:spacing w:after="120"/>
              <w:jc w:val="center"/>
              <w:rPr>
                <w:rFonts w:ascii="Arial" w:hAnsi="Arial" w:cs="Arial"/>
              </w:rPr>
            </w:pPr>
            <w:r>
              <w:rPr>
                <w:rFonts w:ascii="Arial" w:hAnsi="Arial" w:cs="Arial"/>
              </w:rPr>
              <w:t>Salinidad</w:t>
            </w:r>
          </w:p>
        </w:tc>
        <w:tc>
          <w:tcPr>
            <w:tcW w:w="1985" w:type="dxa"/>
          </w:tcPr>
          <w:p w14:paraId="3459EFE2" w14:textId="59D1D934" w:rsidR="007D6B01" w:rsidRDefault="00910D31" w:rsidP="003A1E76">
            <w:pPr>
              <w:spacing w:after="120"/>
              <w:jc w:val="center"/>
              <w:rPr>
                <w:rFonts w:ascii="Arial" w:hAnsi="Arial" w:cs="Arial"/>
              </w:rPr>
            </w:pPr>
            <w:r>
              <w:rPr>
                <w:rFonts w:ascii="Arial" w:hAnsi="Arial" w:cs="Arial"/>
              </w:rPr>
              <w:t xml:space="preserve">5 a 40 </w:t>
            </w:r>
            <w:r w:rsidR="00020925">
              <w:rPr>
                <w:rFonts w:ascii="Arial" w:hAnsi="Arial" w:cs="Arial"/>
              </w:rPr>
              <w:t>mg/L</w:t>
            </w:r>
          </w:p>
          <w:p w14:paraId="13951EFC" w14:textId="770B4E39" w:rsidR="00910D31" w:rsidRDefault="00910D31" w:rsidP="003A1E76">
            <w:pPr>
              <w:spacing w:after="120"/>
              <w:jc w:val="center"/>
              <w:rPr>
                <w:rFonts w:ascii="Arial" w:hAnsi="Arial" w:cs="Arial"/>
              </w:rPr>
            </w:pPr>
            <w:r>
              <w:rPr>
                <w:rFonts w:ascii="Arial" w:hAnsi="Arial" w:cs="Arial"/>
              </w:rPr>
              <w:t xml:space="preserve">Optima 15 </w:t>
            </w:r>
            <w:r w:rsidR="00020925">
              <w:rPr>
                <w:rFonts w:ascii="Arial" w:hAnsi="Arial" w:cs="Arial"/>
              </w:rPr>
              <w:t>mg/L</w:t>
            </w:r>
          </w:p>
        </w:tc>
        <w:tc>
          <w:tcPr>
            <w:tcW w:w="3260" w:type="dxa"/>
          </w:tcPr>
          <w:p w14:paraId="5AD26184" w14:textId="7C644C71" w:rsidR="007D6B01" w:rsidRDefault="00256E8C" w:rsidP="003A1E76">
            <w:pPr>
              <w:spacing w:after="120"/>
              <w:jc w:val="center"/>
              <w:rPr>
                <w:rFonts w:ascii="Arial" w:hAnsi="Arial" w:cs="Arial"/>
              </w:rPr>
            </w:pPr>
            <w:r>
              <w:rPr>
                <w:rFonts w:ascii="Arial" w:hAnsi="Arial" w:cs="Arial"/>
              </w:rPr>
              <w:t>Posibilidad de cocultivo con camarones</w:t>
            </w:r>
          </w:p>
        </w:tc>
        <w:tc>
          <w:tcPr>
            <w:tcW w:w="2835" w:type="dxa"/>
          </w:tcPr>
          <w:p w14:paraId="0DD5A104" w14:textId="75ADF191" w:rsidR="007D6B01" w:rsidRDefault="007D6B01" w:rsidP="003A1E76">
            <w:pPr>
              <w:spacing w:after="120"/>
              <w:jc w:val="center"/>
              <w:rPr>
                <w:rFonts w:ascii="Arial" w:hAnsi="Arial" w:cs="Arial"/>
              </w:rPr>
            </w:pPr>
            <w:r>
              <w:rPr>
                <w:rFonts w:ascii="Arial" w:hAnsi="Arial" w:cs="Arial"/>
              </w:rPr>
              <w:t>Mezcla con Agua de Mar</w:t>
            </w:r>
          </w:p>
        </w:tc>
      </w:tr>
      <w:tr w:rsidR="007D6B01" w14:paraId="267829F3" w14:textId="578EC00A" w:rsidTr="00C45603">
        <w:tc>
          <w:tcPr>
            <w:tcW w:w="1696" w:type="dxa"/>
          </w:tcPr>
          <w:p w14:paraId="51A7D606" w14:textId="23E9D6C0" w:rsidR="007D6B01" w:rsidRDefault="007D6B01" w:rsidP="003A1E76">
            <w:pPr>
              <w:spacing w:after="120"/>
              <w:jc w:val="center"/>
              <w:rPr>
                <w:rFonts w:ascii="Arial" w:hAnsi="Arial" w:cs="Arial"/>
              </w:rPr>
            </w:pPr>
            <w:r w:rsidRPr="00493D52">
              <w:rPr>
                <w:rFonts w:ascii="Arial" w:hAnsi="Arial" w:cs="Arial"/>
              </w:rPr>
              <w:t xml:space="preserve">Nitrógeno </w:t>
            </w:r>
            <w:r w:rsidR="00493D52" w:rsidRPr="00493D52">
              <w:rPr>
                <w:rFonts w:ascii="Arial" w:hAnsi="Arial" w:cs="Arial"/>
              </w:rPr>
              <w:t>A</w:t>
            </w:r>
            <w:r w:rsidRPr="00493D52">
              <w:rPr>
                <w:rFonts w:ascii="Arial" w:hAnsi="Arial" w:cs="Arial"/>
              </w:rPr>
              <w:t xml:space="preserve">moniacal </w:t>
            </w:r>
          </w:p>
        </w:tc>
        <w:tc>
          <w:tcPr>
            <w:tcW w:w="1985" w:type="dxa"/>
          </w:tcPr>
          <w:p w14:paraId="2ECA88E2" w14:textId="410E7954" w:rsidR="007D6B01" w:rsidRDefault="007D6B01" w:rsidP="003A1E76">
            <w:pPr>
              <w:spacing w:after="120"/>
              <w:jc w:val="center"/>
              <w:rPr>
                <w:rFonts w:ascii="Arial" w:hAnsi="Arial" w:cs="Arial"/>
              </w:rPr>
            </w:pPr>
            <w:r>
              <w:rPr>
                <w:rFonts w:ascii="Arial" w:hAnsi="Arial" w:cs="Arial"/>
              </w:rPr>
              <w:t>Menos de 1 mg/L</w:t>
            </w:r>
          </w:p>
        </w:tc>
        <w:tc>
          <w:tcPr>
            <w:tcW w:w="3260" w:type="dxa"/>
          </w:tcPr>
          <w:p w14:paraId="2AF224BD" w14:textId="16786D7C" w:rsidR="007D6B01" w:rsidRDefault="000C6289" w:rsidP="003A1E76">
            <w:pPr>
              <w:spacing w:after="120"/>
              <w:jc w:val="center"/>
              <w:rPr>
                <w:rFonts w:ascii="Arial" w:hAnsi="Arial" w:cs="Arial"/>
              </w:rPr>
            </w:pPr>
            <w:r>
              <w:rPr>
                <w:rFonts w:ascii="Arial" w:hAnsi="Arial" w:cs="Arial"/>
              </w:rPr>
              <w:t>Toxicidad</w:t>
            </w:r>
          </w:p>
        </w:tc>
        <w:tc>
          <w:tcPr>
            <w:tcW w:w="2835" w:type="dxa"/>
          </w:tcPr>
          <w:p w14:paraId="1A6A1235" w14:textId="33E6B59A" w:rsidR="007D6B01" w:rsidRDefault="000C6289" w:rsidP="003A1E76">
            <w:pPr>
              <w:spacing w:after="120"/>
              <w:jc w:val="center"/>
              <w:rPr>
                <w:rFonts w:ascii="Arial" w:hAnsi="Arial" w:cs="Arial"/>
              </w:rPr>
            </w:pPr>
            <w:r>
              <w:rPr>
                <w:rFonts w:ascii="Arial" w:hAnsi="Arial" w:cs="Arial"/>
              </w:rPr>
              <w:t>Nitrificación mediante la a</w:t>
            </w:r>
            <w:r w:rsidR="007D6B01">
              <w:rPr>
                <w:rFonts w:ascii="Arial" w:hAnsi="Arial" w:cs="Arial"/>
              </w:rPr>
              <w:t>ireación</w:t>
            </w:r>
          </w:p>
        </w:tc>
      </w:tr>
      <w:tr w:rsidR="007D6B01" w14:paraId="12BAB951" w14:textId="28F6DF4C" w:rsidTr="00C45603">
        <w:tc>
          <w:tcPr>
            <w:tcW w:w="1696" w:type="dxa"/>
          </w:tcPr>
          <w:p w14:paraId="34C3916F" w14:textId="181F262A" w:rsidR="007D6B01" w:rsidRDefault="007D6B01" w:rsidP="003A1E76">
            <w:pPr>
              <w:spacing w:after="120"/>
              <w:jc w:val="center"/>
              <w:rPr>
                <w:rFonts w:ascii="Arial" w:hAnsi="Arial" w:cs="Arial"/>
              </w:rPr>
            </w:pPr>
            <w:r>
              <w:rPr>
                <w:rFonts w:ascii="Arial" w:hAnsi="Arial" w:cs="Arial"/>
              </w:rPr>
              <w:t>Ortofosfato</w:t>
            </w:r>
          </w:p>
        </w:tc>
        <w:tc>
          <w:tcPr>
            <w:tcW w:w="1985" w:type="dxa"/>
          </w:tcPr>
          <w:p w14:paraId="4DAF209F" w14:textId="2B23DFAA" w:rsidR="007D6B01" w:rsidRPr="00DC5B53" w:rsidRDefault="007D6B01" w:rsidP="003A1E76">
            <w:pPr>
              <w:pStyle w:val="Prrafodelista"/>
              <w:numPr>
                <w:ilvl w:val="1"/>
                <w:numId w:val="21"/>
              </w:numPr>
              <w:spacing w:after="120"/>
              <w:jc w:val="center"/>
              <w:rPr>
                <w:rFonts w:ascii="Arial" w:hAnsi="Arial" w:cs="Arial"/>
              </w:rPr>
            </w:pPr>
            <w:r>
              <w:rPr>
                <w:rFonts w:ascii="Arial" w:hAnsi="Arial" w:cs="Arial"/>
              </w:rPr>
              <w:t xml:space="preserve">- </w:t>
            </w:r>
            <w:r w:rsidRPr="00DC5B53">
              <w:rPr>
                <w:rFonts w:ascii="Arial" w:hAnsi="Arial" w:cs="Arial"/>
              </w:rPr>
              <w:t xml:space="preserve"> 20 mg/L</w:t>
            </w:r>
          </w:p>
        </w:tc>
        <w:tc>
          <w:tcPr>
            <w:tcW w:w="3260" w:type="dxa"/>
          </w:tcPr>
          <w:p w14:paraId="528350AC" w14:textId="4BFADEE5" w:rsidR="007D6B01" w:rsidRDefault="007D6B01" w:rsidP="003A1E76">
            <w:pPr>
              <w:spacing w:after="120"/>
              <w:jc w:val="center"/>
              <w:rPr>
                <w:rFonts w:ascii="Arial" w:hAnsi="Arial" w:cs="Arial"/>
              </w:rPr>
            </w:pPr>
            <w:r>
              <w:rPr>
                <w:rFonts w:ascii="Arial" w:hAnsi="Arial" w:cs="Arial"/>
              </w:rPr>
              <w:t>Fuera de este rango es tóxico para las especies</w:t>
            </w:r>
          </w:p>
        </w:tc>
        <w:tc>
          <w:tcPr>
            <w:tcW w:w="2835" w:type="dxa"/>
          </w:tcPr>
          <w:p w14:paraId="21E12EC4" w14:textId="3BD1D589" w:rsidR="007D6B01" w:rsidRDefault="000C6289" w:rsidP="003A1E76">
            <w:pPr>
              <w:spacing w:after="120"/>
              <w:jc w:val="center"/>
              <w:rPr>
                <w:rFonts w:ascii="Arial" w:hAnsi="Arial" w:cs="Arial"/>
              </w:rPr>
            </w:pPr>
            <w:r>
              <w:rPr>
                <w:rFonts w:ascii="Arial" w:hAnsi="Arial" w:cs="Arial"/>
              </w:rPr>
              <w:t>Control de adición de fósforo</w:t>
            </w:r>
          </w:p>
        </w:tc>
      </w:tr>
      <w:tr w:rsidR="007D6B01" w14:paraId="2B269B48" w14:textId="56CBEBF8" w:rsidTr="00C45603">
        <w:tc>
          <w:tcPr>
            <w:tcW w:w="1696" w:type="dxa"/>
          </w:tcPr>
          <w:p w14:paraId="2BAAF6D3" w14:textId="394137BE" w:rsidR="007D6B01" w:rsidRDefault="007D6B01" w:rsidP="003A1E76">
            <w:pPr>
              <w:spacing w:after="120"/>
              <w:jc w:val="center"/>
              <w:rPr>
                <w:rFonts w:ascii="Arial" w:hAnsi="Arial" w:cs="Arial"/>
              </w:rPr>
            </w:pPr>
            <w:r>
              <w:rPr>
                <w:rFonts w:ascii="Arial" w:hAnsi="Arial" w:cs="Arial"/>
              </w:rPr>
              <w:t>Alcalinidad</w:t>
            </w:r>
          </w:p>
        </w:tc>
        <w:tc>
          <w:tcPr>
            <w:tcW w:w="1985" w:type="dxa"/>
          </w:tcPr>
          <w:p w14:paraId="58CBC508" w14:textId="6FC49BC1" w:rsidR="007D6B01" w:rsidRDefault="007D6B01" w:rsidP="003A1E76">
            <w:pPr>
              <w:spacing w:after="120"/>
              <w:jc w:val="center"/>
              <w:rPr>
                <w:rFonts w:ascii="Arial" w:hAnsi="Arial" w:cs="Arial"/>
              </w:rPr>
            </w:pPr>
            <w:r>
              <w:rPr>
                <w:rFonts w:ascii="Arial" w:hAnsi="Arial" w:cs="Arial"/>
              </w:rPr>
              <w:t>Más de 100 mg/L</w:t>
            </w:r>
          </w:p>
        </w:tc>
        <w:tc>
          <w:tcPr>
            <w:tcW w:w="3260" w:type="dxa"/>
          </w:tcPr>
          <w:p w14:paraId="1C52AF95" w14:textId="06331BAF" w:rsidR="007D6B01" w:rsidRDefault="007D6B01" w:rsidP="003A1E76">
            <w:pPr>
              <w:spacing w:after="120"/>
              <w:rPr>
                <w:rFonts w:ascii="Arial" w:hAnsi="Arial" w:cs="Arial"/>
              </w:rPr>
            </w:pPr>
            <w:r>
              <w:rPr>
                <w:rFonts w:ascii="Arial" w:hAnsi="Arial" w:cs="Arial"/>
              </w:rPr>
              <w:t>Con valores menores se limita la nitrificación por bacterias heterótrofas</w:t>
            </w:r>
          </w:p>
        </w:tc>
        <w:tc>
          <w:tcPr>
            <w:tcW w:w="2835" w:type="dxa"/>
          </w:tcPr>
          <w:p w14:paraId="68286FF8" w14:textId="6DF29E80" w:rsidR="007D6B01" w:rsidRDefault="007D6B01" w:rsidP="003A1E76">
            <w:pPr>
              <w:spacing w:after="120"/>
              <w:jc w:val="center"/>
              <w:rPr>
                <w:rFonts w:ascii="Arial" w:hAnsi="Arial" w:cs="Arial"/>
              </w:rPr>
            </w:pPr>
            <w:r>
              <w:rPr>
                <w:rFonts w:ascii="Arial" w:hAnsi="Arial" w:cs="Arial"/>
              </w:rPr>
              <w:t>Adición de Cal</w:t>
            </w:r>
          </w:p>
        </w:tc>
      </w:tr>
      <w:tr w:rsidR="00767474" w14:paraId="07E8ED81" w14:textId="77777777" w:rsidTr="00C45603">
        <w:tc>
          <w:tcPr>
            <w:tcW w:w="1696" w:type="dxa"/>
          </w:tcPr>
          <w:p w14:paraId="3575B73B" w14:textId="370F9546" w:rsidR="00767474" w:rsidRDefault="00767474" w:rsidP="003A1E76">
            <w:pPr>
              <w:spacing w:after="120"/>
              <w:jc w:val="center"/>
              <w:rPr>
                <w:rFonts w:ascii="Arial" w:hAnsi="Arial" w:cs="Arial"/>
              </w:rPr>
            </w:pPr>
            <w:r>
              <w:rPr>
                <w:rFonts w:ascii="Arial" w:hAnsi="Arial" w:cs="Arial"/>
              </w:rPr>
              <w:t xml:space="preserve">Sólidos </w:t>
            </w:r>
            <w:r w:rsidR="00B05D6E">
              <w:rPr>
                <w:rFonts w:ascii="Arial" w:hAnsi="Arial" w:cs="Arial"/>
              </w:rPr>
              <w:t>Suspendido</w:t>
            </w:r>
            <w:r>
              <w:rPr>
                <w:rFonts w:ascii="Arial" w:hAnsi="Arial" w:cs="Arial"/>
              </w:rPr>
              <w:t>s</w:t>
            </w:r>
          </w:p>
        </w:tc>
        <w:tc>
          <w:tcPr>
            <w:tcW w:w="1985" w:type="dxa"/>
          </w:tcPr>
          <w:p w14:paraId="000334AB" w14:textId="135BB7D2" w:rsidR="00767474" w:rsidRDefault="00767474" w:rsidP="003A1E76">
            <w:pPr>
              <w:spacing w:after="120"/>
              <w:jc w:val="center"/>
              <w:rPr>
                <w:rFonts w:ascii="Arial" w:hAnsi="Arial" w:cs="Arial"/>
              </w:rPr>
            </w:pPr>
            <w:r>
              <w:rPr>
                <w:rFonts w:ascii="Arial" w:hAnsi="Arial" w:cs="Arial"/>
              </w:rPr>
              <w:t>Menos de 500 mg/L</w:t>
            </w:r>
          </w:p>
        </w:tc>
        <w:tc>
          <w:tcPr>
            <w:tcW w:w="3260" w:type="dxa"/>
          </w:tcPr>
          <w:p w14:paraId="16083C9F" w14:textId="45BCF05F" w:rsidR="00767474" w:rsidRDefault="00767474" w:rsidP="003A1E76">
            <w:pPr>
              <w:spacing w:after="120"/>
              <w:jc w:val="center"/>
              <w:rPr>
                <w:rFonts w:ascii="Arial" w:hAnsi="Arial" w:cs="Arial"/>
              </w:rPr>
            </w:pPr>
            <w:r>
              <w:rPr>
                <w:rFonts w:ascii="Arial" w:hAnsi="Arial" w:cs="Arial"/>
              </w:rPr>
              <w:t>Oclusión de las branquias</w:t>
            </w:r>
          </w:p>
        </w:tc>
        <w:tc>
          <w:tcPr>
            <w:tcW w:w="2835" w:type="dxa"/>
          </w:tcPr>
          <w:p w14:paraId="545807FD" w14:textId="646F7BB6" w:rsidR="00767474" w:rsidRDefault="00EC3BE0" w:rsidP="003A1E76">
            <w:pPr>
              <w:spacing w:after="120"/>
              <w:jc w:val="center"/>
              <w:rPr>
                <w:rFonts w:ascii="Arial" w:hAnsi="Arial" w:cs="Arial"/>
              </w:rPr>
            </w:pPr>
            <w:r>
              <w:rPr>
                <w:rFonts w:ascii="Arial" w:hAnsi="Arial" w:cs="Arial"/>
              </w:rPr>
              <w:t xml:space="preserve">Recirculación a Través del </w:t>
            </w:r>
            <w:r w:rsidR="00910D31">
              <w:rPr>
                <w:rFonts w:ascii="Arial" w:hAnsi="Arial" w:cs="Arial"/>
              </w:rPr>
              <w:t>Filtro</w:t>
            </w:r>
            <w:r>
              <w:rPr>
                <w:rFonts w:ascii="Arial" w:hAnsi="Arial" w:cs="Arial"/>
              </w:rPr>
              <w:t xml:space="preserve"> </w:t>
            </w:r>
            <w:r w:rsidR="00910D31">
              <w:rPr>
                <w:rFonts w:ascii="Arial" w:hAnsi="Arial" w:cs="Arial"/>
              </w:rPr>
              <w:t>Percolador</w:t>
            </w:r>
          </w:p>
          <w:p w14:paraId="550A5197" w14:textId="3CC46C45" w:rsidR="00B05D6E" w:rsidRDefault="00B05D6E" w:rsidP="003A1E76">
            <w:pPr>
              <w:spacing w:after="120"/>
              <w:jc w:val="center"/>
              <w:rPr>
                <w:rFonts w:ascii="Arial" w:hAnsi="Arial" w:cs="Arial"/>
              </w:rPr>
            </w:pPr>
            <w:r>
              <w:rPr>
                <w:rFonts w:ascii="Arial" w:hAnsi="Arial" w:cs="Arial"/>
              </w:rPr>
              <w:t>Uso de bioflócs celulósicos</w:t>
            </w:r>
          </w:p>
        </w:tc>
      </w:tr>
    </w:tbl>
    <w:p w14:paraId="0A45E96A" w14:textId="2F4E84E8" w:rsidR="001902BF" w:rsidRDefault="001902BF" w:rsidP="003A1E76">
      <w:pPr>
        <w:spacing w:after="120"/>
        <w:jc w:val="center"/>
        <w:rPr>
          <w:rFonts w:ascii="Arial" w:hAnsi="Arial" w:cs="Arial"/>
        </w:rPr>
      </w:pPr>
    </w:p>
    <w:p w14:paraId="0A022A27" w14:textId="0BABDB97" w:rsidR="00DB5ECF" w:rsidRDefault="00DB5ECF" w:rsidP="003A1E76">
      <w:pPr>
        <w:spacing w:after="120"/>
        <w:jc w:val="both"/>
        <w:rPr>
          <w:rFonts w:ascii="Arial" w:hAnsi="Arial" w:cs="Arial"/>
        </w:rPr>
      </w:pPr>
      <w:r>
        <w:rPr>
          <w:rFonts w:ascii="Arial" w:hAnsi="Arial" w:cs="Arial"/>
        </w:rPr>
        <w:lastRenderedPageBreak/>
        <w:t xml:space="preserve">De acuerdo </w:t>
      </w:r>
      <w:r w:rsidR="009965A0">
        <w:rPr>
          <w:rFonts w:ascii="Arial" w:hAnsi="Arial" w:cs="Arial"/>
        </w:rPr>
        <w:t>con</w:t>
      </w:r>
      <w:r>
        <w:rPr>
          <w:rFonts w:ascii="Arial" w:hAnsi="Arial" w:cs="Arial"/>
        </w:rPr>
        <w:t xml:space="preserve"> la tabla anterior, es crucial tener un adecuad</w:t>
      </w:r>
      <w:r w:rsidR="00A507E6">
        <w:rPr>
          <w:rFonts w:ascii="Arial" w:hAnsi="Arial" w:cs="Arial"/>
        </w:rPr>
        <w:t>o</w:t>
      </w:r>
      <w:r w:rsidR="00AE349F">
        <w:rPr>
          <w:rFonts w:ascii="Arial" w:hAnsi="Arial" w:cs="Arial"/>
        </w:rPr>
        <w:t xml:space="preserve"> sistema de</w:t>
      </w:r>
      <w:r>
        <w:rPr>
          <w:rFonts w:ascii="Arial" w:hAnsi="Arial" w:cs="Arial"/>
        </w:rPr>
        <w:t xml:space="preserve"> aireación</w:t>
      </w:r>
      <w:r w:rsidR="00DC5B53">
        <w:rPr>
          <w:rFonts w:ascii="Arial" w:hAnsi="Arial" w:cs="Arial"/>
        </w:rPr>
        <w:t>.</w:t>
      </w:r>
      <w:r w:rsidR="00AE349F">
        <w:rPr>
          <w:rFonts w:ascii="Arial" w:hAnsi="Arial" w:cs="Arial"/>
        </w:rPr>
        <w:t xml:space="preserve"> El sistema recomendado es el de boquillas</w:t>
      </w:r>
      <w:r w:rsidR="00A507E6" w:rsidRPr="00A507E6">
        <w:rPr>
          <w:rFonts w:ascii="Arial" w:hAnsi="Arial"/>
        </w:rPr>
        <w:t xml:space="preserve"> </w:t>
      </w:r>
      <w:r w:rsidR="00A507E6">
        <w:rPr>
          <w:rFonts w:ascii="Arial" w:hAnsi="Arial"/>
        </w:rPr>
        <w:t>de tubo transversal,</w:t>
      </w:r>
      <w:r w:rsidR="00AE349F">
        <w:rPr>
          <w:rFonts w:ascii="Arial" w:hAnsi="Arial" w:cs="Arial"/>
        </w:rPr>
        <w:t xml:space="preserve"> que tiene una eficiencia en la transferencia de oxígeno bastante alta, estimada en 2.</w:t>
      </w:r>
      <w:r w:rsidR="009045EB">
        <w:rPr>
          <w:rFonts w:ascii="Arial" w:hAnsi="Arial" w:cs="Arial"/>
        </w:rPr>
        <w:t>13</w:t>
      </w:r>
      <w:r w:rsidR="00AE349F">
        <w:rPr>
          <w:rFonts w:ascii="Arial" w:hAnsi="Arial" w:cs="Arial"/>
        </w:rPr>
        <w:t xml:space="preserve"> Kg O</w:t>
      </w:r>
      <w:r w:rsidR="00AE349F" w:rsidRPr="00F164EA">
        <w:rPr>
          <w:rFonts w:ascii="Arial" w:hAnsi="Arial" w:cs="Arial"/>
          <w:vertAlign w:val="subscript"/>
        </w:rPr>
        <w:t>2</w:t>
      </w:r>
      <w:r w:rsidR="00AE349F">
        <w:rPr>
          <w:rFonts w:ascii="Arial" w:hAnsi="Arial" w:cs="Arial"/>
        </w:rPr>
        <w:t>/kW-h</w:t>
      </w:r>
      <w:r w:rsidR="001F3401">
        <w:rPr>
          <w:rFonts w:ascii="Arial" w:hAnsi="Arial" w:cs="Arial"/>
        </w:rPr>
        <w:t xml:space="preserve"> (ver Tabla A-</w:t>
      </w:r>
      <w:r w:rsidR="009045EB">
        <w:rPr>
          <w:rFonts w:ascii="Arial" w:hAnsi="Arial" w:cs="Arial"/>
        </w:rPr>
        <w:t>5</w:t>
      </w:r>
      <w:r w:rsidR="001F3401">
        <w:rPr>
          <w:rFonts w:ascii="Arial" w:hAnsi="Arial" w:cs="Arial"/>
        </w:rPr>
        <w:t>)</w:t>
      </w:r>
      <w:r w:rsidR="008E60B0">
        <w:rPr>
          <w:rFonts w:ascii="Arial" w:hAnsi="Arial" w:cs="Arial"/>
        </w:rPr>
        <w:t>. Este sistema genera chorros que</w:t>
      </w:r>
      <w:r w:rsidR="00AE349F">
        <w:rPr>
          <w:rFonts w:ascii="Arial" w:hAnsi="Arial" w:cs="Arial"/>
        </w:rPr>
        <w:t xml:space="preserve"> distribuye</w:t>
      </w:r>
      <w:r w:rsidR="008E60B0">
        <w:rPr>
          <w:rFonts w:ascii="Arial" w:hAnsi="Arial" w:cs="Arial"/>
        </w:rPr>
        <w:t>n</w:t>
      </w:r>
      <w:r w:rsidR="00AE349F">
        <w:rPr>
          <w:rFonts w:ascii="Arial" w:hAnsi="Arial" w:cs="Arial"/>
        </w:rPr>
        <w:t xml:space="preserve"> dicho oxígeno adecuadamente en todo el estanque, y que mantienen en suspensión los bioflócs</w:t>
      </w:r>
      <w:r w:rsidR="00A507E6">
        <w:rPr>
          <w:rFonts w:ascii="Arial" w:hAnsi="Arial" w:cs="Arial"/>
        </w:rPr>
        <w:t xml:space="preserve"> celulósicos</w:t>
      </w:r>
      <w:r w:rsidR="00AE349F">
        <w:rPr>
          <w:rFonts w:ascii="Arial" w:hAnsi="Arial" w:cs="Arial"/>
        </w:rPr>
        <w:t xml:space="preserve">. La bomba que </w:t>
      </w:r>
      <w:r w:rsidR="00A507E6">
        <w:rPr>
          <w:rFonts w:ascii="Arial" w:hAnsi="Arial" w:cs="Arial"/>
        </w:rPr>
        <w:t xml:space="preserve">genera el flujo por las </w:t>
      </w:r>
      <w:r w:rsidR="000845D4">
        <w:rPr>
          <w:rFonts w:ascii="Arial" w:hAnsi="Arial" w:cs="Arial"/>
        </w:rPr>
        <w:t>boquillas</w:t>
      </w:r>
      <w:r w:rsidR="009A6B0B">
        <w:rPr>
          <w:rFonts w:ascii="Arial" w:hAnsi="Arial" w:cs="Arial"/>
        </w:rPr>
        <w:t xml:space="preserve"> </w:t>
      </w:r>
      <w:r w:rsidR="00A507E6">
        <w:rPr>
          <w:rFonts w:ascii="Arial" w:hAnsi="Arial" w:cs="Arial"/>
        </w:rPr>
        <w:t>produce también la recirculación</w:t>
      </w:r>
      <w:r w:rsidR="008E60B0">
        <w:rPr>
          <w:rFonts w:ascii="Arial" w:hAnsi="Arial" w:cs="Arial"/>
        </w:rPr>
        <w:t xml:space="preserve"> del agua del estanque</w:t>
      </w:r>
      <w:r w:rsidR="00A507E6">
        <w:rPr>
          <w:rFonts w:ascii="Arial" w:hAnsi="Arial" w:cs="Arial"/>
        </w:rPr>
        <w:t xml:space="preserve"> a través del lecho de compostaje. </w:t>
      </w:r>
    </w:p>
    <w:p w14:paraId="25F63BF0" w14:textId="5DD6E770" w:rsidR="00C80CFB" w:rsidRDefault="00AC3D58" w:rsidP="003A1E76">
      <w:pPr>
        <w:spacing w:after="120"/>
        <w:jc w:val="both"/>
        <w:rPr>
          <w:rFonts w:ascii="Arial" w:hAnsi="Arial" w:cs="Arial"/>
        </w:rPr>
      </w:pPr>
      <w:r>
        <w:rPr>
          <w:rFonts w:ascii="Arial" w:hAnsi="Arial" w:cs="Arial"/>
        </w:rPr>
        <w:t>E</w:t>
      </w:r>
      <w:r w:rsidR="00144B82">
        <w:rPr>
          <w:rFonts w:ascii="Arial" w:hAnsi="Arial" w:cs="Arial"/>
        </w:rPr>
        <w:t xml:space="preserve">l contenido nutricional del </w:t>
      </w:r>
      <w:r w:rsidR="00873B0F">
        <w:rPr>
          <w:rFonts w:ascii="Arial" w:hAnsi="Arial" w:cs="Arial"/>
        </w:rPr>
        <w:t>bioflóc</w:t>
      </w:r>
      <w:r w:rsidR="00144B82">
        <w:rPr>
          <w:rFonts w:ascii="Arial" w:hAnsi="Arial" w:cs="Arial"/>
        </w:rPr>
        <w:t xml:space="preserve"> es excelente par</w:t>
      </w:r>
      <w:r w:rsidR="00722C87">
        <w:rPr>
          <w:rFonts w:ascii="Arial" w:hAnsi="Arial" w:cs="Arial"/>
        </w:rPr>
        <w:t xml:space="preserve">a alimentación de peces, con una proporción de </w:t>
      </w:r>
      <w:r w:rsidR="00144B82">
        <w:rPr>
          <w:rFonts w:ascii="Arial" w:hAnsi="Arial" w:cs="Arial"/>
        </w:rPr>
        <w:t>proteínas que oscila entre el 25 y 45</w:t>
      </w:r>
      <w:r w:rsidR="00144B82" w:rsidRPr="008D0C8F">
        <w:rPr>
          <w:rFonts w:ascii="Arial" w:hAnsi="Arial" w:cs="Arial"/>
        </w:rPr>
        <w:t>%</w:t>
      </w:r>
      <w:r w:rsidR="00144B82">
        <w:rPr>
          <w:rFonts w:ascii="Arial" w:hAnsi="Arial" w:cs="Arial"/>
        </w:rPr>
        <w:t xml:space="preserve">, y </w:t>
      </w:r>
      <w:r w:rsidR="009A62AA">
        <w:rPr>
          <w:rFonts w:ascii="Arial" w:hAnsi="Arial" w:cs="Arial"/>
        </w:rPr>
        <w:t xml:space="preserve">de </w:t>
      </w:r>
      <w:r w:rsidR="00144B82">
        <w:rPr>
          <w:rFonts w:ascii="Arial" w:hAnsi="Arial" w:cs="Arial"/>
        </w:rPr>
        <w:t xml:space="preserve">grasas </w:t>
      </w:r>
      <w:r w:rsidR="009A62AA">
        <w:rPr>
          <w:rFonts w:ascii="Arial" w:hAnsi="Arial" w:cs="Arial"/>
        </w:rPr>
        <w:t>entre 1 y</w:t>
      </w:r>
      <w:r w:rsidR="00144B82">
        <w:rPr>
          <w:rFonts w:ascii="Arial" w:hAnsi="Arial" w:cs="Arial"/>
        </w:rPr>
        <w:t xml:space="preserve"> 5%</w:t>
      </w:r>
      <w:r w:rsidR="00E932E1">
        <w:rPr>
          <w:rFonts w:ascii="Arial" w:hAnsi="Arial" w:cs="Arial"/>
        </w:rPr>
        <w:t xml:space="preserve">. </w:t>
      </w:r>
      <w:r w:rsidR="00630F20">
        <w:rPr>
          <w:rFonts w:ascii="Arial" w:hAnsi="Arial" w:cs="Arial"/>
        </w:rPr>
        <w:t>Además,</w:t>
      </w:r>
      <w:r w:rsidR="00144B82">
        <w:rPr>
          <w:rFonts w:ascii="Arial" w:hAnsi="Arial" w:cs="Arial"/>
        </w:rPr>
        <w:t xml:space="preserve"> </w:t>
      </w:r>
      <w:r w:rsidR="00E932E1">
        <w:rPr>
          <w:rFonts w:ascii="Arial" w:hAnsi="Arial" w:cs="Arial"/>
        </w:rPr>
        <w:t>contienen</w:t>
      </w:r>
      <w:r w:rsidR="00144B82">
        <w:rPr>
          <w:rFonts w:ascii="Arial" w:hAnsi="Arial" w:cs="Arial"/>
        </w:rPr>
        <w:t xml:space="preserve"> </w:t>
      </w:r>
      <w:r w:rsidR="00675CA0">
        <w:rPr>
          <w:rFonts w:ascii="Arial" w:hAnsi="Arial" w:cs="Arial"/>
        </w:rPr>
        <w:t xml:space="preserve">fósforo, </w:t>
      </w:r>
      <w:r w:rsidR="00144B82">
        <w:rPr>
          <w:rFonts w:ascii="Arial" w:hAnsi="Arial" w:cs="Arial"/>
        </w:rPr>
        <w:t>vitaminas y pr</w:t>
      </w:r>
      <w:r w:rsidR="005C69AE">
        <w:rPr>
          <w:rFonts w:ascii="Arial" w:hAnsi="Arial" w:cs="Arial"/>
        </w:rPr>
        <w:t>o</w:t>
      </w:r>
      <w:r w:rsidR="00144B82">
        <w:rPr>
          <w:rFonts w:ascii="Arial" w:hAnsi="Arial" w:cs="Arial"/>
        </w:rPr>
        <w:t>biótico</w:t>
      </w:r>
      <w:r w:rsidR="005C69AE">
        <w:rPr>
          <w:rFonts w:ascii="Arial" w:hAnsi="Arial" w:cs="Arial"/>
        </w:rPr>
        <w:t>s</w:t>
      </w:r>
      <w:r w:rsidRPr="00AC3D58">
        <w:rPr>
          <w:rFonts w:ascii="Arial" w:hAnsi="Arial" w:cs="Arial"/>
        </w:rPr>
        <w:t xml:space="preserve"> </w:t>
      </w:r>
      <w:r>
        <w:rPr>
          <w:rFonts w:ascii="Arial" w:hAnsi="Arial" w:cs="Arial"/>
        </w:rPr>
        <w:t>(</w:t>
      </w:r>
      <w:r w:rsidRPr="009A62AA">
        <w:rPr>
          <w:rFonts w:ascii="Arial" w:hAnsi="Arial" w:cs="Arial"/>
        </w:rPr>
        <w:t>John A. Hargreaves</w:t>
      </w:r>
      <w:r>
        <w:rPr>
          <w:rFonts w:ascii="Arial" w:hAnsi="Arial" w:cs="Arial"/>
        </w:rPr>
        <w:t xml:space="preserve">, 2.013 </w:t>
      </w:r>
      <w:r>
        <w:rPr>
          <w:rStyle w:val="Refdenotaalpie"/>
          <w:rFonts w:ascii="Arial" w:hAnsi="Arial" w:cs="Arial"/>
        </w:rPr>
        <w:footnoteReference w:id="10"/>
      </w:r>
      <w:r>
        <w:rPr>
          <w:rFonts w:ascii="Arial" w:hAnsi="Arial" w:cs="Arial"/>
        </w:rPr>
        <w:t>)</w:t>
      </w:r>
      <w:r w:rsidR="005C69AE">
        <w:rPr>
          <w:rFonts w:ascii="Arial" w:hAnsi="Arial" w:cs="Arial"/>
        </w:rPr>
        <w:t>.</w:t>
      </w:r>
      <w:r w:rsidR="00144B82">
        <w:rPr>
          <w:rFonts w:ascii="Arial" w:hAnsi="Arial" w:cs="Arial"/>
        </w:rPr>
        <w:t xml:space="preserve"> </w:t>
      </w:r>
    </w:p>
    <w:p w14:paraId="551E4C4F" w14:textId="01C8FCFE" w:rsidR="00C80CFB" w:rsidRDefault="00C80CFB" w:rsidP="003A1E76">
      <w:pPr>
        <w:spacing w:after="120"/>
        <w:jc w:val="both"/>
        <w:rPr>
          <w:rFonts w:ascii="Arial" w:hAnsi="Arial" w:cs="Arial"/>
        </w:rPr>
      </w:pPr>
      <w:r>
        <w:rPr>
          <w:rFonts w:ascii="Arial" w:hAnsi="Arial" w:cs="Arial"/>
        </w:rPr>
        <w:t>L</w:t>
      </w:r>
      <w:r w:rsidRPr="00C80CFB">
        <w:rPr>
          <w:rFonts w:ascii="Arial" w:hAnsi="Arial" w:cs="Arial"/>
        </w:rPr>
        <w:t>os peces excretan el 75% del nitrógeno contenido en los</w:t>
      </w:r>
      <w:r w:rsidR="007D3055">
        <w:rPr>
          <w:rFonts w:ascii="Arial" w:hAnsi="Arial" w:cs="Arial"/>
        </w:rPr>
        <w:t xml:space="preserve"> concentrados con que se</w:t>
      </w:r>
      <w:r w:rsidRPr="00C80CFB">
        <w:rPr>
          <w:rFonts w:ascii="Arial" w:hAnsi="Arial" w:cs="Arial"/>
        </w:rPr>
        <w:t xml:space="preserve"> aliment</w:t>
      </w:r>
      <w:r w:rsidR="007D3055">
        <w:rPr>
          <w:rFonts w:ascii="Arial" w:hAnsi="Arial" w:cs="Arial"/>
        </w:rPr>
        <w:t>an. De éste</w:t>
      </w:r>
      <w:r w:rsidRPr="00C80CFB">
        <w:rPr>
          <w:rFonts w:ascii="Arial" w:hAnsi="Arial" w:cs="Arial"/>
        </w:rPr>
        <w:t xml:space="preserve"> </w:t>
      </w:r>
      <w:r>
        <w:rPr>
          <w:rFonts w:ascii="Arial" w:hAnsi="Arial" w:cs="Arial"/>
        </w:rPr>
        <w:t>cerca de la mitad</w:t>
      </w:r>
      <w:r w:rsidRPr="00C80CFB">
        <w:rPr>
          <w:rFonts w:ascii="Arial" w:hAnsi="Arial" w:cs="Arial"/>
        </w:rPr>
        <w:t xml:space="preserve"> puede convertirse en nuevo alimento </w:t>
      </w:r>
      <w:r w:rsidR="007D3055">
        <w:rPr>
          <w:rFonts w:ascii="Arial" w:hAnsi="Arial" w:cs="Arial"/>
        </w:rPr>
        <w:t xml:space="preserve">mediante </w:t>
      </w:r>
      <w:r w:rsidRPr="00C80CFB">
        <w:rPr>
          <w:rFonts w:ascii="Arial" w:hAnsi="Arial" w:cs="Arial"/>
        </w:rPr>
        <w:t xml:space="preserve">el sistema de </w:t>
      </w:r>
      <w:r w:rsidR="00A0741C" w:rsidRPr="00C80CFB">
        <w:rPr>
          <w:rFonts w:ascii="Arial" w:hAnsi="Arial" w:cs="Arial"/>
        </w:rPr>
        <w:t>bioflócs</w:t>
      </w:r>
      <w:r w:rsidRPr="00C80CFB">
        <w:rPr>
          <w:rFonts w:ascii="Arial" w:hAnsi="Arial" w:cs="Arial"/>
        </w:rPr>
        <w:t xml:space="preserve">, con </w:t>
      </w:r>
      <w:r>
        <w:rPr>
          <w:rFonts w:ascii="Arial" w:hAnsi="Arial" w:cs="Arial"/>
        </w:rPr>
        <w:t>los</w:t>
      </w:r>
      <w:r w:rsidRPr="00C80CFB">
        <w:rPr>
          <w:rFonts w:ascii="Arial" w:hAnsi="Arial" w:cs="Arial"/>
        </w:rPr>
        <w:t xml:space="preserve"> cual</w:t>
      </w:r>
      <w:r>
        <w:rPr>
          <w:rFonts w:ascii="Arial" w:hAnsi="Arial" w:cs="Arial"/>
        </w:rPr>
        <w:t>es</w:t>
      </w:r>
      <w:r w:rsidRPr="00C80CFB">
        <w:rPr>
          <w:rFonts w:ascii="Arial" w:hAnsi="Arial" w:cs="Arial"/>
        </w:rPr>
        <w:t xml:space="preserve"> se puede suplir </w:t>
      </w:r>
      <w:r w:rsidR="00144B82">
        <w:rPr>
          <w:rFonts w:ascii="Arial" w:hAnsi="Arial" w:cs="Arial"/>
        </w:rPr>
        <w:t>entre el 20% y el 30% de la alimentación</w:t>
      </w:r>
      <w:r>
        <w:rPr>
          <w:rFonts w:ascii="Arial" w:hAnsi="Arial" w:cs="Arial"/>
        </w:rPr>
        <w:t>. Por lo tanto</w:t>
      </w:r>
      <w:r w:rsidR="003A5F0B">
        <w:rPr>
          <w:rFonts w:ascii="Arial" w:hAnsi="Arial" w:cs="Arial"/>
        </w:rPr>
        <w:t xml:space="preserve">, </w:t>
      </w:r>
      <w:r>
        <w:rPr>
          <w:rFonts w:ascii="Arial" w:hAnsi="Arial" w:cs="Arial"/>
        </w:rPr>
        <w:t>mediante el sistema de bioflócs se puede</w:t>
      </w:r>
      <w:r w:rsidR="003A5F0B">
        <w:rPr>
          <w:rFonts w:ascii="Arial" w:hAnsi="Arial" w:cs="Arial"/>
        </w:rPr>
        <w:t xml:space="preserve"> elevar</w:t>
      </w:r>
      <w:r w:rsidR="003A5F0B" w:rsidRPr="003A5F0B">
        <w:t xml:space="preserve"> </w:t>
      </w:r>
      <w:r w:rsidR="003A5F0B" w:rsidRPr="003A5F0B">
        <w:rPr>
          <w:rFonts w:ascii="Arial" w:hAnsi="Arial" w:cs="Arial"/>
        </w:rPr>
        <w:t>desde un 15 a 25%</w:t>
      </w:r>
      <w:r w:rsidR="00372E49">
        <w:rPr>
          <w:rFonts w:ascii="Arial" w:hAnsi="Arial" w:cs="Arial"/>
        </w:rPr>
        <w:t>,</w:t>
      </w:r>
      <w:r w:rsidR="003A5F0B" w:rsidRPr="003A5F0B">
        <w:rPr>
          <w:rFonts w:ascii="Arial" w:hAnsi="Arial" w:cs="Arial"/>
        </w:rPr>
        <w:t xml:space="preserve"> hasta un 45%</w:t>
      </w:r>
      <w:r w:rsidR="003A5F0B">
        <w:rPr>
          <w:rFonts w:ascii="Arial" w:hAnsi="Arial" w:cs="Arial"/>
        </w:rPr>
        <w:t xml:space="preserve"> el </w:t>
      </w:r>
      <w:r w:rsidR="00D163E7">
        <w:rPr>
          <w:rFonts w:ascii="Arial" w:hAnsi="Arial" w:cs="Arial"/>
        </w:rPr>
        <w:t>suministro</w:t>
      </w:r>
      <w:r w:rsidR="003A5F0B">
        <w:rPr>
          <w:rFonts w:ascii="Arial" w:hAnsi="Arial" w:cs="Arial"/>
        </w:rPr>
        <w:t xml:space="preserve"> de la proteína </w:t>
      </w:r>
      <w:r w:rsidR="00D163E7">
        <w:rPr>
          <w:rFonts w:ascii="Arial" w:hAnsi="Arial" w:cs="Arial"/>
        </w:rPr>
        <w:t>aportada por</w:t>
      </w:r>
      <w:r w:rsidR="003A5F0B">
        <w:rPr>
          <w:rFonts w:ascii="Arial" w:hAnsi="Arial" w:cs="Arial"/>
        </w:rPr>
        <w:t xml:space="preserve"> el concentrado</w:t>
      </w:r>
      <w:r w:rsidR="00AC3D58">
        <w:rPr>
          <w:rFonts w:ascii="Arial" w:hAnsi="Arial" w:cs="Arial"/>
        </w:rPr>
        <w:t xml:space="preserve"> (Yoram Avnimelech </w:t>
      </w:r>
      <w:r w:rsidR="00144B82">
        <w:rPr>
          <w:rStyle w:val="Refdenotaalpie"/>
          <w:rFonts w:ascii="Arial" w:hAnsi="Arial" w:cs="Arial"/>
        </w:rPr>
        <w:footnoteReference w:id="11"/>
      </w:r>
      <w:r w:rsidR="00AC3D58">
        <w:rPr>
          <w:rFonts w:ascii="Arial" w:hAnsi="Arial" w:cs="Arial"/>
        </w:rPr>
        <w:t>)</w:t>
      </w:r>
      <w:r w:rsidR="00144B82">
        <w:rPr>
          <w:rFonts w:ascii="Arial" w:hAnsi="Arial" w:cs="Arial"/>
        </w:rPr>
        <w:t xml:space="preserve">. </w:t>
      </w:r>
      <w:bookmarkStart w:id="41" w:name="_Hlk15890903"/>
      <w:r w:rsidR="00CD3280">
        <w:rPr>
          <w:rFonts w:ascii="Arial" w:hAnsi="Arial" w:cs="Arial"/>
        </w:rPr>
        <w:t xml:space="preserve">En los cultivos de peces sin sistemas de </w:t>
      </w:r>
      <w:r w:rsidR="00A0741C">
        <w:rPr>
          <w:rFonts w:ascii="Arial" w:hAnsi="Arial" w:cs="Arial"/>
        </w:rPr>
        <w:t>bioflócs</w:t>
      </w:r>
      <w:r w:rsidR="00CD3280">
        <w:rPr>
          <w:rFonts w:ascii="Arial" w:hAnsi="Arial" w:cs="Arial"/>
        </w:rPr>
        <w:t>, l</w:t>
      </w:r>
      <w:r w:rsidR="007E224F">
        <w:rPr>
          <w:rFonts w:ascii="Arial" w:hAnsi="Arial" w:cs="Arial"/>
        </w:rPr>
        <w:t>a tasa de conversión alimenticia</w:t>
      </w:r>
      <w:r w:rsidR="001E1265">
        <w:rPr>
          <w:rFonts w:ascii="Arial" w:hAnsi="Arial" w:cs="Arial"/>
        </w:rPr>
        <w:t xml:space="preserve"> (kg de pescado por Kg de alimento suministrado)</w:t>
      </w:r>
      <w:r w:rsidR="007E224F">
        <w:rPr>
          <w:rFonts w:ascii="Arial" w:hAnsi="Arial" w:cs="Arial"/>
        </w:rPr>
        <w:t xml:space="preserve"> es de entre 1.5 y 2.5</w:t>
      </w:r>
      <w:r w:rsidR="00CD3280">
        <w:rPr>
          <w:rFonts w:ascii="Arial" w:hAnsi="Arial" w:cs="Arial"/>
        </w:rPr>
        <w:t>. Cuando se implementa</w:t>
      </w:r>
      <w:r w:rsidR="007D3055">
        <w:rPr>
          <w:rFonts w:ascii="Arial" w:hAnsi="Arial" w:cs="Arial"/>
        </w:rPr>
        <w:t xml:space="preserve"> </w:t>
      </w:r>
      <w:r w:rsidR="00CD3280">
        <w:rPr>
          <w:rFonts w:ascii="Arial" w:hAnsi="Arial" w:cs="Arial"/>
        </w:rPr>
        <w:t>el sistema de bioflócs</w:t>
      </w:r>
      <w:r w:rsidR="007E224F">
        <w:rPr>
          <w:rFonts w:ascii="Arial" w:hAnsi="Arial" w:cs="Arial"/>
        </w:rPr>
        <w:t xml:space="preserve">, </w:t>
      </w:r>
      <w:r w:rsidR="00CD3280">
        <w:rPr>
          <w:rFonts w:ascii="Arial" w:hAnsi="Arial" w:cs="Arial"/>
        </w:rPr>
        <w:t xml:space="preserve">esta tasa </w:t>
      </w:r>
      <w:r w:rsidR="007E224F">
        <w:rPr>
          <w:rFonts w:ascii="Arial" w:hAnsi="Arial" w:cs="Arial"/>
        </w:rPr>
        <w:t>se reduce a valores entre 1.10 y 1.25</w:t>
      </w:r>
      <w:r w:rsidR="00CD3280">
        <w:rPr>
          <w:rFonts w:ascii="Arial" w:hAnsi="Arial" w:cs="Arial"/>
        </w:rPr>
        <w:t xml:space="preserve"> Kg de pescado/Kg alimento</w:t>
      </w:r>
      <w:r w:rsidR="007E224F">
        <w:rPr>
          <w:rFonts w:ascii="Arial" w:hAnsi="Arial" w:cs="Arial"/>
        </w:rPr>
        <w:t xml:space="preserve"> </w:t>
      </w:r>
      <w:r w:rsidR="007E224F" w:rsidRPr="00781A9B">
        <w:rPr>
          <w:rFonts w:ascii="Arial" w:hAnsi="Arial" w:cs="Arial"/>
        </w:rPr>
        <w:t>(Kubitza</w:t>
      </w:r>
      <w:r w:rsidR="00AC3D58" w:rsidRPr="00781A9B">
        <w:rPr>
          <w:rFonts w:ascii="Arial" w:hAnsi="Arial" w:cs="Arial"/>
        </w:rPr>
        <w:t>,</w:t>
      </w:r>
      <w:r w:rsidR="007D3055" w:rsidRPr="00781A9B">
        <w:rPr>
          <w:rFonts w:ascii="Arial" w:hAnsi="Arial" w:cs="Arial"/>
        </w:rPr>
        <w:t xml:space="preserve"> </w:t>
      </w:r>
      <w:r w:rsidR="00AC3D58" w:rsidRPr="00781A9B">
        <w:rPr>
          <w:rFonts w:ascii="Arial" w:hAnsi="Arial" w:cs="Arial"/>
        </w:rPr>
        <w:t>2.011 Ref</w:t>
      </w:r>
      <w:r w:rsidR="006D028F">
        <w:rPr>
          <w:rFonts w:ascii="Arial" w:hAnsi="Arial" w:cs="Arial"/>
        </w:rPr>
        <w:t>. B-</w:t>
      </w:r>
      <w:r w:rsidR="007F2753">
        <w:rPr>
          <w:rFonts w:ascii="Arial" w:hAnsi="Arial" w:cs="Arial"/>
        </w:rPr>
        <w:t>27</w:t>
      </w:r>
      <w:r w:rsidR="007F2753" w:rsidRPr="007F2753">
        <w:t xml:space="preserve"> </w:t>
      </w:r>
      <w:r w:rsidR="007F2753" w:rsidRPr="007F2753">
        <w:rPr>
          <w:rFonts w:ascii="Arial" w:hAnsi="Arial" w:cs="Arial"/>
        </w:rPr>
        <w:t>del Capítulo B-5</w:t>
      </w:r>
      <w:r w:rsidR="00AC3D58" w:rsidRPr="00781A9B">
        <w:rPr>
          <w:rFonts w:ascii="Arial" w:hAnsi="Arial" w:cs="Arial"/>
        </w:rPr>
        <w:t>).</w:t>
      </w:r>
      <w:r w:rsidR="00AC3D58">
        <w:rPr>
          <w:rFonts w:ascii="Arial" w:hAnsi="Arial" w:cs="Arial"/>
        </w:rPr>
        <w:t xml:space="preserve"> </w:t>
      </w:r>
    </w:p>
    <w:p w14:paraId="4ECF6CA2" w14:textId="68636794" w:rsidR="008558AC" w:rsidRDefault="001E1265" w:rsidP="003A1E76">
      <w:pPr>
        <w:spacing w:after="120"/>
        <w:jc w:val="both"/>
        <w:rPr>
          <w:rFonts w:ascii="Arial" w:hAnsi="Arial" w:cs="Arial"/>
        </w:rPr>
      </w:pPr>
      <w:r>
        <w:rPr>
          <w:rFonts w:ascii="Arial" w:hAnsi="Arial" w:cs="Arial"/>
        </w:rPr>
        <w:t>L</w:t>
      </w:r>
      <w:r w:rsidR="00C80CFB">
        <w:rPr>
          <w:rFonts w:ascii="Arial" w:hAnsi="Arial" w:cs="Arial"/>
        </w:rPr>
        <w:t>os concentrados tienen</w:t>
      </w:r>
      <w:r w:rsidR="003842C9">
        <w:rPr>
          <w:rFonts w:ascii="Arial" w:hAnsi="Arial" w:cs="Arial"/>
        </w:rPr>
        <w:t xml:space="preserve"> contenidos de proteína del 30% a 38%,</w:t>
      </w:r>
      <w:r w:rsidR="00781A9B">
        <w:rPr>
          <w:rFonts w:ascii="Arial" w:hAnsi="Arial" w:cs="Arial"/>
        </w:rPr>
        <w:t xml:space="preserve"> en</w:t>
      </w:r>
      <w:r w:rsidR="003842C9">
        <w:rPr>
          <w:rFonts w:ascii="Arial" w:hAnsi="Arial" w:cs="Arial"/>
        </w:rPr>
        <w:t xml:space="preserve"> gran parte procedentes de insumos importados como soya y harina de pescado</w:t>
      </w:r>
      <w:r w:rsidR="001F6DEF">
        <w:rPr>
          <w:rFonts w:ascii="Arial" w:hAnsi="Arial" w:cs="Arial"/>
        </w:rPr>
        <w:t xml:space="preserve"> de mar</w:t>
      </w:r>
      <w:bookmarkEnd w:id="41"/>
      <w:r w:rsidR="00C80CFB">
        <w:rPr>
          <w:rFonts w:ascii="Arial" w:hAnsi="Arial" w:cs="Arial"/>
        </w:rPr>
        <w:t xml:space="preserve">, que </w:t>
      </w:r>
      <w:r w:rsidR="009C0172">
        <w:rPr>
          <w:rFonts w:ascii="Arial" w:hAnsi="Arial" w:cs="Arial"/>
        </w:rPr>
        <w:t>tienen precios bastante altos, y cuya producción implica grandes costos ambientales</w:t>
      </w:r>
      <w:r w:rsidR="00781A9B">
        <w:rPr>
          <w:rFonts w:ascii="Arial" w:hAnsi="Arial" w:cs="Arial"/>
        </w:rPr>
        <w:t>. S</w:t>
      </w:r>
      <w:r w:rsidR="003842C9">
        <w:rPr>
          <w:rFonts w:ascii="Arial" w:hAnsi="Arial" w:cs="Arial"/>
        </w:rPr>
        <w:t xml:space="preserve">e estima que </w:t>
      </w:r>
      <w:r>
        <w:rPr>
          <w:rFonts w:ascii="Arial" w:hAnsi="Arial" w:cs="Arial"/>
        </w:rPr>
        <w:t>más</w:t>
      </w:r>
      <w:r w:rsidR="003842C9">
        <w:rPr>
          <w:rFonts w:ascii="Arial" w:hAnsi="Arial" w:cs="Arial"/>
        </w:rPr>
        <w:t xml:space="preserve"> del 50% de los costos de producción de pescado en piscicultura corresponden a los del alimento</w:t>
      </w:r>
      <w:r w:rsidR="00781A9B">
        <w:rPr>
          <w:rStyle w:val="Refdenotaalpie"/>
          <w:rFonts w:ascii="Arial" w:hAnsi="Arial" w:cs="Arial"/>
        </w:rPr>
        <w:footnoteReference w:id="12"/>
      </w:r>
      <w:r w:rsidR="003842C9">
        <w:rPr>
          <w:rFonts w:ascii="Arial" w:hAnsi="Arial" w:cs="Arial"/>
        </w:rPr>
        <w:t xml:space="preserve">. </w:t>
      </w:r>
    </w:p>
    <w:p w14:paraId="0FC9720C" w14:textId="0D5E1D23" w:rsidR="00144B82" w:rsidRDefault="008558AC" w:rsidP="003A1E76">
      <w:pPr>
        <w:spacing w:after="120"/>
        <w:jc w:val="both"/>
        <w:rPr>
          <w:rFonts w:ascii="Arial" w:hAnsi="Arial" w:cs="Arial"/>
        </w:rPr>
      </w:pPr>
      <w:r>
        <w:rPr>
          <w:rFonts w:ascii="Arial" w:hAnsi="Arial" w:cs="Arial"/>
        </w:rPr>
        <w:t xml:space="preserve">Al reciclar el nitrógeno mediante el sistema de bioflócs, se reduce el vertimiento de nitrógeno </w:t>
      </w:r>
      <w:r w:rsidR="0005741C">
        <w:rPr>
          <w:rFonts w:ascii="Arial" w:hAnsi="Arial" w:cs="Arial"/>
        </w:rPr>
        <w:t xml:space="preserve">amoniacal </w:t>
      </w:r>
      <w:r>
        <w:rPr>
          <w:rFonts w:ascii="Arial" w:hAnsi="Arial" w:cs="Arial"/>
        </w:rPr>
        <w:t>hacia las corrientes naturales, que en su mayor parte toma forma de amoniaco, el cual es tóxico para los peces en concentraciones</w:t>
      </w:r>
      <w:r w:rsidR="001E1265">
        <w:rPr>
          <w:rFonts w:ascii="Arial" w:hAnsi="Arial" w:cs="Arial"/>
        </w:rPr>
        <w:t xml:space="preserve"> </w:t>
      </w:r>
      <w:r w:rsidR="00431FEF">
        <w:rPr>
          <w:rFonts w:ascii="Arial" w:hAnsi="Arial" w:cs="Arial"/>
        </w:rPr>
        <w:t xml:space="preserve"> a partir de entre 0.74 y 2.88 mg/L (Claude E. Boyd, Ref. B-14)</w:t>
      </w:r>
      <w:r>
        <w:rPr>
          <w:rFonts w:ascii="Arial" w:hAnsi="Arial" w:cs="Arial"/>
        </w:rPr>
        <w:t>.</w:t>
      </w:r>
      <w:r w:rsidR="0036046B">
        <w:rPr>
          <w:rFonts w:ascii="Arial" w:hAnsi="Arial" w:cs="Arial"/>
        </w:rPr>
        <w:t xml:space="preserve"> </w:t>
      </w:r>
      <w:r w:rsidR="00794EAC">
        <w:rPr>
          <w:rFonts w:ascii="Arial" w:hAnsi="Arial" w:cs="Arial"/>
        </w:rPr>
        <w:t>Otra de las ventajas de</w:t>
      </w:r>
      <w:r w:rsidR="003842C9">
        <w:rPr>
          <w:rFonts w:ascii="Arial" w:hAnsi="Arial" w:cs="Arial"/>
        </w:rPr>
        <w:t xml:space="preserve">l sistema de </w:t>
      </w:r>
      <w:r w:rsidR="00A0741C">
        <w:rPr>
          <w:rFonts w:ascii="Arial" w:hAnsi="Arial" w:cs="Arial"/>
        </w:rPr>
        <w:t>bioflócs</w:t>
      </w:r>
      <w:r w:rsidR="001D6D62">
        <w:rPr>
          <w:rFonts w:ascii="Arial" w:hAnsi="Arial" w:cs="Arial"/>
        </w:rPr>
        <w:t xml:space="preserve"> es que</w:t>
      </w:r>
      <w:r w:rsidR="003842C9">
        <w:rPr>
          <w:rFonts w:ascii="Arial" w:hAnsi="Arial" w:cs="Arial"/>
        </w:rPr>
        <w:t xml:space="preserve"> produce</w:t>
      </w:r>
      <w:r w:rsidR="00144B82">
        <w:rPr>
          <w:rFonts w:ascii="Arial" w:hAnsi="Arial" w:cs="Arial"/>
        </w:rPr>
        <w:t xml:space="preserve"> </w:t>
      </w:r>
      <w:r w:rsidR="003842C9">
        <w:rPr>
          <w:rFonts w:ascii="Arial" w:hAnsi="Arial" w:cs="Arial"/>
        </w:rPr>
        <w:t xml:space="preserve">alimento </w:t>
      </w:r>
      <w:r w:rsidR="00144B82">
        <w:rPr>
          <w:rFonts w:ascii="Arial" w:hAnsi="Arial" w:cs="Arial"/>
        </w:rPr>
        <w:t xml:space="preserve">continuamente, mientras que la alimentación tradicional solo se realiza </w:t>
      </w:r>
      <w:r w:rsidR="000073D7">
        <w:rPr>
          <w:rFonts w:ascii="Arial" w:hAnsi="Arial" w:cs="Arial"/>
        </w:rPr>
        <w:t>unas</w:t>
      </w:r>
      <w:r w:rsidR="00144B82">
        <w:rPr>
          <w:rFonts w:ascii="Arial" w:hAnsi="Arial" w:cs="Arial"/>
        </w:rPr>
        <w:t xml:space="preserve"> dos veces al día, lo cual produce estrés sobre los peces</w:t>
      </w:r>
      <w:r w:rsidR="00D23FB8">
        <w:rPr>
          <w:rFonts w:ascii="Arial" w:hAnsi="Arial" w:cs="Arial"/>
        </w:rPr>
        <w:t xml:space="preserve"> y </w:t>
      </w:r>
      <w:r w:rsidR="005B0309">
        <w:rPr>
          <w:rFonts w:ascii="Arial" w:hAnsi="Arial" w:cs="Arial"/>
        </w:rPr>
        <w:t>camarones</w:t>
      </w:r>
      <w:r w:rsidR="00144B82">
        <w:rPr>
          <w:rFonts w:ascii="Arial" w:hAnsi="Arial" w:cs="Arial"/>
        </w:rPr>
        <w:t>.</w:t>
      </w:r>
    </w:p>
    <w:p w14:paraId="427FE9D6" w14:textId="2C45FDC7" w:rsidR="000E2FC6" w:rsidRDefault="00306BB7" w:rsidP="003A1E76">
      <w:pPr>
        <w:spacing w:after="120"/>
        <w:jc w:val="both"/>
        <w:rPr>
          <w:rFonts w:ascii="Arial" w:hAnsi="Arial" w:cs="Arial"/>
        </w:rPr>
      </w:pPr>
      <w:r w:rsidRPr="00DE19FF">
        <w:rPr>
          <w:rFonts w:ascii="Arial" w:hAnsi="Arial" w:cs="Arial"/>
        </w:rPr>
        <w:t>L</w:t>
      </w:r>
      <w:r w:rsidR="000E2FC6" w:rsidRPr="00DE19FF">
        <w:rPr>
          <w:rFonts w:ascii="Arial" w:hAnsi="Arial" w:cs="Arial"/>
        </w:rPr>
        <w:t xml:space="preserve">os sistemas de </w:t>
      </w:r>
      <w:r w:rsidR="00A0741C" w:rsidRPr="00DE19FF">
        <w:rPr>
          <w:rFonts w:ascii="Arial" w:hAnsi="Arial" w:cs="Arial"/>
        </w:rPr>
        <w:t>bioflócs</w:t>
      </w:r>
      <w:r w:rsidR="000E2FC6" w:rsidRPr="00DE19FF">
        <w:rPr>
          <w:rFonts w:ascii="Arial" w:hAnsi="Arial" w:cs="Arial"/>
        </w:rPr>
        <w:t xml:space="preserve"> actuales tienen las siguientes limitaciones:</w:t>
      </w:r>
    </w:p>
    <w:p w14:paraId="403A971A" w14:textId="77777777" w:rsidR="00B33C9F" w:rsidRDefault="00B33C9F" w:rsidP="003A1E76">
      <w:pPr>
        <w:pStyle w:val="Prrafodelista"/>
        <w:numPr>
          <w:ilvl w:val="0"/>
          <w:numId w:val="8"/>
        </w:numPr>
        <w:spacing w:after="120"/>
        <w:jc w:val="both"/>
        <w:rPr>
          <w:rFonts w:ascii="Arial" w:hAnsi="Arial" w:cs="Arial"/>
        </w:rPr>
      </w:pPr>
      <w:r>
        <w:rPr>
          <w:rFonts w:ascii="Arial" w:hAnsi="Arial" w:cs="Arial"/>
        </w:rPr>
        <w:lastRenderedPageBreak/>
        <w:t>Relación entre Carbono y Nitrógeno</w:t>
      </w:r>
    </w:p>
    <w:p w14:paraId="22C38A8D" w14:textId="55B5B506" w:rsidR="00B33C9F" w:rsidRDefault="00B33C9F" w:rsidP="003A1E76">
      <w:pPr>
        <w:spacing w:after="120"/>
        <w:jc w:val="both"/>
        <w:rPr>
          <w:rFonts w:ascii="Arial" w:hAnsi="Arial" w:cs="Arial"/>
        </w:rPr>
      </w:pPr>
      <w:r>
        <w:rPr>
          <w:rFonts w:ascii="Arial" w:hAnsi="Arial" w:cs="Arial"/>
        </w:rPr>
        <w:t xml:space="preserve">El alimento para los organismos heterótrofos que conforman el bioflóc </w:t>
      </w:r>
      <w:r w:rsidR="00B03568">
        <w:rPr>
          <w:rFonts w:ascii="Arial" w:hAnsi="Arial" w:cs="Arial"/>
        </w:rPr>
        <w:t>debe tener una adecuada relación C/N entre carbono (principal componente de los carbohidratos) y nitrógeno (principal componente de las proteínas)</w:t>
      </w:r>
      <w:r w:rsidR="0036046B">
        <w:rPr>
          <w:rFonts w:ascii="Arial" w:hAnsi="Arial" w:cs="Arial"/>
        </w:rPr>
        <w:t>.</w:t>
      </w:r>
      <w:r w:rsidR="00B03568">
        <w:rPr>
          <w:rFonts w:ascii="Arial" w:hAnsi="Arial" w:cs="Arial"/>
        </w:rPr>
        <w:t xml:space="preserve"> Durante</w:t>
      </w:r>
      <w:r w:rsidR="00DE19FF">
        <w:rPr>
          <w:rFonts w:ascii="Arial" w:hAnsi="Arial" w:cs="Arial"/>
        </w:rPr>
        <w:t xml:space="preserve"> la respiración de los peces y</w:t>
      </w:r>
      <w:r w:rsidR="00B03568">
        <w:rPr>
          <w:rFonts w:ascii="Arial" w:hAnsi="Arial" w:cs="Arial"/>
        </w:rPr>
        <w:t xml:space="preserve"> la descomposición anaeróbica de la materia orgánica, </w:t>
      </w:r>
      <w:r w:rsidR="0036046B">
        <w:rPr>
          <w:rFonts w:ascii="Arial" w:hAnsi="Arial" w:cs="Arial"/>
        </w:rPr>
        <w:t xml:space="preserve">el carbono </w:t>
      </w:r>
      <w:r w:rsidR="00B03568">
        <w:rPr>
          <w:rFonts w:ascii="Arial" w:hAnsi="Arial" w:cs="Arial"/>
        </w:rPr>
        <w:t>es convertido en</w:t>
      </w:r>
      <w:r w:rsidR="0036046B">
        <w:rPr>
          <w:rFonts w:ascii="Arial" w:hAnsi="Arial" w:cs="Arial"/>
        </w:rPr>
        <w:t xml:space="preserve"> CO</w:t>
      </w:r>
      <w:r w:rsidR="0036046B" w:rsidRPr="00684BBB">
        <w:rPr>
          <w:rFonts w:ascii="Arial" w:hAnsi="Arial" w:cs="Arial"/>
          <w:vertAlign w:val="subscript"/>
        </w:rPr>
        <w:t>2</w:t>
      </w:r>
      <w:r w:rsidR="00B03568">
        <w:rPr>
          <w:rFonts w:ascii="Arial" w:hAnsi="Arial" w:cs="Arial"/>
        </w:rPr>
        <w:t xml:space="preserve"> </w:t>
      </w:r>
      <w:r w:rsidR="0036046B">
        <w:rPr>
          <w:rFonts w:ascii="Arial" w:hAnsi="Arial" w:cs="Arial"/>
        </w:rPr>
        <w:t xml:space="preserve">y </w:t>
      </w:r>
      <w:r w:rsidR="00B03568">
        <w:rPr>
          <w:rFonts w:ascii="Arial" w:hAnsi="Arial" w:cs="Arial"/>
        </w:rPr>
        <w:t>metano</w:t>
      </w:r>
      <w:r w:rsidR="0036046B">
        <w:rPr>
          <w:rFonts w:ascii="Arial" w:hAnsi="Arial" w:cs="Arial"/>
        </w:rPr>
        <w:t xml:space="preserve">, que son </w:t>
      </w:r>
      <w:r w:rsidR="00B03568">
        <w:rPr>
          <w:rFonts w:ascii="Arial" w:hAnsi="Arial" w:cs="Arial"/>
        </w:rPr>
        <w:t>gases</w:t>
      </w:r>
      <w:r w:rsidR="0036046B">
        <w:rPr>
          <w:rFonts w:ascii="Arial" w:hAnsi="Arial" w:cs="Arial"/>
        </w:rPr>
        <w:t xml:space="preserve"> que </w:t>
      </w:r>
      <w:r w:rsidR="00B03568">
        <w:rPr>
          <w:rFonts w:ascii="Arial" w:hAnsi="Arial" w:cs="Arial"/>
        </w:rPr>
        <w:t xml:space="preserve">salen </w:t>
      </w:r>
      <w:r w:rsidR="0036046B">
        <w:rPr>
          <w:rFonts w:ascii="Arial" w:hAnsi="Arial" w:cs="Arial"/>
        </w:rPr>
        <w:t>hacia la atmosfera. Mientras tanto</w:t>
      </w:r>
      <w:r w:rsidR="00B03568">
        <w:rPr>
          <w:rFonts w:ascii="Arial" w:hAnsi="Arial" w:cs="Arial"/>
        </w:rPr>
        <w:t xml:space="preserve">, la descomposición anaeróbica de las proteínas produce nitrógeno amoniacal que permanece </w:t>
      </w:r>
      <w:r w:rsidR="0036046B">
        <w:rPr>
          <w:rFonts w:ascii="Arial" w:hAnsi="Arial" w:cs="Arial"/>
        </w:rPr>
        <w:t xml:space="preserve">generalmente en </w:t>
      </w:r>
      <w:r w:rsidR="00B03568">
        <w:rPr>
          <w:rFonts w:ascii="Arial" w:hAnsi="Arial" w:cs="Arial"/>
        </w:rPr>
        <w:t>el agua</w:t>
      </w:r>
      <w:r w:rsidR="001F6B7A">
        <w:rPr>
          <w:rFonts w:ascii="Arial" w:hAnsi="Arial" w:cs="Arial"/>
        </w:rPr>
        <w:t xml:space="preserve"> en forma de ion amonio y amoniaco.</w:t>
      </w:r>
      <w:r>
        <w:rPr>
          <w:rFonts w:ascii="Arial" w:hAnsi="Arial" w:cs="Arial"/>
        </w:rPr>
        <w:t xml:space="preserve"> Por esta razón</w:t>
      </w:r>
      <w:r w:rsidR="000C281A">
        <w:rPr>
          <w:rFonts w:ascii="Arial" w:hAnsi="Arial" w:cs="Arial"/>
        </w:rPr>
        <w:t xml:space="preserve">, en la acuicultura tradicional con </w:t>
      </w:r>
      <w:r w:rsidR="00A0741C">
        <w:rPr>
          <w:rFonts w:ascii="Arial" w:hAnsi="Arial" w:cs="Arial"/>
        </w:rPr>
        <w:t>bioflócs</w:t>
      </w:r>
      <w:r>
        <w:rPr>
          <w:rFonts w:ascii="Arial" w:hAnsi="Arial" w:cs="Arial"/>
        </w:rPr>
        <w:t xml:space="preserve"> </w:t>
      </w:r>
      <w:r w:rsidR="00684BBB">
        <w:rPr>
          <w:rFonts w:ascii="Arial" w:hAnsi="Arial" w:cs="Arial"/>
        </w:rPr>
        <w:t>el contenido de carbono</w:t>
      </w:r>
      <w:r w:rsidR="000C281A">
        <w:rPr>
          <w:rFonts w:ascii="Arial" w:hAnsi="Arial" w:cs="Arial"/>
        </w:rPr>
        <w:t xml:space="preserve"> es demasiado baj</w:t>
      </w:r>
      <w:r w:rsidR="00684BBB">
        <w:rPr>
          <w:rFonts w:ascii="Arial" w:hAnsi="Arial" w:cs="Arial"/>
        </w:rPr>
        <w:t>o</w:t>
      </w:r>
      <w:r w:rsidR="000C281A">
        <w:rPr>
          <w:rFonts w:ascii="Arial" w:hAnsi="Arial" w:cs="Arial"/>
        </w:rPr>
        <w:t xml:space="preserve">, lo </w:t>
      </w:r>
      <w:r w:rsidR="0036046B">
        <w:rPr>
          <w:rFonts w:ascii="Arial" w:hAnsi="Arial" w:cs="Arial"/>
        </w:rPr>
        <w:t>cual</w:t>
      </w:r>
      <w:r w:rsidR="000C281A">
        <w:rPr>
          <w:rFonts w:ascii="Arial" w:hAnsi="Arial" w:cs="Arial"/>
        </w:rPr>
        <w:t xml:space="preserve"> limita </w:t>
      </w:r>
      <w:r w:rsidR="0034639C">
        <w:rPr>
          <w:rFonts w:ascii="Arial" w:hAnsi="Arial" w:cs="Arial"/>
        </w:rPr>
        <w:t xml:space="preserve">la </w:t>
      </w:r>
      <w:r w:rsidR="000C281A">
        <w:rPr>
          <w:rFonts w:ascii="Arial" w:hAnsi="Arial" w:cs="Arial"/>
        </w:rPr>
        <w:t>producción</w:t>
      </w:r>
      <w:r w:rsidR="0034639C">
        <w:rPr>
          <w:rFonts w:ascii="Arial" w:hAnsi="Arial" w:cs="Arial"/>
        </w:rPr>
        <w:t xml:space="preserve"> de bioflócs</w:t>
      </w:r>
      <w:r w:rsidR="0036046B">
        <w:rPr>
          <w:rFonts w:ascii="Arial" w:hAnsi="Arial" w:cs="Arial"/>
        </w:rPr>
        <w:t xml:space="preserve">, y además se tienen altas concentraciones </w:t>
      </w:r>
      <w:r w:rsidR="00F96742">
        <w:rPr>
          <w:rFonts w:ascii="Arial" w:hAnsi="Arial" w:cs="Arial"/>
        </w:rPr>
        <w:t>de</w:t>
      </w:r>
      <w:r w:rsidR="0036046B">
        <w:rPr>
          <w:rFonts w:ascii="Arial" w:hAnsi="Arial" w:cs="Arial"/>
        </w:rPr>
        <w:t xml:space="preserve"> amoniaco,</w:t>
      </w:r>
      <w:r w:rsidR="002D62B9">
        <w:rPr>
          <w:rFonts w:ascii="Arial" w:hAnsi="Arial" w:cs="Arial"/>
        </w:rPr>
        <w:t xml:space="preserve"> que no puede ser asimilado por los bioflóc</w:t>
      </w:r>
      <w:r w:rsidR="001F6B7A">
        <w:rPr>
          <w:rFonts w:ascii="Arial" w:hAnsi="Arial" w:cs="Arial"/>
        </w:rPr>
        <w:t>s</w:t>
      </w:r>
      <w:r w:rsidR="002D62B9">
        <w:rPr>
          <w:rFonts w:ascii="Arial" w:hAnsi="Arial" w:cs="Arial"/>
        </w:rPr>
        <w:t xml:space="preserve"> </w:t>
      </w:r>
      <w:r w:rsidR="001F6B7A">
        <w:rPr>
          <w:rFonts w:ascii="Arial" w:hAnsi="Arial" w:cs="Arial"/>
        </w:rPr>
        <w:t xml:space="preserve">por falta de carbono, </w:t>
      </w:r>
      <w:r w:rsidR="002D62B9">
        <w:rPr>
          <w:rFonts w:ascii="Arial" w:hAnsi="Arial" w:cs="Arial"/>
        </w:rPr>
        <w:t>y</w:t>
      </w:r>
      <w:r w:rsidR="0036046B">
        <w:rPr>
          <w:rFonts w:ascii="Arial" w:hAnsi="Arial" w:cs="Arial"/>
        </w:rPr>
        <w:t xml:space="preserve"> es tóxico para los peces</w:t>
      </w:r>
      <w:r w:rsidR="000C281A">
        <w:rPr>
          <w:rFonts w:ascii="Arial" w:hAnsi="Arial" w:cs="Arial"/>
        </w:rPr>
        <w:t>.</w:t>
      </w:r>
    </w:p>
    <w:p w14:paraId="42A70F5A" w14:textId="3F2D376D" w:rsidR="000E2FC6" w:rsidRDefault="00BD0848" w:rsidP="003A1E76">
      <w:pPr>
        <w:pStyle w:val="Prrafodelista"/>
        <w:numPr>
          <w:ilvl w:val="0"/>
          <w:numId w:val="8"/>
        </w:numPr>
        <w:spacing w:after="120"/>
        <w:jc w:val="both"/>
        <w:rPr>
          <w:rFonts w:ascii="Arial" w:hAnsi="Arial" w:cs="Arial"/>
        </w:rPr>
      </w:pPr>
      <w:r>
        <w:rPr>
          <w:rFonts w:ascii="Arial" w:hAnsi="Arial" w:cs="Arial"/>
        </w:rPr>
        <w:t>Turbiedad</w:t>
      </w:r>
      <w:r w:rsidR="000E2FC6">
        <w:rPr>
          <w:rFonts w:ascii="Arial" w:hAnsi="Arial" w:cs="Arial"/>
        </w:rPr>
        <w:t>.</w:t>
      </w:r>
    </w:p>
    <w:p w14:paraId="38862215" w14:textId="3307B318" w:rsidR="00BD0848" w:rsidRDefault="0071417B" w:rsidP="003A1E76">
      <w:pPr>
        <w:spacing w:before="120" w:after="120"/>
        <w:jc w:val="both"/>
        <w:rPr>
          <w:rFonts w:ascii="Arial" w:hAnsi="Arial" w:cs="Arial"/>
        </w:rPr>
      </w:pPr>
      <w:r>
        <w:rPr>
          <w:rFonts w:ascii="Arial" w:hAnsi="Arial" w:cs="Arial"/>
        </w:rPr>
        <w:t>E</w:t>
      </w:r>
      <w:r w:rsidR="00DE19FF">
        <w:rPr>
          <w:rFonts w:ascii="Arial" w:hAnsi="Arial" w:cs="Arial"/>
        </w:rPr>
        <w:t>n los sistemas de bioflócs actuales</w:t>
      </w:r>
      <w:r>
        <w:rPr>
          <w:rFonts w:ascii="Arial" w:hAnsi="Arial" w:cs="Arial"/>
        </w:rPr>
        <w:t xml:space="preserve">, </w:t>
      </w:r>
      <w:r w:rsidR="00DE19FF">
        <w:rPr>
          <w:rFonts w:ascii="Arial" w:hAnsi="Arial" w:cs="Arial"/>
        </w:rPr>
        <w:t>los detritos y otros elementos que actúan como bioportadores</w:t>
      </w:r>
      <w:r>
        <w:rPr>
          <w:rFonts w:ascii="Arial" w:hAnsi="Arial" w:cs="Arial"/>
        </w:rPr>
        <w:t xml:space="preserve"> </w:t>
      </w:r>
      <w:r w:rsidR="00DE19FF">
        <w:rPr>
          <w:rFonts w:ascii="Arial" w:hAnsi="Arial" w:cs="Arial"/>
        </w:rPr>
        <w:t xml:space="preserve">no tienen suficiente área superficial para desarrollar biopelículas que adsorban estos sólidos suspendidos, y controlar </w:t>
      </w:r>
      <w:r>
        <w:rPr>
          <w:rFonts w:ascii="Arial" w:hAnsi="Arial" w:cs="Arial"/>
        </w:rPr>
        <w:t>así l</w:t>
      </w:r>
      <w:r w:rsidR="00DE19FF">
        <w:rPr>
          <w:rFonts w:ascii="Arial" w:hAnsi="Arial" w:cs="Arial"/>
        </w:rPr>
        <w:t>a turbiedad</w:t>
      </w:r>
      <w:r w:rsidR="00DE19FF" w:rsidRPr="000E2FC6">
        <w:rPr>
          <w:rFonts w:ascii="Arial" w:hAnsi="Arial" w:cs="Arial"/>
        </w:rPr>
        <w:t>.</w:t>
      </w:r>
      <w:r w:rsidR="00BD0848">
        <w:rPr>
          <w:rFonts w:ascii="Arial" w:hAnsi="Arial" w:cs="Arial"/>
        </w:rPr>
        <w:t xml:space="preserve"> Estos bioflócs son muy frágiles y tienden a romperse </w:t>
      </w:r>
      <w:r>
        <w:rPr>
          <w:rFonts w:ascii="Arial" w:hAnsi="Arial" w:cs="Arial"/>
        </w:rPr>
        <w:t>por</w:t>
      </w:r>
      <w:r w:rsidR="00BD0848">
        <w:rPr>
          <w:rFonts w:ascii="Arial" w:hAnsi="Arial" w:cs="Arial"/>
        </w:rPr>
        <w:t xml:space="preserve"> la acción de las paletas y rotores</w:t>
      </w:r>
      <w:r w:rsidR="0097296A">
        <w:rPr>
          <w:rFonts w:ascii="Arial" w:hAnsi="Arial" w:cs="Arial"/>
        </w:rPr>
        <w:t xml:space="preserve"> que se </w:t>
      </w:r>
      <w:r w:rsidR="00BD0848">
        <w:rPr>
          <w:rFonts w:ascii="Arial" w:hAnsi="Arial" w:cs="Arial"/>
        </w:rPr>
        <w:t>utiliza</w:t>
      </w:r>
      <w:r w:rsidR="0097296A">
        <w:rPr>
          <w:rFonts w:ascii="Arial" w:hAnsi="Arial" w:cs="Arial"/>
        </w:rPr>
        <w:t>n actualmente</w:t>
      </w:r>
      <w:r w:rsidR="00BD0848">
        <w:rPr>
          <w:rFonts w:ascii="Arial" w:hAnsi="Arial" w:cs="Arial"/>
        </w:rPr>
        <w:t xml:space="preserve"> en la aireación</w:t>
      </w:r>
      <w:r>
        <w:rPr>
          <w:rFonts w:ascii="Arial" w:hAnsi="Arial" w:cs="Arial"/>
        </w:rPr>
        <w:t xml:space="preserve"> (ver Numeral A-2.2).</w:t>
      </w:r>
      <w:r w:rsidR="00441E38">
        <w:rPr>
          <w:rFonts w:ascii="Arial" w:hAnsi="Arial" w:cs="Arial"/>
        </w:rPr>
        <w:t xml:space="preserve"> Al romperse los bioflócs</w:t>
      </w:r>
      <w:r w:rsidR="00D129EA">
        <w:rPr>
          <w:rFonts w:ascii="Arial" w:hAnsi="Arial" w:cs="Arial"/>
        </w:rPr>
        <w:t>,</w:t>
      </w:r>
      <w:r w:rsidR="00D129EA" w:rsidRPr="00D129EA">
        <w:rPr>
          <w:rFonts w:ascii="Arial" w:hAnsi="Arial" w:cs="Arial"/>
        </w:rPr>
        <w:t xml:space="preserve"> </w:t>
      </w:r>
      <w:r>
        <w:rPr>
          <w:rFonts w:ascii="Arial" w:hAnsi="Arial" w:cs="Arial"/>
        </w:rPr>
        <w:t xml:space="preserve">se </w:t>
      </w:r>
      <w:r w:rsidR="00D129EA">
        <w:rPr>
          <w:rFonts w:ascii="Arial" w:hAnsi="Arial" w:cs="Arial"/>
        </w:rPr>
        <w:t xml:space="preserve">genera turbiedad y </w:t>
      </w:r>
      <w:r w:rsidR="00441E38">
        <w:rPr>
          <w:rFonts w:ascii="Arial" w:hAnsi="Arial" w:cs="Arial"/>
        </w:rPr>
        <w:t xml:space="preserve">se </w:t>
      </w:r>
      <w:r w:rsidR="00BD0848">
        <w:rPr>
          <w:rFonts w:ascii="Arial" w:hAnsi="Arial" w:cs="Arial"/>
        </w:rPr>
        <w:t>reduc</w:t>
      </w:r>
      <w:r w:rsidR="00441E38">
        <w:rPr>
          <w:rFonts w:ascii="Arial" w:hAnsi="Arial" w:cs="Arial"/>
        </w:rPr>
        <w:t>e</w:t>
      </w:r>
      <w:r w:rsidR="00BD0848">
        <w:rPr>
          <w:rFonts w:ascii="Arial" w:hAnsi="Arial" w:cs="Arial"/>
        </w:rPr>
        <w:t xml:space="preserve"> el alimento disponible para peces y crustáceos</w:t>
      </w:r>
      <w:r w:rsidR="00D129EA">
        <w:rPr>
          <w:rFonts w:ascii="Arial" w:hAnsi="Arial" w:cs="Arial"/>
        </w:rPr>
        <w:t>.</w:t>
      </w:r>
    </w:p>
    <w:p w14:paraId="39B46699" w14:textId="7B1455A3" w:rsidR="00522D8C" w:rsidRDefault="00BD0848" w:rsidP="003A1E76">
      <w:pPr>
        <w:spacing w:before="120" w:after="120"/>
        <w:jc w:val="both"/>
        <w:rPr>
          <w:rFonts w:ascii="Arial" w:hAnsi="Arial" w:cs="Arial"/>
        </w:rPr>
      </w:pPr>
      <w:r>
        <w:rPr>
          <w:rFonts w:ascii="Arial" w:hAnsi="Arial" w:cs="Arial"/>
        </w:rPr>
        <w:t>La turbiedad afecta los sistemas respiratorios de peces y crustáceos. Se considera</w:t>
      </w:r>
      <w:r w:rsidRPr="00BD0848">
        <w:rPr>
          <w:rFonts w:ascii="Arial" w:hAnsi="Arial" w:cs="Arial"/>
        </w:rPr>
        <w:t xml:space="preserve"> </w:t>
      </w:r>
      <w:r>
        <w:rPr>
          <w:rFonts w:ascii="Arial" w:hAnsi="Arial" w:cs="Arial"/>
        </w:rPr>
        <w:t>que valores del orden de 500 mg/L son letales para los peces.</w:t>
      </w:r>
      <w:r w:rsidR="00974E46">
        <w:rPr>
          <w:rFonts w:ascii="Arial" w:hAnsi="Arial" w:cs="Arial"/>
        </w:rPr>
        <w:t xml:space="preserve"> </w:t>
      </w:r>
      <w:r>
        <w:rPr>
          <w:rFonts w:ascii="Arial" w:hAnsi="Arial" w:cs="Arial"/>
        </w:rPr>
        <w:t>En la siguiente figura se relaciona la intensidad de energía aplicada en vatios/m</w:t>
      </w:r>
      <w:r w:rsidRPr="00681504">
        <w:rPr>
          <w:rFonts w:ascii="Arial" w:hAnsi="Arial" w:cs="Arial"/>
          <w:vertAlign w:val="superscript"/>
        </w:rPr>
        <w:t>3</w:t>
      </w:r>
      <w:r>
        <w:rPr>
          <w:rFonts w:ascii="Arial" w:hAnsi="Arial" w:cs="Arial"/>
        </w:rPr>
        <w:t xml:space="preserve">, con el factor de absorción de la contaminación </w:t>
      </w:r>
      <w:r w:rsidRPr="00525CA3">
        <w:rPr>
          <w:rFonts w:ascii="Arial" w:hAnsi="Arial" w:cs="Arial"/>
        </w:rPr>
        <w:t>g</w:t>
      </w:r>
      <w:r>
        <w:rPr>
          <w:rFonts w:ascii="Arial" w:hAnsi="Arial" w:cs="Arial"/>
        </w:rPr>
        <w:t xml:space="preserve"> (Relative Uptake Factor), definido</w:t>
      </w:r>
      <w:r w:rsidR="005D5BEF">
        <w:rPr>
          <w:rFonts w:ascii="Arial" w:hAnsi="Arial" w:cs="Arial"/>
        </w:rPr>
        <w:t xml:space="preserve"> </w:t>
      </w:r>
      <w:r>
        <w:rPr>
          <w:rFonts w:ascii="Arial" w:hAnsi="Arial" w:cs="Arial"/>
        </w:rPr>
        <w:t>como la relación entre la absorción por las células ubicadas en bioflócs y la correspondiente a las células dispersas en el agua (</w:t>
      </w:r>
      <w:bookmarkStart w:id="42" w:name="_Hlk25052723"/>
      <w:r w:rsidRPr="006607D8">
        <w:rPr>
          <w:rFonts w:ascii="Arial" w:hAnsi="Arial" w:cs="Arial"/>
        </w:rPr>
        <w:t>P. De Schryver,</w:t>
      </w:r>
      <w:r>
        <w:rPr>
          <w:rFonts w:ascii="Arial" w:hAnsi="Arial" w:cs="Arial"/>
        </w:rPr>
        <w:t xml:space="preserve"> et. </w:t>
      </w:r>
      <w:r w:rsidR="000845D4">
        <w:rPr>
          <w:rFonts w:ascii="Arial" w:hAnsi="Arial" w:cs="Arial"/>
        </w:rPr>
        <w:t>al</w:t>
      </w:r>
      <w:r>
        <w:rPr>
          <w:rFonts w:ascii="Arial" w:hAnsi="Arial" w:cs="Arial"/>
        </w:rPr>
        <w:t xml:space="preserve">, </w:t>
      </w:r>
      <w:bookmarkEnd w:id="42"/>
      <w:r>
        <w:rPr>
          <w:rFonts w:ascii="Arial" w:hAnsi="Arial" w:cs="Arial"/>
        </w:rPr>
        <w:t>Ref.</w:t>
      </w:r>
      <w:r w:rsidR="006D028F">
        <w:rPr>
          <w:rFonts w:ascii="Arial" w:hAnsi="Arial" w:cs="Arial"/>
        </w:rPr>
        <w:t xml:space="preserve"> B-</w:t>
      </w:r>
      <w:r w:rsidR="003E34AE">
        <w:rPr>
          <w:rFonts w:ascii="Arial" w:hAnsi="Arial" w:cs="Arial"/>
        </w:rPr>
        <w:t>7</w:t>
      </w:r>
      <w:r>
        <w:rPr>
          <w:rFonts w:ascii="Arial" w:hAnsi="Arial" w:cs="Arial"/>
        </w:rPr>
        <w:t>). Allí se observa que utilizando intensidades de energía de aireación de más de 10 vatios/m</w:t>
      </w:r>
      <w:r w:rsidRPr="00681504">
        <w:rPr>
          <w:rFonts w:ascii="Arial" w:hAnsi="Arial" w:cs="Arial"/>
          <w:vertAlign w:val="superscript"/>
        </w:rPr>
        <w:t>3</w:t>
      </w:r>
      <w:r>
        <w:rPr>
          <w:rFonts w:ascii="Arial" w:hAnsi="Arial" w:cs="Arial"/>
        </w:rPr>
        <w:t>, los bioflócs tienden a romperse, y la absorción de contaminantes realizada por éstos se reduce drásticamente</w:t>
      </w:r>
      <w:r w:rsidR="003E34AE">
        <w:rPr>
          <w:rFonts w:ascii="Arial" w:hAnsi="Arial" w:cs="Arial"/>
        </w:rPr>
        <w:t>.</w:t>
      </w:r>
      <w:r w:rsidR="005D5BEF">
        <w:rPr>
          <w:rFonts w:ascii="Arial" w:hAnsi="Arial" w:cs="Arial"/>
        </w:rPr>
        <w:t xml:space="preserve"> </w:t>
      </w:r>
      <w:r w:rsidR="00EA556E">
        <w:rPr>
          <w:rFonts w:ascii="Arial" w:hAnsi="Arial" w:cs="Arial"/>
        </w:rPr>
        <w:t>En el sistema de aireación de los estanques para tilapias</w:t>
      </w:r>
      <w:r w:rsidR="00ED7773">
        <w:rPr>
          <w:rFonts w:ascii="Arial" w:hAnsi="Arial" w:cs="Arial"/>
        </w:rPr>
        <w:t>,</w:t>
      </w:r>
      <w:r w:rsidR="00EA556E">
        <w:rPr>
          <w:rFonts w:ascii="Arial" w:hAnsi="Arial" w:cs="Arial"/>
        </w:rPr>
        <w:t xml:space="preserve"> que se presenta en el Capítulo A-</w:t>
      </w:r>
      <w:r w:rsidR="009258FE">
        <w:rPr>
          <w:rFonts w:ascii="Arial" w:hAnsi="Arial" w:cs="Arial"/>
        </w:rPr>
        <w:t>5</w:t>
      </w:r>
      <w:r w:rsidR="00EA556E">
        <w:rPr>
          <w:rFonts w:ascii="Arial" w:hAnsi="Arial" w:cs="Arial"/>
        </w:rPr>
        <w:t xml:space="preserve">, la energía específica es de </w:t>
      </w:r>
      <w:r w:rsidR="00AB2204">
        <w:rPr>
          <w:rFonts w:ascii="Arial" w:hAnsi="Arial" w:cs="Arial"/>
        </w:rPr>
        <w:t>6.62</w:t>
      </w:r>
      <w:r w:rsidR="00EA556E">
        <w:rPr>
          <w:rFonts w:ascii="Arial" w:hAnsi="Arial" w:cs="Arial"/>
        </w:rPr>
        <w:t xml:space="preserve"> vatios/m</w:t>
      </w:r>
      <w:r w:rsidR="00EA556E" w:rsidRPr="00525CA3">
        <w:rPr>
          <w:rFonts w:ascii="Arial" w:hAnsi="Arial" w:cs="Arial"/>
        </w:rPr>
        <w:t>3</w:t>
      </w:r>
      <w:r w:rsidR="0006481F">
        <w:rPr>
          <w:rFonts w:ascii="Arial" w:hAnsi="Arial" w:cs="Arial"/>
        </w:rPr>
        <w:t xml:space="preserve">. </w:t>
      </w:r>
      <w:r w:rsidR="00751385">
        <w:rPr>
          <w:rFonts w:ascii="Arial" w:hAnsi="Arial" w:cs="Arial"/>
        </w:rPr>
        <w:t>En l</w:t>
      </w:r>
      <w:r w:rsidR="0006481F">
        <w:rPr>
          <w:rFonts w:ascii="Arial" w:hAnsi="Arial" w:cs="Arial"/>
        </w:rPr>
        <w:t xml:space="preserve">os estanques para camarones </w:t>
      </w:r>
      <w:r w:rsidR="00751385">
        <w:rPr>
          <w:rFonts w:ascii="Arial" w:hAnsi="Arial" w:cs="Arial"/>
        </w:rPr>
        <w:t>este valor es menor, puesto que tiene un tamaño</w:t>
      </w:r>
      <w:r w:rsidR="0006481F">
        <w:rPr>
          <w:rFonts w:ascii="Arial" w:hAnsi="Arial" w:cs="Arial"/>
        </w:rPr>
        <w:t xml:space="preserve"> mayor</w:t>
      </w:r>
      <w:r w:rsidR="00751385">
        <w:rPr>
          <w:rFonts w:ascii="Arial" w:hAnsi="Arial" w:cs="Arial"/>
        </w:rPr>
        <w:t>, y una bomba de potencia similar.</w:t>
      </w:r>
    </w:p>
    <w:p w14:paraId="312E2FAB" w14:textId="77777777" w:rsidR="006E2E67" w:rsidRDefault="006E2E67" w:rsidP="003A1E76">
      <w:pPr>
        <w:spacing w:after="120"/>
        <w:rPr>
          <w:rFonts w:ascii="Arial" w:hAnsi="Arial" w:cs="Arial"/>
        </w:rPr>
      </w:pPr>
      <w:r>
        <w:rPr>
          <w:rFonts w:ascii="Arial" w:hAnsi="Arial" w:cs="Arial"/>
        </w:rPr>
        <w:br w:type="page"/>
      </w:r>
    </w:p>
    <w:p w14:paraId="60F8F211" w14:textId="327E451D" w:rsidR="00BD0848" w:rsidRDefault="00BD0848" w:rsidP="003A1E76">
      <w:pPr>
        <w:spacing w:after="120"/>
        <w:jc w:val="center"/>
        <w:rPr>
          <w:rFonts w:ascii="Arial" w:hAnsi="Arial" w:cs="Arial"/>
        </w:rPr>
      </w:pPr>
      <w:r>
        <w:rPr>
          <w:rFonts w:ascii="Arial" w:hAnsi="Arial" w:cs="Arial"/>
        </w:rPr>
        <w:lastRenderedPageBreak/>
        <w:t>Figura</w:t>
      </w:r>
      <w:r w:rsidR="001A3E36">
        <w:rPr>
          <w:rFonts w:ascii="Arial" w:hAnsi="Arial" w:cs="Arial"/>
        </w:rPr>
        <w:t xml:space="preserve"> B-</w:t>
      </w:r>
      <w:r w:rsidR="00791F3E">
        <w:rPr>
          <w:rFonts w:ascii="Arial" w:hAnsi="Arial" w:cs="Arial"/>
        </w:rPr>
        <w:t>3</w:t>
      </w:r>
    </w:p>
    <w:p w14:paraId="496B5E53" w14:textId="369978FB" w:rsidR="00BD0848" w:rsidRDefault="00BD0848" w:rsidP="003A1E76">
      <w:pPr>
        <w:spacing w:before="120" w:after="120"/>
        <w:jc w:val="center"/>
        <w:rPr>
          <w:rFonts w:ascii="Arial" w:hAnsi="Arial" w:cs="Arial"/>
        </w:rPr>
      </w:pPr>
      <w:r>
        <w:rPr>
          <w:rFonts w:ascii="Arial" w:hAnsi="Arial" w:cs="Arial"/>
        </w:rPr>
        <w:t xml:space="preserve">Relación entre la Energía </w:t>
      </w:r>
      <w:r w:rsidR="00AE08FE">
        <w:rPr>
          <w:rFonts w:ascii="Arial" w:hAnsi="Arial" w:cs="Arial"/>
        </w:rPr>
        <w:t xml:space="preserve">Específica </w:t>
      </w:r>
      <w:r>
        <w:rPr>
          <w:rFonts w:ascii="Arial" w:hAnsi="Arial" w:cs="Arial"/>
        </w:rPr>
        <w:t>aplicada en la Aireación y la Adsorción de Contaminantes por los Microorganismos</w:t>
      </w:r>
    </w:p>
    <w:p w14:paraId="370E826D" w14:textId="53DA298A" w:rsidR="00BD0848" w:rsidRDefault="00BD0848" w:rsidP="003A1E76">
      <w:pPr>
        <w:spacing w:before="120" w:after="120"/>
        <w:jc w:val="center"/>
        <w:rPr>
          <w:rFonts w:ascii="Arial" w:hAnsi="Arial" w:cs="Arial"/>
        </w:rPr>
      </w:pPr>
      <w:r w:rsidRPr="00E1753A">
        <w:rPr>
          <w:noProof/>
        </w:rPr>
        <w:drawing>
          <wp:inline distT="0" distB="0" distL="0" distR="0" wp14:anchorId="3504C268" wp14:editId="3BEC7190">
            <wp:extent cx="5262074" cy="30226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796" t="1752" r="3357" b="1900"/>
                    <a:stretch/>
                  </pic:blipFill>
                  <pic:spPr bwMode="auto">
                    <a:xfrm>
                      <a:off x="0" y="0"/>
                      <a:ext cx="5286955" cy="3036892"/>
                    </a:xfrm>
                    <a:prstGeom prst="rect">
                      <a:avLst/>
                    </a:prstGeom>
                    <a:noFill/>
                    <a:ln>
                      <a:noFill/>
                    </a:ln>
                    <a:extLst>
                      <a:ext uri="{53640926-AAD7-44D8-BBD7-CCE9431645EC}">
                        <a14:shadowObscured xmlns:a14="http://schemas.microsoft.com/office/drawing/2010/main"/>
                      </a:ext>
                    </a:extLst>
                  </pic:spPr>
                </pic:pic>
              </a:graphicData>
            </a:graphic>
          </wp:inline>
        </w:drawing>
      </w:r>
    </w:p>
    <w:p w14:paraId="42AE5522" w14:textId="230BEA7A" w:rsidR="00BD0848" w:rsidRDefault="00BD0848" w:rsidP="003A1E76">
      <w:pPr>
        <w:spacing w:before="120" w:after="120"/>
        <w:jc w:val="both"/>
        <w:rPr>
          <w:rFonts w:ascii="Arial" w:hAnsi="Arial" w:cs="Arial"/>
        </w:rPr>
      </w:pPr>
      <w:r w:rsidRPr="00CA5E16">
        <w:rPr>
          <w:rFonts w:ascii="Arial" w:hAnsi="Arial" w:cs="Arial"/>
        </w:rPr>
        <w:t xml:space="preserve">Fuente: </w:t>
      </w:r>
      <w:bookmarkStart w:id="43" w:name="_Hlk100819417"/>
      <w:r w:rsidRPr="00CA5E16">
        <w:rPr>
          <w:rFonts w:ascii="Arial" w:hAnsi="Arial" w:cs="Arial"/>
        </w:rPr>
        <w:t>P. De Schryver, et al</w:t>
      </w:r>
      <w:r w:rsidRPr="00ED1D07">
        <w:rPr>
          <w:rFonts w:ascii="Arial" w:hAnsi="Arial" w:cs="Arial"/>
        </w:rPr>
        <w:t xml:space="preserve">. Ref. </w:t>
      </w:r>
      <w:r w:rsidR="006D028F">
        <w:rPr>
          <w:rFonts w:ascii="Arial" w:hAnsi="Arial" w:cs="Arial"/>
        </w:rPr>
        <w:t>B-</w:t>
      </w:r>
      <w:r w:rsidR="002E1A52">
        <w:rPr>
          <w:rFonts w:ascii="Arial" w:hAnsi="Arial" w:cs="Arial"/>
        </w:rPr>
        <w:t>7</w:t>
      </w:r>
      <w:bookmarkEnd w:id="43"/>
    </w:p>
    <w:p w14:paraId="11DE2AA5" w14:textId="47C2FC63" w:rsidR="00691587" w:rsidRDefault="00691587" w:rsidP="003A1E76">
      <w:pPr>
        <w:spacing w:before="120" w:after="120"/>
        <w:jc w:val="both"/>
        <w:rPr>
          <w:rFonts w:ascii="Arial" w:hAnsi="Arial" w:cs="Arial"/>
        </w:rPr>
      </w:pPr>
      <w:r>
        <w:rPr>
          <w:rFonts w:ascii="Arial" w:hAnsi="Arial" w:cs="Arial"/>
        </w:rPr>
        <w:t>El bagazo de caña sobre el cual se desarrollan los bioflócs, que tiene una estructura de fibras de celulosa aglomeradas por lignina similar a la madera, que es bastante fuerte en impide que se desintegren por la acción de la turbulencia. Además, el bagazo ofrece una consistencia porosa y flexible</w:t>
      </w:r>
      <w:r w:rsidR="00E82694">
        <w:rPr>
          <w:rFonts w:ascii="Arial" w:hAnsi="Arial" w:cs="Arial"/>
        </w:rPr>
        <w:t xml:space="preserve">, donde la biopelícula no puede ser desplazada por la acción de la turbulencia. Esta </w:t>
      </w:r>
      <w:r>
        <w:rPr>
          <w:rFonts w:ascii="Arial" w:hAnsi="Arial" w:cs="Arial"/>
        </w:rPr>
        <w:t>biopelícula contiene sustancia</w:t>
      </w:r>
      <w:r w:rsidR="00E82694">
        <w:rPr>
          <w:rFonts w:ascii="Arial" w:hAnsi="Arial" w:cs="Arial"/>
        </w:rPr>
        <w:t>s</w:t>
      </w:r>
      <w:r>
        <w:rPr>
          <w:rFonts w:ascii="Arial" w:hAnsi="Arial" w:cs="Arial"/>
        </w:rPr>
        <w:t xml:space="preserve"> pegajosa</w:t>
      </w:r>
      <w:r w:rsidR="00E82694">
        <w:rPr>
          <w:rFonts w:ascii="Arial" w:hAnsi="Arial" w:cs="Arial"/>
        </w:rPr>
        <w:t>s</w:t>
      </w:r>
      <w:r>
        <w:rPr>
          <w:rFonts w:ascii="Arial" w:hAnsi="Arial" w:cs="Arial"/>
        </w:rPr>
        <w:t xml:space="preserve"> EPS</w:t>
      </w:r>
      <w:r w:rsidR="00E82694">
        <w:rPr>
          <w:rFonts w:ascii="Arial" w:hAnsi="Arial" w:cs="Arial"/>
        </w:rPr>
        <w:t>,</w:t>
      </w:r>
      <w:r>
        <w:rPr>
          <w:rFonts w:ascii="Arial" w:hAnsi="Arial" w:cs="Arial"/>
        </w:rPr>
        <w:t xml:space="preserve"> que le permite adsorber los sólidos suspendidos reduciendo la turbiedad en forma eficiente. </w:t>
      </w:r>
      <w:bookmarkStart w:id="44" w:name="_Hlk43022246"/>
      <w:r>
        <w:rPr>
          <w:rFonts w:ascii="Arial" w:hAnsi="Arial" w:cs="Arial"/>
        </w:rPr>
        <w:t xml:space="preserve">Según </w:t>
      </w:r>
      <w:bookmarkStart w:id="45" w:name="_Hlk66278376"/>
      <w:r w:rsidRPr="008335A0">
        <w:rPr>
          <w:rFonts w:ascii="Arial" w:hAnsi="Arial" w:cs="Arial"/>
        </w:rPr>
        <w:t>Jamal Ali Kawan</w:t>
      </w:r>
      <w:bookmarkEnd w:id="45"/>
      <w:r>
        <w:rPr>
          <w:rFonts w:ascii="Arial" w:hAnsi="Arial" w:cs="Arial"/>
        </w:rPr>
        <w:t>, en sistemas de biopelícula de lecho móvil con bioportadores similares a los bioflócs celulósicos, más del 90% de la biomasa se encuentra adherida a los bioportadores, y el resto son sólidos suspendidos</w:t>
      </w:r>
      <w:r>
        <w:rPr>
          <w:rStyle w:val="Refdenotaalpie"/>
          <w:rFonts w:ascii="Arial" w:hAnsi="Arial" w:cs="Arial"/>
        </w:rPr>
        <w:footnoteReference w:id="13"/>
      </w:r>
      <w:r>
        <w:rPr>
          <w:rFonts w:ascii="Arial" w:hAnsi="Arial" w:cs="Arial"/>
        </w:rPr>
        <w:t xml:space="preserve">.  </w:t>
      </w:r>
      <w:bookmarkEnd w:id="44"/>
    </w:p>
    <w:p w14:paraId="36197C72" w14:textId="77777777" w:rsidR="00283954" w:rsidRPr="00ED1D07" w:rsidRDefault="00CD5353" w:rsidP="003A1E76">
      <w:pPr>
        <w:pStyle w:val="Prrafodelista"/>
        <w:numPr>
          <w:ilvl w:val="0"/>
          <w:numId w:val="8"/>
        </w:numPr>
        <w:spacing w:after="120"/>
        <w:jc w:val="both"/>
        <w:rPr>
          <w:rFonts w:ascii="Arial" w:hAnsi="Arial" w:cs="Arial"/>
        </w:rPr>
      </w:pPr>
      <w:r w:rsidRPr="00ED1D07">
        <w:rPr>
          <w:rFonts w:ascii="Arial" w:hAnsi="Arial" w:cs="Arial"/>
        </w:rPr>
        <w:t xml:space="preserve">Suministro de Oxígeno y </w:t>
      </w:r>
      <w:r w:rsidR="00283954" w:rsidRPr="00ED1D07">
        <w:rPr>
          <w:rFonts w:ascii="Arial" w:hAnsi="Arial" w:cs="Arial"/>
        </w:rPr>
        <w:t>Mezcla</w:t>
      </w:r>
      <w:r w:rsidRPr="00ED1D07">
        <w:rPr>
          <w:rFonts w:ascii="Arial" w:hAnsi="Arial" w:cs="Arial"/>
        </w:rPr>
        <w:t xml:space="preserve"> con los</w:t>
      </w:r>
      <w:r w:rsidR="00722C87" w:rsidRPr="00ED1D07">
        <w:rPr>
          <w:rFonts w:ascii="Arial" w:hAnsi="Arial" w:cs="Arial"/>
        </w:rPr>
        <w:t xml:space="preserve"> </w:t>
      </w:r>
      <w:r w:rsidR="002A62B5" w:rsidRPr="00ED1D07">
        <w:rPr>
          <w:rFonts w:ascii="Arial" w:hAnsi="Arial" w:cs="Arial"/>
        </w:rPr>
        <w:t>Nutrientes</w:t>
      </w:r>
      <w:r w:rsidR="00722C87" w:rsidRPr="00ED1D07">
        <w:rPr>
          <w:rFonts w:ascii="Arial" w:hAnsi="Arial" w:cs="Arial"/>
        </w:rPr>
        <w:t xml:space="preserve">  </w:t>
      </w:r>
    </w:p>
    <w:p w14:paraId="0AC7F7CF" w14:textId="663D4E14" w:rsidR="00C0088D" w:rsidRDefault="00C0088D" w:rsidP="003A1E76">
      <w:pPr>
        <w:spacing w:after="120"/>
        <w:jc w:val="both"/>
        <w:rPr>
          <w:rFonts w:ascii="Arial" w:hAnsi="Arial" w:cs="Arial"/>
        </w:rPr>
      </w:pPr>
      <w:bookmarkStart w:id="48" w:name="_Hlk533930856"/>
      <w:r w:rsidRPr="00ED1D07">
        <w:rPr>
          <w:rFonts w:ascii="Arial" w:hAnsi="Arial" w:cs="Arial"/>
        </w:rPr>
        <w:t xml:space="preserve">Los equipos de aireación más usados actualmente son </w:t>
      </w:r>
      <w:bookmarkStart w:id="49" w:name="_Hlk7622774"/>
      <w:r w:rsidRPr="00ED1D07">
        <w:rPr>
          <w:rFonts w:ascii="Arial" w:hAnsi="Arial" w:cs="Arial"/>
        </w:rPr>
        <w:t xml:space="preserve">los sistemas </w:t>
      </w:r>
      <w:r w:rsidR="00082753" w:rsidRPr="00ED1D07">
        <w:rPr>
          <w:rFonts w:ascii="Arial" w:hAnsi="Arial" w:cs="Arial"/>
        </w:rPr>
        <w:t>de</w:t>
      </w:r>
      <w:r w:rsidRPr="00ED1D07">
        <w:rPr>
          <w:rFonts w:ascii="Arial" w:hAnsi="Arial" w:cs="Arial"/>
        </w:rPr>
        <w:t xml:space="preserve"> paletas</w:t>
      </w:r>
      <w:r w:rsidR="0097790D" w:rsidRPr="00ED1D07">
        <w:rPr>
          <w:rFonts w:ascii="Arial" w:hAnsi="Arial" w:cs="Arial"/>
        </w:rPr>
        <w:t xml:space="preserve"> y </w:t>
      </w:r>
      <w:r w:rsidRPr="00ED1D07">
        <w:rPr>
          <w:rFonts w:ascii="Arial" w:hAnsi="Arial" w:cs="Arial"/>
        </w:rPr>
        <w:t>splash</w:t>
      </w:r>
      <w:bookmarkEnd w:id="49"/>
      <w:r w:rsidRPr="00ED1D07">
        <w:rPr>
          <w:rFonts w:ascii="Arial" w:hAnsi="Arial" w:cs="Arial"/>
        </w:rPr>
        <w:t>.</w:t>
      </w:r>
      <w:r>
        <w:rPr>
          <w:rFonts w:ascii="Arial" w:hAnsi="Arial" w:cs="Arial"/>
        </w:rPr>
        <w:t xml:space="preserve"> </w:t>
      </w:r>
      <w:r w:rsidR="00382765">
        <w:rPr>
          <w:rFonts w:ascii="Arial" w:hAnsi="Arial" w:cs="Arial"/>
        </w:rPr>
        <w:t>Como se indican en el Numeral A-2.2,</w:t>
      </w:r>
      <w:r>
        <w:rPr>
          <w:rFonts w:ascii="Arial" w:hAnsi="Arial" w:cs="Arial"/>
        </w:rPr>
        <w:t xml:space="preserve"> estos equipos producen una mezcla que </w:t>
      </w:r>
      <w:r w:rsidR="003F658A">
        <w:rPr>
          <w:rFonts w:ascii="Arial" w:hAnsi="Arial" w:cs="Arial"/>
        </w:rPr>
        <w:t>abarca solo un pequeño espacio del estanque, y no alcanzan</w:t>
      </w:r>
      <w:r>
        <w:rPr>
          <w:rFonts w:ascii="Arial" w:hAnsi="Arial" w:cs="Arial"/>
        </w:rPr>
        <w:t xml:space="preserve"> </w:t>
      </w:r>
      <w:r w:rsidR="001C46BE">
        <w:rPr>
          <w:rFonts w:ascii="Arial" w:hAnsi="Arial" w:cs="Arial"/>
        </w:rPr>
        <w:t>hasta</w:t>
      </w:r>
      <w:r w:rsidR="003F658A">
        <w:rPr>
          <w:rFonts w:ascii="Arial" w:hAnsi="Arial" w:cs="Arial"/>
        </w:rPr>
        <w:t xml:space="preserve"> </w:t>
      </w:r>
      <w:r w:rsidR="00A51787">
        <w:rPr>
          <w:rFonts w:ascii="Arial" w:hAnsi="Arial" w:cs="Arial"/>
        </w:rPr>
        <w:t>el fondo</w:t>
      </w:r>
      <w:r>
        <w:rPr>
          <w:rFonts w:ascii="Arial" w:hAnsi="Arial" w:cs="Arial"/>
        </w:rPr>
        <w:t xml:space="preserve">. </w:t>
      </w:r>
      <w:r w:rsidR="00382765">
        <w:rPr>
          <w:rFonts w:ascii="Arial" w:hAnsi="Arial" w:cs="Arial"/>
        </w:rPr>
        <w:t>Por lo tanto</w:t>
      </w:r>
      <w:r w:rsidR="0006245B">
        <w:rPr>
          <w:rFonts w:ascii="Arial" w:hAnsi="Arial" w:cs="Arial"/>
        </w:rPr>
        <w:t>,</w:t>
      </w:r>
      <w:r w:rsidR="00382765">
        <w:rPr>
          <w:rFonts w:ascii="Arial" w:hAnsi="Arial" w:cs="Arial"/>
        </w:rPr>
        <w:t xml:space="preserve"> no tienen capacidad de mantener en suspensión los bioflócs de mayor diámetro</w:t>
      </w:r>
      <w:r w:rsidR="00D35591">
        <w:rPr>
          <w:rFonts w:ascii="Arial" w:hAnsi="Arial" w:cs="Arial"/>
        </w:rPr>
        <w:t>. E</w:t>
      </w:r>
      <w:r w:rsidR="00382765">
        <w:rPr>
          <w:rFonts w:ascii="Arial" w:hAnsi="Arial" w:cs="Arial"/>
        </w:rPr>
        <w:t xml:space="preserve">n el fondo se crean </w:t>
      </w:r>
      <w:r w:rsidR="00CE3967">
        <w:rPr>
          <w:rFonts w:ascii="Arial" w:hAnsi="Arial" w:cs="Arial"/>
        </w:rPr>
        <w:t>zonas muertas</w:t>
      </w:r>
      <w:r w:rsidR="00D35591">
        <w:rPr>
          <w:rFonts w:ascii="Arial" w:hAnsi="Arial" w:cs="Arial"/>
        </w:rPr>
        <w:t>,</w:t>
      </w:r>
      <w:r w:rsidR="00382765">
        <w:rPr>
          <w:rFonts w:ascii="Arial" w:hAnsi="Arial" w:cs="Arial"/>
        </w:rPr>
        <w:t xml:space="preserve"> donde</w:t>
      </w:r>
      <w:r w:rsidR="00A51787">
        <w:rPr>
          <w:rFonts w:ascii="Arial" w:hAnsi="Arial" w:cs="Arial"/>
        </w:rPr>
        <w:t xml:space="preserve"> se acumulan los residuos</w:t>
      </w:r>
      <w:r w:rsidR="002A62B5">
        <w:rPr>
          <w:rFonts w:ascii="Arial" w:hAnsi="Arial" w:cs="Arial"/>
        </w:rPr>
        <w:t xml:space="preserve"> </w:t>
      </w:r>
      <w:r w:rsidR="00382765">
        <w:rPr>
          <w:rFonts w:ascii="Arial" w:hAnsi="Arial" w:cs="Arial"/>
        </w:rPr>
        <w:t>orgánicos</w:t>
      </w:r>
      <w:r>
        <w:rPr>
          <w:rFonts w:ascii="Arial" w:hAnsi="Arial" w:cs="Arial"/>
        </w:rPr>
        <w:t xml:space="preserve"> que </w:t>
      </w:r>
      <w:r w:rsidR="00382765">
        <w:rPr>
          <w:rFonts w:ascii="Arial" w:hAnsi="Arial" w:cs="Arial"/>
        </w:rPr>
        <w:t>se descomponen en</w:t>
      </w:r>
      <w:r>
        <w:rPr>
          <w:rFonts w:ascii="Arial" w:hAnsi="Arial" w:cs="Arial"/>
        </w:rPr>
        <w:t xml:space="preserve"> condiciones anaeróbicas</w:t>
      </w:r>
      <w:r w:rsidR="00D35591">
        <w:rPr>
          <w:rFonts w:ascii="Arial" w:hAnsi="Arial" w:cs="Arial"/>
        </w:rPr>
        <w:t xml:space="preserve">. Allí </w:t>
      </w:r>
      <w:r w:rsidR="00751E0C">
        <w:rPr>
          <w:rFonts w:ascii="Arial" w:hAnsi="Arial" w:cs="Arial"/>
        </w:rPr>
        <w:t>proliferan los patógeno y se</w:t>
      </w:r>
      <w:r>
        <w:rPr>
          <w:rFonts w:ascii="Arial" w:hAnsi="Arial" w:cs="Arial"/>
        </w:rPr>
        <w:t xml:space="preserve"> genera</w:t>
      </w:r>
      <w:r w:rsidR="00D35591">
        <w:rPr>
          <w:rFonts w:ascii="Arial" w:hAnsi="Arial" w:cs="Arial"/>
        </w:rPr>
        <w:t>n</w:t>
      </w:r>
      <w:r>
        <w:rPr>
          <w:rFonts w:ascii="Arial" w:hAnsi="Arial" w:cs="Arial"/>
        </w:rPr>
        <w:t xml:space="preserve"> amoníaco y </w:t>
      </w:r>
      <w:r>
        <w:rPr>
          <w:rFonts w:ascii="Arial" w:hAnsi="Arial" w:cs="Arial"/>
        </w:rPr>
        <w:lastRenderedPageBreak/>
        <w:t>anhídrido sulfuroso</w:t>
      </w:r>
      <w:r w:rsidR="0006245B">
        <w:rPr>
          <w:rFonts w:ascii="Arial" w:hAnsi="Arial" w:cs="Arial"/>
        </w:rPr>
        <w:t xml:space="preserve"> </w:t>
      </w:r>
      <w:r w:rsidR="00D35591">
        <w:rPr>
          <w:rFonts w:ascii="Arial" w:hAnsi="Arial" w:cs="Arial"/>
        </w:rPr>
        <w:t xml:space="preserve">que son </w:t>
      </w:r>
      <w:r w:rsidR="0006245B">
        <w:rPr>
          <w:rFonts w:ascii="Arial" w:hAnsi="Arial" w:cs="Arial"/>
        </w:rPr>
        <w:t>tóxicos</w:t>
      </w:r>
      <w:r>
        <w:rPr>
          <w:rFonts w:ascii="Arial" w:hAnsi="Arial" w:cs="Arial"/>
        </w:rPr>
        <w:t>.</w:t>
      </w:r>
      <w:r w:rsidRPr="00C0088D">
        <w:rPr>
          <w:rFonts w:ascii="Arial" w:hAnsi="Arial" w:cs="Arial"/>
        </w:rPr>
        <w:t xml:space="preserve"> </w:t>
      </w:r>
      <w:r w:rsidR="00CD6877">
        <w:rPr>
          <w:rFonts w:ascii="Arial" w:hAnsi="Arial" w:cs="Arial"/>
        </w:rPr>
        <w:t>En aguas cálidas</w:t>
      </w:r>
      <w:r w:rsidR="00D35591">
        <w:rPr>
          <w:rFonts w:ascii="Arial" w:hAnsi="Arial" w:cs="Arial"/>
        </w:rPr>
        <w:t>,</w:t>
      </w:r>
      <w:r w:rsidR="00CD6877">
        <w:rPr>
          <w:rFonts w:ascii="Arial" w:hAnsi="Arial" w:cs="Arial"/>
        </w:rPr>
        <w:t xml:space="preserve"> el</w:t>
      </w:r>
      <w:r w:rsidR="0095011D">
        <w:rPr>
          <w:rFonts w:ascii="Arial" w:hAnsi="Arial" w:cs="Arial"/>
        </w:rPr>
        <w:t xml:space="preserve"> nitrógeno</w:t>
      </w:r>
      <w:r w:rsidR="00CD6877">
        <w:rPr>
          <w:rFonts w:ascii="Arial" w:hAnsi="Arial" w:cs="Arial"/>
        </w:rPr>
        <w:t xml:space="preserve"> amoniac</w:t>
      </w:r>
      <w:r w:rsidR="0095011D">
        <w:rPr>
          <w:rFonts w:ascii="Arial" w:hAnsi="Arial" w:cs="Arial"/>
        </w:rPr>
        <w:t>al</w:t>
      </w:r>
      <w:r w:rsidR="00CD6877">
        <w:rPr>
          <w:rFonts w:ascii="Arial" w:hAnsi="Arial" w:cs="Arial"/>
        </w:rPr>
        <w:t xml:space="preserve"> es tóxico para los peces desde concentraciones entre 0.74 y 2.88 mg/L, y el anhídrido sulfuroso desde concentraciones entre 0.02 y 0.05 mg/L</w:t>
      </w:r>
      <w:r w:rsidR="00C535D2">
        <w:rPr>
          <w:rFonts w:ascii="Arial" w:hAnsi="Arial" w:cs="Arial"/>
        </w:rPr>
        <w:t xml:space="preserve">. La toxicidad para concentraciones que duran más de 4 días comienzan con valores  de 0.05 a 0.15 mg/L para </w:t>
      </w:r>
      <w:r w:rsidR="0095011D">
        <w:rPr>
          <w:rFonts w:ascii="Arial" w:hAnsi="Arial" w:cs="Arial"/>
        </w:rPr>
        <w:t xml:space="preserve">nitrógeno </w:t>
      </w:r>
      <w:r w:rsidR="00C535D2">
        <w:rPr>
          <w:rFonts w:ascii="Arial" w:hAnsi="Arial" w:cs="Arial"/>
        </w:rPr>
        <w:t>amoniac</w:t>
      </w:r>
      <w:r w:rsidR="0095011D">
        <w:rPr>
          <w:rFonts w:ascii="Arial" w:hAnsi="Arial" w:cs="Arial"/>
        </w:rPr>
        <w:t>al</w:t>
      </w:r>
      <w:r w:rsidR="00C535D2">
        <w:rPr>
          <w:rFonts w:ascii="Arial" w:hAnsi="Arial" w:cs="Arial"/>
        </w:rPr>
        <w:t>, y de 0.002 mg/L para el anhídrido sulfuroso</w:t>
      </w:r>
      <w:r w:rsidR="00CD6877">
        <w:rPr>
          <w:rFonts w:ascii="Arial" w:hAnsi="Arial" w:cs="Arial"/>
        </w:rPr>
        <w:t xml:space="preserve"> (</w:t>
      </w:r>
      <w:r w:rsidR="00CD6877" w:rsidRPr="00CD6877">
        <w:rPr>
          <w:rFonts w:ascii="Arial" w:hAnsi="Arial" w:cs="Arial"/>
        </w:rPr>
        <w:t>Claude E. Boyd</w:t>
      </w:r>
      <w:r w:rsidR="00CD6877">
        <w:rPr>
          <w:rStyle w:val="Refdenotaalpie"/>
          <w:rFonts w:ascii="Arial" w:hAnsi="Arial" w:cs="Arial"/>
        </w:rPr>
        <w:footnoteReference w:id="14"/>
      </w:r>
      <w:r w:rsidR="00C535D2">
        <w:rPr>
          <w:rFonts w:ascii="Arial" w:hAnsi="Arial" w:cs="Arial"/>
        </w:rPr>
        <w:t xml:space="preserve">). </w:t>
      </w:r>
      <w:r w:rsidR="0095011D">
        <w:rPr>
          <w:rFonts w:ascii="Arial" w:hAnsi="Arial" w:cs="Arial"/>
        </w:rPr>
        <w:t xml:space="preserve">En el caso </w:t>
      </w:r>
      <w:r w:rsidR="0093620B">
        <w:rPr>
          <w:rFonts w:ascii="Arial" w:hAnsi="Arial" w:cs="Arial"/>
        </w:rPr>
        <w:t>de la planta Parab, el n</w:t>
      </w:r>
      <w:r w:rsidR="0095011D">
        <w:rPr>
          <w:rFonts w:ascii="Arial" w:hAnsi="Arial" w:cs="Arial"/>
        </w:rPr>
        <w:t xml:space="preserve">itrógeno amoniacal </w:t>
      </w:r>
      <w:r w:rsidR="0093620B">
        <w:rPr>
          <w:rFonts w:ascii="Arial" w:hAnsi="Arial" w:cs="Arial"/>
        </w:rPr>
        <w:t>se elimina del agua manteniendo concentraciones de oxígeno de</w:t>
      </w:r>
      <w:r w:rsidR="0031261F">
        <w:rPr>
          <w:rFonts w:ascii="Arial" w:hAnsi="Arial" w:cs="Arial"/>
        </w:rPr>
        <w:t xml:space="preserve"> más de 4</w:t>
      </w:r>
      <w:r w:rsidR="0093620B">
        <w:rPr>
          <w:rFonts w:ascii="Arial" w:hAnsi="Arial" w:cs="Arial"/>
        </w:rPr>
        <w:t xml:space="preserve"> mg/L</w:t>
      </w:r>
      <w:r w:rsidR="0031261F">
        <w:rPr>
          <w:rFonts w:ascii="Arial" w:hAnsi="Arial" w:cs="Arial"/>
        </w:rPr>
        <w:t xml:space="preserve"> (</w:t>
      </w:r>
      <w:r w:rsidR="0031261F" w:rsidRPr="0031261F">
        <w:rPr>
          <w:rFonts w:ascii="Arial" w:hAnsi="Arial" w:cs="Arial"/>
        </w:rPr>
        <w:t>Yoram Avnimelech</w:t>
      </w:r>
      <w:r w:rsidR="003D09E7">
        <w:rPr>
          <w:rFonts w:ascii="Arial" w:hAnsi="Arial" w:cs="Arial"/>
        </w:rPr>
        <w:t xml:space="preserve">, </w:t>
      </w:r>
      <w:r w:rsidR="0031261F" w:rsidRPr="0031261F">
        <w:rPr>
          <w:rFonts w:ascii="Arial" w:hAnsi="Arial" w:cs="Arial"/>
        </w:rPr>
        <w:t>Ref. B-11)</w:t>
      </w:r>
      <w:r w:rsidR="0093620B">
        <w:rPr>
          <w:rFonts w:ascii="Arial" w:hAnsi="Arial" w:cs="Arial"/>
        </w:rPr>
        <w:t>, y condiciones de mezcla y recirculación a través de un lecho de compostaje, que aseguran procesos aeróbicos de nitrificación muy eficientes.</w:t>
      </w:r>
    </w:p>
    <w:bookmarkEnd w:id="48"/>
    <w:p w14:paraId="2ED36F15" w14:textId="62F425E7" w:rsidR="00B22EFA" w:rsidRDefault="00382765" w:rsidP="003A1E76">
      <w:pPr>
        <w:spacing w:after="120"/>
        <w:jc w:val="both"/>
        <w:rPr>
          <w:rFonts w:ascii="Arial" w:hAnsi="Arial" w:cs="Arial"/>
        </w:rPr>
      </w:pPr>
      <w:r>
        <w:rPr>
          <w:rFonts w:ascii="Arial" w:hAnsi="Arial" w:cs="Arial"/>
        </w:rPr>
        <w:t>Como se indica en el Numeral A-2.</w:t>
      </w:r>
      <w:r w:rsidR="00751E0C">
        <w:rPr>
          <w:rFonts w:ascii="Arial" w:hAnsi="Arial" w:cs="Arial"/>
        </w:rPr>
        <w:t>1</w:t>
      </w:r>
      <w:r>
        <w:rPr>
          <w:rFonts w:ascii="Arial" w:hAnsi="Arial" w:cs="Arial"/>
        </w:rPr>
        <w:t xml:space="preserve">, </w:t>
      </w:r>
      <w:r w:rsidR="00CD5353" w:rsidRPr="0097790D">
        <w:rPr>
          <w:rFonts w:ascii="Arial" w:hAnsi="Arial" w:cs="Arial"/>
        </w:rPr>
        <w:t>l</w:t>
      </w:r>
      <w:r w:rsidR="00066C17" w:rsidRPr="0097790D">
        <w:rPr>
          <w:rFonts w:ascii="Arial" w:hAnsi="Arial" w:cs="Arial"/>
        </w:rPr>
        <w:t xml:space="preserve">os sistemas de aireación </w:t>
      </w:r>
      <w:r w:rsidR="00CD5353" w:rsidRPr="0097790D">
        <w:rPr>
          <w:rFonts w:ascii="Arial" w:hAnsi="Arial" w:cs="Arial"/>
        </w:rPr>
        <w:t xml:space="preserve">con difusores </w:t>
      </w:r>
      <w:r w:rsidR="00516EE6" w:rsidRPr="0097790D">
        <w:rPr>
          <w:rFonts w:ascii="Arial" w:hAnsi="Arial" w:cs="Arial"/>
        </w:rPr>
        <w:t>de burbuja fina</w:t>
      </w:r>
      <w:r w:rsidR="008C4C0C">
        <w:rPr>
          <w:rFonts w:ascii="Arial" w:hAnsi="Arial" w:cs="Arial"/>
        </w:rPr>
        <w:t xml:space="preserve"> tienen </w:t>
      </w:r>
      <w:r w:rsidR="0093620B">
        <w:rPr>
          <w:rFonts w:ascii="Arial" w:hAnsi="Arial" w:cs="Arial"/>
        </w:rPr>
        <w:t>buena</w:t>
      </w:r>
      <w:r w:rsidR="008C4C0C">
        <w:rPr>
          <w:rFonts w:ascii="Arial" w:hAnsi="Arial" w:cs="Arial"/>
        </w:rPr>
        <w:t xml:space="preserve"> transferencia de oxígeno al agua</w:t>
      </w:r>
      <w:r w:rsidR="00CD5353" w:rsidRPr="0097790D">
        <w:rPr>
          <w:rFonts w:ascii="Arial" w:hAnsi="Arial" w:cs="Arial"/>
        </w:rPr>
        <w:t xml:space="preserve">, </w:t>
      </w:r>
      <w:r w:rsidR="008C4C0C">
        <w:rPr>
          <w:rFonts w:ascii="Arial" w:hAnsi="Arial" w:cs="Arial"/>
        </w:rPr>
        <w:t xml:space="preserve">pero </w:t>
      </w:r>
      <w:r w:rsidR="00D35591">
        <w:rPr>
          <w:rFonts w:ascii="Arial" w:hAnsi="Arial" w:cs="Arial"/>
        </w:rPr>
        <w:t>carecen de las</w:t>
      </w:r>
      <w:r w:rsidR="008C4C0C">
        <w:rPr>
          <w:rFonts w:ascii="Arial" w:hAnsi="Arial" w:cs="Arial"/>
        </w:rPr>
        <w:t xml:space="preserve"> capacidad</w:t>
      </w:r>
      <w:r w:rsidR="00D35591">
        <w:rPr>
          <w:rFonts w:ascii="Arial" w:hAnsi="Arial" w:cs="Arial"/>
        </w:rPr>
        <w:t>es</w:t>
      </w:r>
      <w:r w:rsidR="008C4C0C">
        <w:rPr>
          <w:rFonts w:ascii="Arial" w:hAnsi="Arial" w:cs="Arial"/>
        </w:rPr>
        <w:t xml:space="preserve"> de distribuirlo en</w:t>
      </w:r>
      <w:r w:rsidR="00D35591">
        <w:rPr>
          <w:rFonts w:ascii="Arial" w:hAnsi="Arial" w:cs="Arial"/>
        </w:rPr>
        <w:t xml:space="preserve"> todo</w:t>
      </w:r>
      <w:r w:rsidR="008C4C0C">
        <w:rPr>
          <w:rFonts w:ascii="Arial" w:hAnsi="Arial" w:cs="Arial"/>
        </w:rPr>
        <w:t xml:space="preserve"> el estanque, </w:t>
      </w:r>
      <w:r w:rsidR="00D35591">
        <w:rPr>
          <w:rFonts w:ascii="Arial" w:hAnsi="Arial" w:cs="Arial"/>
        </w:rPr>
        <w:t>y</w:t>
      </w:r>
      <w:r w:rsidR="008C4C0C">
        <w:rPr>
          <w:rFonts w:ascii="Arial" w:hAnsi="Arial" w:cs="Arial"/>
        </w:rPr>
        <w:t xml:space="preserve"> de mantener los bioflócs de mayor tamaño en suspensión</w:t>
      </w:r>
      <w:r w:rsidR="00B22EFA">
        <w:rPr>
          <w:rFonts w:ascii="Arial" w:hAnsi="Arial" w:cs="Arial"/>
        </w:rPr>
        <w:t>. Por estas razones</w:t>
      </w:r>
      <w:r w:rsidR="001C46BE">
        <w:rPr>
          <w:rFonts w:ascii="Arial" w:hAnsi="Arial" w:cs="Arial"/>
        </w:rPr>
        <w:t xml:space="preserve">, </w:t>
      </w:r>
      <w:r w:rsidR="008C4C0C">
        <w:rPr>
          <w:rFonts w:ascii="Arial" w:hAnsi="Arial" w:cs="Arial"/>
        </w:rPr>
        <w:t xml:space="preserve">no son los indicados para </w:t>
      </w:r>
      <w:r w:rsidR="001C46BE">
        <w:rPr>
          <w:rFonts w:ascii="Arial" w:hAnsi="Arial" w:cs="Arial"/>
        </w:rPr>
        <w:t xml:space="preserve">los sistemas de </w:t>
      </w:r>
      <w:r w:rsidR="008C4C0C">
        <w:rPr>
          <w:rFonts w:ascii="Arial" w:hAnsi="Arial" w:cs="Arial"/>
        </w:rPr>
        <w:t>bioflócs celulósicos</w:t>
      </w:r>
      <w:r w:rsidR="0006245B">
        <w:rPr>
          <w:rFonts w:ascii="Arial" w:hAnsi="Arial" w:cs="Arial"/>
        </w:rPr>
        <w:t>, a menos que se complementen con sistema</w:t>
      </w:r>
      <w:r w:rsidR="009E2EF2">
        <w:rPr>
          <w:rFonts w:ascii="Arial" w:hAnsi="Arial" w:cs="Arial"/>
        </w:rPr>
        <w:t>s</w:t>
      </w:r>
      <w:r w:rsidR="0006245B">
        <w:rPr>
          <w:rFonts w:ascii="Arial" w:hAnsi="Arial" w:cs="Arial"/>
        </w:rPr>
        <w:t xml:space="preserve"> capaces de generar mezcla, como</w:t>
      </w:r>
      <w:r w:rsidR="00E27405">
        <w:rPr>
          <w:rFonts w:ascii="Arial" w:hAnsi="Arial" w:cs="Arial"/>
        </w:rPr>
        <w:t xml:space="preserve"> </w:t>
      </w:r>
      <w:r w:rsidR="009E2EF2">
        <w:rPr>
          <w:rFonts w:ascii="Arial" w:hAnsi="Arial" w:cs="Arial"/>
        </w:rPr>
        <w:t>hélice</w:t>
      </w:r>
      <w:r w:rsidR="00A411B3">
        <w:rPr>
          <w:rFonts w:ascii="Arial" w:hAnsi="Arial" w:cs="Arial"/>
        </w:rPr>
        <w:t>s</w:t>
      </w:r>
      <w:r w:rsidR="009E2EF2">
        <w:rPr>
          <w:rFonts w:ascii="Arial" w:hAnsi="Arial" w:cs="Arial"/>
        </w:rPr>
        <w:t xml:space="preserve"> que </w:t>
      </w:r>
      <w:r w:rsidR="00E27405">
        <w:rPr>
          <w:rFonts w:ascii="Arial" w:hAnsi="Arial" w:cs="Arial"/>
        </w:rPr>
        <w:t>genera</w:t>
      </w:r>
      <w:r w:rsidR="009E2EF2">
        <w:rPr>
          <w:rFonts w:ascii="Arial" w:hAnsi="Arial" w:cs="Arial"/>
        </w:rPr>
        <w:t>n</w:t>
      </w:r>
      <w:r w:rsidR="00E27405">
        <w:rPr>
          <w:rFonts w:ascii="Arial" w:hAnsi="Arial" w:cs="Arial"/>
        </w:rPr>
        <w:t xml:space="preserve"> fujo o</w:t>
      </w:r>
      <w:r w:rsidR="0006245B">
        <w:rPr>
          <w:rFonts w:ascii="Arial" w:hAnsi="Arial" w:cs="Arial"/>
        </w:rPr>
        <w:t xml:space="preserve"> l</w:t>
      </w:r>
      <w:r w:rsidR="00751E0C">
        <w:rPr>
          <w:rFonts w:ascii="Arial" w:hAnsi="Arial" w:cs="Arial"/>
        </w:rPr>
        <w:t>as boquillas de tubo transversal</w:t>
      </w:r>
      <w:r w:rsidR="001C46BE">
        <w:rPr>
          <w:rFonts w:ascii="Arial" w:hAnsi="Arial" w:cs="Arial"/>
        </w:rPr>
        <w:t>.</w:t>
      </w:r>
    </w:p>
    <w:p w14:paraId="5B2FC8F0" w14:textId="362B80F2" w:rsidR="00501436" w:rsidRDefault="00F23C06" w:rsidP="003A1E76">
      <w:pPr>
        <w:pStyle w:val="Prrafodelista"/>
        <w:numPr>
          <w:ilvl w:val="0"/>
          <w:numId w:val="8"/>
        </w:numPr>
        <w:spacing w:after="120"/>
        <w:jc w:val="both"/>
        <w:rPr>
          <w:rFonts w:ascii="Arial" w:hAnsi="Arial" w:cs="Arial"/>
        </w:rPr>
      </w:pPr>
      <w:r>
        <w:rPr>
          <w:rFonts w:ascii="Arial" w:hAnsi="Arial" w:cs="Arial"/>
        </w:rPr>
        <w:t xml:space="preserve">Escasez de </w:t>
      </w:r>
      <w:r w:rsidR="00A0741C">
        <w:rPr>
          <w:rFonts w:ascii="Arial" w:hAnsi="Arial" w:cs="Arial"/>
        </w:rPr>
        <w:t>Área</w:t>
      </w:r>
      <w:r>
        <w:rPr>
          <w:rFonts w:ascii="Arial" w:hAnsi="Arial" w:cs="Arial"/>
        </w:rPr>
        <w:t xml:space="preserve"> de Bioportadores para el Desarrollo de la Biopelícula</w:t>
      </w:r>
    </w:p>
    <w:p w14:paraId="533C828B" w14:textId="4AF199B4" w:rsidR="00F23C06" w:rsidRDefault="00F23C06" w:rsidP="003A1E76">
      <w:pPr>
        <w:spacing w:after="120"/>
        <w:jc w:val="both"/>
        <w:rPr>
          <w:rFonts w:ascii="Arial" w:hAnsi="Arial" w:cs="Arial"/>
        </w:rPr>
      </w:pPr>
      <w:r>
        <w:rPr>
          <w:rFonts w:ascii="Arial" w:hAnsi="Arial" w:cs="Arial"/>
        </w:rPr>
        <w:t>Las bacterias heterótrofas</w:t>
      </w:r>
      <w:r w:rsidR="00290219">
        <w:rPr>
          <w:rFonts w:ascii="Arial" w:hAnsi="Arial" w:cs="Arial"/>
        </w:rPr>
        <w:t>,</w:t>
      </w:r>
      <w:r>
        <w:rPr>
          <w:rFonts w:ascii="Arial" w:hAnsi="Arial" w:cs="Arial"/>
        </w:rPr>
        <w:t xml:space="preserve"> que constituyen la base de los bioflócs, requieren adherirse a superficies de bioportadores para poder desarrollarse. En los sistemas de bioflócs actuales, estos bioportadores son detritos</w:t>
      </w:r>
      <w:r w:rsidR="00584DA0">
        <w:rPr>
          <w:rFonts w:ascii="Arial" w:hAnsi="Arial" w:cs="Arial"/>
        </w:rPr>
        <w:t xml:space="preserve"> tales como heces y residuos de alimentos, que ofrecen escasa área para su desarrollo. Como consecuencia, muchas de </w:t>
      </w:r>
      <w:r w:rsidR="00861769">
        <w:rPr>
          <w:rFonts w:ascii="Arial" w:hAnsi="Arial" w:cs="Arial"/>
        </w:rPr>
        <w:t>l</w:t>
      </w:r>
      <w:r w:rsidR="00584DA0">
        <w:rPr>
          <w:rFonts w:ascii="Arial" w:hAnsi="Arial" w:cs="Arial"/>
        </w:rPr>
        <w:t xml:space="preserve">as bacterias </w:t>
      </w:r>
      <w:r w:rsidR="00C13591">
        <w:rPr>
          <w:rFonts w:ascii="Arial" w:hAnsi="Arial" w:cs="Arial"/>
        </w:rPr>
        <w:t xml:space="preserve">y </w:t>
      </w:r>
      <w:r w:rsidR="00861769">
        <w:rPr>
          <w:rFonts w:ascii="Arial" w:hAnsi="Arial" w:cs="Arial"/>
        </w:rPr>
        <w:t>d</w:t>
      </w:r>
      <w:r w:rsidR="00C13591">
        <w:rPr>
          <w:rFonts w:ascii="Arial" w:hAnsi="Arial" w:cs="Arial"/>
        </w:rPr>
        <w:t>el zooplancton</w:t>
      </w:r>
      <w:r w:rsidR="00584DA0">
        <w:rPr>
          <w:rFonts w:ascii="Arial" w:hAnsi="Arial" w:cs="Arial"/>
        </w:rPr>
        <w:t xml:space="preserve"> se encuentran </w:t>
      </w:r>
      <w:r w:rsidR="00751E0C">
        <w:rPr>
          <w:rFonts w:ascii="Arial" w:hAnsi="Arial" w:cs="Arial"/>
        </w:rPr>
        <w:t>suelt</w:t>
      </w:r>
      <w:r w:rsidR="00861769">
        <w:rPr>
          <w:rFonts w:ascii="Arial" w:hAnsi="Arial" w:cs="Arial"/>
        </w:rPr>
        <w:t>o</w:t>
      </w:r>
      <w:r w:rsidR="00751E0C">
        <w:rPr>
          <w:rFonts w:ascii="Arial" w:hAnsi="Arial" w:cs="Arial"/>
        </w:rPr>
        <w:t xml:space="preserve">s y </w:t>
      </w:r>
      <w:r w:rsidR="00584DA0">
        <w:rPr>
          <w:rFonts w:ascii="Arial" w:hAnsi="Arial" w:cs="Arial"/>
        </w:rPr>
        <w:t xml:space="preserve">en estado </w:t>
      </w:r>
      <w:r w:rsidR="00751E0C">
        <w:rPr>
          <w:rFonts w:ascii="Arial" w:hAnsi="Arial" w:cs="Arial"/>
        </w:rPr>
        <w:t>planctónico</w:t>
      </w:r>
      <w:r w:rsidR="00584DA0">
        <w:rPr>
          <w:rFonts w:ascii="Arial" w:hAnsi="Arial" w:cs="Arial"/>
        </w:rPr>
        <w:t>, y no pueden ser consumidas por los peces. Esta dificulta</w:t>
      </w:r>
      <w:r w:rsidR="003E70A2">
        <w:rPr>
          <w:rFonts w:ascii="Arial" w:hAnsi="Arial" w:cs="Arial"/>
        </w:rPr>
        <w:t>d</w:t>
      </w:r>
      <w:r w:rsidR="00584DA0">
        <w:rPr>
          <w:rFonts w:ascii="Arial" w:hAnsi="Arial" w:cs="Arial"/>
        </w:rPr>
        <w:t xml:space="preserve"> se subsana con la introducción de </w:t>
      </w:r>
      <w:r w:rsidR="008C4C0C">
        <w:rPr>
          <w:rFonts w:ascii="Arial" w:hAnsi="Arial" w:cs="Arial"/>
        </w:rPr>
        <w:t>los bioflócs celulósicos producidos con bagazo de caña,</w:t>
      </w:r>
      <w:r w:rsidR="00584DA0">
        <w:rPr>
          <w:rFonts w:ascii="Arial" w:hAnsi="Arial" w:cs="Arial"/>
        </w:rPr>
        <w:t xml:space="preserve"> que</w:t>
      </w:r>
      <w:r w:rsidR="00712720">
        <w:rPr>
          <w:rFonts w:ascii="Arial" w:hAnsi="Arial" w:cs="Arial"/>
        </w:rPr>
        <w:t xml:space="preserve"> ofrece extensas áreas para el desarrollo de biopelículas</w:t>
      </w:r>
      <w:r w:rsidR="00584DA0">
        <w:rPr>
          <w:rFonts w:ascii="Arial" w:hAnsi="Arial" w:cs="Arial"/>
        </w:rPr>
        <w:t xml:space="preserve"> </w:t>
      </w:r>
      <w:r w:rsidR="00712720">
        <w:rPr>
          <w:rFonts w:ascii="Arial" w:hAnsi="Arial" w:cs="Arial"/>
        </w:rPr>
        <w:t>(ver</w:t>
      </w:r>
      <w:r w:rsidR="00584DA0">
        <w:rPr>
          <w:rFonts w:ascii="Arial" w:hAnsi="Arial" w:cs="Arial"/>
        </w:rPr>
        <w:t xml:space="preserve"> </w:t>
      </w:r>
      <w:r w:rsidR="008C4C0C">
        <w:rPr>
          <w:rFonts w:ascii="Arial" w:hAnsi="Arial" w:cs="Arial"/>
        </w:rPr>
        <w:t>Cap</w:t>
      </w:r>
      <w:r w:rsidR="003E70A2">
        <w:rPr>
          <w:rFonts w:ascii="Arial" w:hAnsi="Arial" w:cs="Arial"/>
        </w:rPr>
        <w:t>í</w:t>
      </w:r>
      <w:r w:rsidR="008C4C0C">
        <w:rPr>
          <w:rFonts w:ascii="Arial" w:hAnsi="Arial" w:cs="Arial"/>
        </w:rPr>
        <w:t>tulo</w:t>
      </w:r>
      <w:r w:rsidR="00584DA0">
        <w:rPr>
          <w:rFonts w:ascii="Arial" w:hAnsi="Arial" w:cs="Arial"/>
        </w:rPr>
        <w:t xml:space="preserve"> </w:t>
      </w:r>
      <w:r w:rsidR="008C4C0C">
        <w:rPr>
          <w:rFonts w:ascii="Arial" w:hAnsi="Arial" w:cs="Arial"/>
        </w:rPr>
        <w:t>B-6</w:t>
      </w:r>
      <w:r w:rsidR="00712720">
        <w:rPr>
          <w:rFonts w:ascii="Arial" w:hAnsi="Arial" w:cs="Arial"/>
        </w:rPr>
        <w:t>)</w:t>
      </w:r>
      <w:r w:rsidR="00584DA0">
        <w:rPr>
          <w:rFonts w:ascii="Arial" w:hAnsi="Arial" w:cs="Arial"/>
        </w:rPr>
        <w:t>.</w:t>
      </w:r>
    </w:p>
    <w:p w14:paraId="4341A741" w14:textId="13148D3D" w:rsidR="00D76526" w:rsidRDefault="00D76526" w:rsidP="003A1E76">
      <w:pPr>
        <w:spacing w:after="120"/>
        <w:rPr>
          <w:rFonts w:ascii="Arial" w:hAnsi="Arial" w:cs="Arial"/>
        </w:rPr>
      </w:pPr>
      <w:r>
        <w:rPr>
          <w:rFonts w:ascii="Arial" w:hAnsi="Arial" w:cs="Arial"/>
        </w:rPr>
        <w:br w:type="page"/>
      </w:r>
    </w:p>
    <w:p w14:paraId="5368E2CA" w14:textId="6737EB90" w:rsidR="00144B82" w:rsidRPr="001F589A" w:rsidRDefault="00144B82" w:rsidP="003A1E76">
      <w:pPr>
        <w:pStyle w:val="Prrafodelista"/>
        <w:numPr>
          <w:ilvl w:val="1"/>
          <w:numId w:val="1"/>
        </w:numPr>
        <w:spacing w:after="120"/>
        <w:jc w:val="both"/>
        <w:outlineLvl w:val="1"/>
        <w:rPr>
          <w:rFonts w:ascii="Arial" w:hAnsi="Arial" w:cs="Arial"/>
          <w:color w:val="00B050"/>
          <w:sz w:val="24"/>
          <w:szCs w:val="24"/>
        </w:rPr>
      </w:pPr>
      <w:bookmarkStart w:id="50" w:name="_Toc25994937"/>
      <w:bookmarkStart w:id="51" w:name="_Toc125441766"/>
      <w:r w:rsidRPr="001F589A">
        <w:rPr>
          <w:rFonts w:ascii="Arial" w:hAnsi="Arial" w:cs="Arial"/>
          <w:color w:val="00B050"/>
          <w:sz w:val="24"/>
          <w:szCs w:val="24"/>
        </w:rPr>
        <w:lastRenderedPageBreak/>
        <w:t>Sistema</w:t>
      </w:r>
      <w:r w:rsidR="00BC6426">
        <w:rPr>
          <w:rFonts w:ascii="Arial" w:hAnsi="Arial" w:cs="Arial"/>
          <w:color w:val="00B050"/>
          <w:sz w:val="24"/>
          <w:szCs w:val="24"/>
        </w:rPr>
        <w:t>s</w:t>
      </w:r>
      <w:r w:rsidRPr="001F589A">
        <w:rPr>
          <w:rFonts w:ascii="Arial" w:hAnsi="Arial" w:cs="Arial"/>
          <w:color w:val="00B050"/>
          <w:sz w:val="24"/>
          <w:szCs w:val="24"/>
        </w:rPr>
        <w:t xml:space="preserve"> </w:t>
      </w:r>
      <w:r w:rsidR="00BC6426">
        <w:rPr>
          <w:rFonts w:ascii="Arial" w:hAnsi="Arial" w:cs="Arial"/>
          <w:color w:val="00B050"/>
          <w:sz w:val="24"/>
          <w:szCs w:val="24"/>
        </w:rPr>
        <w:t xml:space="preserve">Intensivos </w:t>
      </w:r>
      <w:r w:rsidR="0056775C" w:rsidRPr="001F589A">
        <w:rPr>
          <w:rFonts w:ascii="Arial" w:hAnsi="Arial" w:cs="Arial"/>
          <w:color w:val="00B050"/>
          <w:sz w:val="24"/>
          <w:szCs w:val="24"/>
        </w:rPr>
        <w:t>RAS</w:t>
      </w:r>
      <w:r w:rsidR="00BC6426">
        <w:rPr>
          <w:rFonts w:ascii="Arial" w:hAnsi="Arial" w:cs="Arial"/>
          <w:color w:val="00B050"/>
          <w:sz w:val="24"/>
          <w:szCs w:val="24"/>
        </w:rPr>
        <w:t xml:space="preserve"> y Raceway</w:t>
      </w:r>
      <w:bookmarkEnd w:id="50"/>
      <w:bookmarkEnd w:id="51"/>
    </w:p>
    <w:p w14:paraId="5E389AF2" w14:textId="0035951C" w:rsidR="00EF21CB" w:rsidRDefault="00EF21CB" w:rsidP="003A1E76">
      <w:pPr>
        <w:spacing w:before="120" w:after="120"/>
        <w:jc w:val="both"/>
        <w:rPr>
          <w:rFonts w:ascii="Arial" w:hAnsi="Arial" w:cs="Arial"/>
        </w:rPr>
      </w:pPr>
      <w:r>
        <w:rPr>
          <w:rFonts w:ascii="Arial" w:hAnsi="Arial" w:cs="Arial"/>
        </w:rPr>
        <w:t>En los sistemas actuales de acuicultura de peces y camarones mediante bioflócs se presentan los siguiente</w:t>
      </w:r>
      <w:r w:rsidR="00A0741C">
        <w:rPr>
          <w:rFonts w:ascii="Arial" w:hAnsi="Arial" w:cs="Arial"/>
        </w:rPr>
        <w:t xml:space="preserve">s </w:t>
      </w:r>
      <w:r>
        <w:rPr>
          <w:rFonts w:ascii="Arial" w:hAnsi="Arial" w:cs="Arial"/>
        </w:rPr>
        <w:t>problemas:</w:t>
      </w:r>
    </w:p>
    <w:p w14:paraId="26A776BB" w14:textId="1B0E22A2" w:rsidR="00EF21CB" w:rsidRDefault="00E10F94" w:rsidP="003A1E76">
      <w:pPr>
        <w:pStyle w:val="Prrafodelista"/>
        <w:numPr>
          <w:ilvl w:val="0"/>
          <w:numId w:val="17"/>
        </w:numPr>
        <w:spacing w:before="120" w:after="120"/>
        <w:jc w:val="both"/>
        <w:rPr>
          <w:rFonts w:ascii="Arial" w:hAnsi="Arial" w:cs="Arial"/>
        </w:rPr>
      </w:pPr>
      <w:r>
        <w:rPr>
          <w:rFonts w:ascii="Arial" w:hAnsi="Arial" w:cs="Arial"/>
        </w:rPr>
        <w:t>Mala distribución de</w:t>
      </w:r>
      <w:r w:rsidR="00EF21CB">
        <w:rPr>
          <w:rFonts w:ascii="Arial" w:hAnsi="Arial" w:cs="Arial"/>
        </w:rPr>
        <w:t xml:space="preserve"> oxígeno</w:t>
      </w:r>
      <w:r>
        <w:rPr>
          <w:rFonts w:ascii="Arial" w:hAnsi="Arial" w:cs="Arial"/>
        </w:rPr>
        <w:t xml:space="preserve"> en el agua</w:t>
      </w:r>
      <w:r w:rsidR="00EF21CB">
        <w:rPr>
          <w:rFonts w:ascii="Arial" w:hAnsi="Arial" w:cs="Arial"/>
        </w:rPr>
        <w:t>, que limita el crecimiento de las especies</w:t>
      </w:r>
      <w:r>
        <w:rPr>
          <w:rFonts w:ascii="Arial" w:hAnsi="Arial" w:cs="Arial"/>
        </w:rPr>
        <w:t>, y facilita la formación de zonas anaeróbicas donde se</w:t>
      </w:r>
      <w:r w:rsidR="00EF21CB">
        <w:rPr>
          <w:rFonts w:ascii="Arial" w:hAnsi="Arial" w:cs="Arial"/>
        </w:rPr>
        <w:t xml:space="preserve"> genera</w:t>
      </w:r>
      <w:r>
        <w:rPr>
          <w:rFonts w:ascii="Arial" w:hAnsi="Arial" w:cs="Arial"/>
        </w:rPr>
        <w:t>n</w:t>
      </w:r>
      <w:r w:rsidR="00EF21CB">
        <w:rPr>
          <w:rFonts w:ascii="Arial" w:hAnsi="Arial" w:cs="Arial"/>
        </w:rPr>
        <w:t xml:space="preserve"> problemas </w:t>
      </w:r>
      <w:r w:rsidR="00BC5A14">
        <w:rPr>
          <w:rFonts w:ascii="Arial" w:hAnsi="Arial" w:cs="Arial"/>
        </w:rPr>
        <w:t>sanitarios.</w:t>
      </w:r>
    </w:p>
    <w:p w14:paraId="011928D5" w14:textId="52D3CFE6" w:rsidR="00BC5A14" w:rsidRDefault="00712720" w:rsidP="003A1E76">
      <w:pPr>
        <w:pStyle w:val="Prrafodelista"/>
        <w:numPr>
          <w:ilvl w:val="0"/>
          <w:numId w:val="17"/>
        </w:numPr>
        <w:spacing w:before="120" w:after="120"/>
        <w:jc w:val="both"/>
        <w:rPr>
          <w:rFonts w:ascii="Arial" w:hAnsi="Arial" w:cs="Arial"/>
        </w:rPr>
      </w:pPr>
      <w:r>
        <w:rPr>
          <w:rFonts w:ascii="Arial" w:hAnsi="Arial" w:cs="Arial"/>
        </w:rPr>
        <w:t>D</w:t>
      </w:r>
      <w:r w:rsidR="00BC5A14">
        <w:rPr>
          <w:rFonts w:ascii="Arial" w:hAnsi="Arial" w:cs="Arial"/>
        </w:rPr>
        <w:t>ecanta</w:t>
      </w:r>
      <w:r>
        <w:rPr>
          <w:rFonts w:ascii="Arial" w:hAnsi="Arial" w:cs="Arial"/>
        </w:rPr>
        <w:t>ció</w:t>
      </w:r>
      <w:r w:rsidR="00BC5A14">
        <w:rPr>
          <w:rFonts w:ascii="Arial" w:hAnsi="Arial" w:cs="Arial"/>
        </w:rPr>
        <w:t xml:space="preserve">n </w:t>
      </w:r>
      <w:r>
        <w:rPr>
          <w:rFonts w:ascii="Arial" w:hAnsi="Arial" w:cs="Arial"/>
        </w:rPr>
        <w:t>de</w:t>
      </w:r>
      <w:r w:rsidR="00BC5A14">
        <w:rPr>
          <w:rFonts w:ascii="Arial" w:hAnsi="Arial" w:cs="Arial"/>
        </w:rPr>
        <w:t xml:space="preserve"> </w:t>
      </w:r>
      <w:r w:rsidR="00E10F94">
        <w:rPr>
          <w:rFonts w:ascii="Arial" w:hAnsi="Arial" w:cs="Arial"/>
        </w:rPr>
        <w:t>los bioflócs</w:t>
      </w:r>
      <w:r w:rsidR="00BC5A14">
        <w:rPr>
          <w:rFonts w:ascii="Arial" w:hAnsi="Arial" w:cs="Arial"/>
        </w:rPr>
        <w:t xml:space="preserve"> </w:t>
      </w:r>
      <w:r>
        <w:rPr>
          <w:rFonts w:ascii="Arial" w:hAnsi="Arial" w:cs="Arial"/>
        </w:rPr>
        <w:t xml:space="preserve">en el fondo, donde </w:t>
      </w:r>
      <w:r w:rsidR="00BC5A14">
        <w:rPr>
          <w:rFonts w:ascii="Arial" w:hAnsi="Arial" w:cs="Arial"/>
        </w:rPr>
        <w:t>adquieren condiciones anaeróbicas</w:t>
      </w:r>
      <w:r w:rsidR="00E10F94">
        <w:rPr>
          <w:rFonts w:ascii="Arial" w:hAnsi="Arial" w:cs="Arial"/>
        </w:rPr>
        <w:t xml:space="preserve"> que eliminan los organismos aeróbicos y se </w:t>
      </w:r>
      <w:r w:rsidR="00BC5A14">
        <w:rPr>
          <w:rFonts w:ascii="Arial" w:hAnsi="Arial" w:cs="Arial"/>
        </w:rPr>
        <w:t>genera</w:t>
      </w:r>
      <w:r>
        <w:rPr>
          <w:rFonts w:ascii="Arial" w:hAnsi="Arial" w:cs="Arial"/>
        </w:rPr>
        <w:t>n</w:t>
      </w:r>
      <w:r w:rsidR="00BC5A14">
        <w:rPr>
          <w:rFonts w:ascii="Arial" w:hAnsi="Arial" w:cs="Arial"/>
        </w:rPr>
        <w:t xml:space="preserve"> patógenos.</w:t>
      </w:r>
    </w:p>
    <w:p w14:paraId="32D11C36" w14:textId="22DB88D1" w:rsidR="00BC5A14" w:rsidRDefault="00712720" w:rsidP="003A1E76">
      <w:pPr>
        <w:pStyle w:val="Prrafodelista"/>
        <w:numPr>
          <w:ilvl w:val="0"/>
          <w:numId w:val="17"/>
        </w:numPr>
        <w:spacing w:before="120" w:after="120"/>
        <w:jc w:val="both"/>
        <w:rPr>
          <w:rFonts w:ascii="Arial" w:hAnsi="Arial" w:cs="Arial"/>
        </w:rPr>
      </w:pPr>
      <w:r>
        <w:rPr>
          <w:rFonts w:ascii="Arial" w:hAnsi="Arial" w:cs="Arial"/>
        </w:rPr>
        <w:t>Baja calidad del agua, que puede tener una a</w:t>
      </w:r>
      <w:r w:rsidR="00BC5A14">
        <w:rPr>
          <w:rFonts w:ascii="Arial" w:hAnsi="Arial" w:cs="Arial"/>
        </w:rPr>
        <w:t>lta turbiedad</w:t>
      </w:r>
      <w:r>
        <w:rPr>
          <w:rFonts w:ascii="Arial" w:hAnsi="Arial" w:cs="Arial"/>
        </w:rPr>
        <w:t xml:space="preserve">, y presencia de nitrógeno amoniacal y anhídrido sulfuroso, lo cual  </w:t>
      </w:r>
      <w:r w:rsidR="00BC5A14" w:rsidRPr="00EF21CB">
        <w:rPr>
          <w:rFonts w:ascii="Arial" w:hAnsi="Arial" w:cs="Arial"/>
        </w:rPr>
        <w:t xml:space="preserve">limita </w:t>
      </w:r>
      <w:r>
        <w:rPr>
          <w:rFonts w:ascii="Arial" w:hAnsi="Arial" w:cs="Arial"/>
        </w:rPr>
        <w:t>la tasa de crecimiento</w:t>
      </w:r>
      <w:r w:rsidR="000470A3" w:rsidRPr="000470A3">
        <w:rPr>
          <w:rFonts w:ascii="Arial" w:hAnsi="Arial" w:cs="Arial"/>
        </w:rPr>
        <w:t xml:space="preserve"> </w:t>
      </w:r>
      <w:r w:rsidR="000470A3" w:rsidRPr="00EF21CB">
        <w:rPr>
          <w:rFonts w:ascii="Arial" w:hAnsi="Arial" w:cs="Arial"/>
        </w:rPr>
        <w:t>de peces y camarones</w:t>
      </w:r>
      <w:r>
        <w:rPr>
          <w:rFonts w:ascii="Arial" w:hAnsi="Arial" w:cs="Arial"/>
        </w:rPr>
        <w:t>, y la calida</w:t>
      </w:r>
      <w:r w:rsidR="000470A3">
        <w:rPr>
          <w:rFonts w:ascii="Arial" w:hAnsi="Arial" w:cs="Arial"/>
        </w:rPr>
        <w:t>d del producto final.</w:t>
      </w:r>
    </w:p>
    <w:p w14:paraId="24E51371" w14:textId="79B9871B" w:rsidR="00B77524" w:rsidRDefault="00631B3C" w:rsidP="003A1E76">
      <w:pPr>
        <w:spacing w:after="120"/>
        <w:jc w:val="both"/>
        <w:rPr>
          <w:rFonts w:ascii="Arial" w:hAnsi="Arial" w:cs="Arial"/>
        </w:rPr>
      </w:pPr>
      <w:r>
        <w:rPr>
          <w:rFonts w:ascii="Arial" w:hAnsi="Arial" w:cs="Arial"/>
        </w:rPr>
        <w:t xml:space="preserve">Para subsanar </w:t>
      </w:r>
      <w:r w:rsidR="005A2B16">
        <w:rPr>
          <w:rFonts w:ascii="Arial" w:hAnsi="Arial" w:cs="Arial"/>
        </w:rPr>
        <w:t>estas</w:t>
      </w:r>
      <w:r w:rsidR="00A51787">
        <w:rPr>
          <w:rFonts w:ascii="Arial" w:hAnsi="Arial" w:cs="Arial"/>
        </w:rPr>
        <w:t xml:space="preserve"> deficiencia</w:t>
      </w:r>
      <w:r w:rsidR="005A2B16">
        <w:rPr>
          <w:rFonts w:ascii="Arial" w:hAnsi="Arial" w:cs="Arial"/>
        </w:rPr>
        <w:t>s</w:t>
      </w:r>
      <w:r w:rsidR="00A51787">
        <w:rPr>
          <w:rFonts w:ascii="Arial" w:hAnsi="Arial" w:cs="Arial"/>
        </w:rPr>
        <w:t xml:space="preserve">, </w:t>
      </w:r>
      <w:r w:rsidR="007926BC">
        <w:rPr>
          <w:rFonts w:ascii="Arial" w:hAnsi="Arial" w:cs="Arial"/>
        </w:rPr>
        <w:t xml:space="preserve">actualmente </w:t>
      </w:r>
      <w:r w:rsidR="00A51787">
        <w:rPr>
          <w:rFonts w:ascii="Arial" w:hAnsi="Arial" w:cs="Arial"/>
        </w:rPr>
        <w:t xml:space="preserve"> se</w:t>
      </w:r>
      <w:r w:rsidR="007926BC">
        <w:rPr>
          <w:rFonts w:ascii="Arial" w:hAnsi="Arial" w:cs="Arial"/>
        </w:rPr>
        <w:t xml:space="preserve"> están </w:t>
      </w:r>
      <w:r w:rsidR="00A51787">
        <w:rPr>
          <w:rFonts w:ascii="Arial" w:hAnsi="Arial" w:cs="Arial"/>
        </w:rPr>
        <w:t xml:space="preserve"> </w:t>
      </w:r>
      <w:r w:rsidR="00913704">
        <w:rPr>
          <w:rFonts w:ascii="Arial" w:hAnsi="Arial" w:cs="Arial"/>
        </w:rPr>
        <w:t>implementan</w:t>
      </w:r>
      <w:r w:rsidR="007926BC">
        <w:rPr>
          <w:rFonts w:ascii="Arial" w:hAnsi="Arial" w:cs="Arial"/>
        </w:rPr>
        <w:t xml:space="preserve">do </w:t>
      </w:r>
      <w:r w:rsidR="002D2544">
        <w:rPr>
          <w:rFonts w:ascii="Arial" w:hAnsi="Arial" w:cs="Arial"/>
        </w:rPr>
        <w:t>sistema</w:t>
      </w:r>
      <w:r w:rsidR="00913704">
        <w:rPr>
          <w:rFonts w:ascii="Arial" w:hAnsi="Arial" w:cs="Arial"/>
        </w:rPr>
        <w:t>s</w:t>
      </w:r>
      <w:r w:rsidR="002D2544">
        <w:rPr>
          <w:rFonts w:ascii="Arial" w:hAnsi="Arial" w:cs="Arial"/>
        </w:rPr>
        <w:t xml:space="preserve"> de</w:t>
      </w:r>
      <w:r w:rsidR="00D575E4">
        <w:rPr>
          <w:rFonts w:ascii="Arial" w:hAnsi="Arial" w:cs="Arial"/>
        </w:rPr>
        <w:t xml:space="preserve"> </w:t>
      </w:r>
      <w:r w:rsidR="00D23FB8">
        <w:rPr>
          <w:rFonts w:ascii="Arial" w:hAnsi="Arial" w:cs="Arial"/>
        </w:rPr>
        <w:t>a</w:t>
      </w:r>
      <w:r w:rsidR="00F836B7">
        <w:rPr>
          <w:rFonts w:ascii="Arial" w:hAnsi="Arial" w:cs="Arial"/>
        </w:rPr>
        <w:t xml:space="preserve">cuicultura </w:t>
      </w:r>
      <w:r w:rsidR="00D575E4">
        <w:rPr>
          <w:rFonts w:ascii="Arial" w:hAnsi="Arial" w:cs="Arial"/>
        </w:rPr>
        <w:t xml:space="preserve">con </w:t>
      </w:r>
      <w:r w:rsidR="00D23FB8">
        <w:rPr>
          <w:rFonts w:ascii="Arial" w:hAnsi="Arial" w:cs="Arial"/>
        </w:rPr>
        <w:t>r</w:t>
      </w:r>
      <w:r w:rsidR="002D2544">
        <w:rPr>
          <w:rFonts w:ascii="Arial" w:hAnsi="Arial" w:cs="Arial"/>
        </w:rPr>
        <w:t>ecirculación</w:t>
      </w:r>
      <w:r w:rsidR="00BC6426">
        <w:rPr>
          <w:rFonts w:ascii="Arial" w:hAnsi="Arial" w:cs="Arial"/>
        </w:rPr>
        <w:t xml:space="preserve"> del ag</w:t>
      </w:r>
      <w:r w:rsidR="00F837B7">
        <w:rPr>
          <w:rFonts w:ascii="Arial" w:hAnsi="Arial" w:cs="Arial"/>
        </w:rPr>
        <w:t>ua</w:t>
      </w:r>
      <w:r w:rsidR="00617BA0">
        <w:rPr>
          <w:rFonts w:ascii="Arial" w:hAnsi="Arial" w:cs="Arial"/>
        </w:rPr>
        <w:t>, llamado</w:t>
      </w:r>
      <w:r w:rsidR="00BC6426">
        <w:rPr>
          <w:rFonts w:ascii="Arial" w:hAnsi="Arial" w:cs="Arial"/>
        </w:rPr>
        <w:t>s</w:t>
      </w:r>
      <w:r w:rsidR="00617BA0">
        <w:rPr>
          <w:rFonts w:ascii="Arial" w:hAnsi="Arial" w:cs="Arial"/>
        </w:rPr>
        <w:t xml:space="preserve"> </w:t>
      </w:r>
      <w:bookmarkStart w:id="52" w:name="_Hlk9344258"/>
      <w:r w:rsidR="00617BA0">
        <w:rPr>
          <w:rFonts w:ascii="Arial" w:hAnsi="Arial" w:cs="Arial"/>
        </w:rPr>
        <w:t xml:space="preserve">RAS por sus siglas en inglés </w:t>
      </w:r>
      <w:bookmarkStart w:id="53" w:name="_Hlk25158154"/>
      <w:r w:rsidR="00617BA0">
        <w:rPr>
          <w:rFonts w:ascii="Arial" w:hAnsi="Arial" w:cs="Arial"/>
        </w:rPr>
        <w:t>Recirculat</w:t>
      </w:r>
      <w:r w:rsidR="00DE4142">
        <w:rPr>
          <w:rFonts w:ascii="Arial" w:hAnsi="Arial" w:cs="Arial"/>
        </w:rPr>
        <w:t>ing</w:t>
      </w:r>
      <w:r w:rsidR="00617BA0">
        <w:rPr>
          <w:rFonts w:ascii="Arial" w:hAnsi="Arial" w:cs="Arial"/>
        </w:rPr>
        <w:t xml:space="preserve"> Aquaculture System</w:t>
      </w:r>
      <w:bookmarkEnd w:id="52"/>
      <w:bookmarkEnd w:id="53"/>
      <w:r w:rsidR="00B77524">
        <w:rPr>
          <w:rFonts w:ascii="Arial" w:hAnsi="Arial" w:cs="Arial"/>
        </w:rPr>
        <w:t>.</w:t>
      </w:r>
      <w:r w:rsidR="00913704">
        <w:rPr>
          <w:rFonts w:ascii="Arial" w:hAnsi="Arial" w:cs="Arial"/>
        </w:rPr>
        <w:t xml:space="preserve"> </w:t>
      </w:r>
      <w:r w:rsidR="00B77524" w:rsidRPr="00BC6426">
        <w:rPr>
          <w:rFonts w:ascii="Arial" w:hAnsi="Arial" w:cs="Arial"/>
        </w:rPr>
        <w:t>El sistema RAS no incluye procesos de bioflócs</w:t>
      </w:r>
      <w:r w:rsidR="00811D2A">
        <w:rPr>
          <w:rFonts w:ascii="Arial" w:hAnsi="Arial" w:cs="Arial"/>
        </w:rPr>
        <w:t>,</w:t>
      </w:r>
      <w:r w:rsidR="00B77524" w:rsidRPr="00527559">
        <w:rPr>
          <w:rFonts w:ascii="Arial" w:hAnsi="Arial" w:cs="Arial"/>
        </w:rPr>
        <w:t xml:space="preserve"> </w:t>
      </w:r>
      <w:r w:rsidR="00B77524">
        <w:rPr>
          <w:rFonts w:ascii="Arial" w:hAnsi="Arial" w:cs="Arial"/>
        </w:rPr>
        <w:t>y se utiliza principalmente en el cultivo de peces. En este sistema se utilizan sistemas avanzados de purificación de aguas tales como filtros mecánicos para remover sólidos suspendidos, desgasificadores para remover anhídrido sulfuroso y CO</w:t>
      </w:r>
      <w:r w:rsidR="00B77524" w:rsidRPr="00DB1436">
        <w:rPr>
          <w:rFonts w:ascii="Arial" w:hAnsi="Arial" w:cs="Arial"/>
          <w:vertAlign w:val="subscript"/>
        </w:rPr>
        <w:t>2</w:t>
      </w:r>
      <w:r w:rsidR="00B77524">
        <w:rPr>
          <w:rFonts w:ascii="Arial" w:hAnsi="Arial" w:cs="Arial"/>
        </w:rPr>
        <w:t>, sistemas de biopelícula para nitrificar el amoniaco, y radiación ultravioleta para remover patógenos. La aireación recomendada es mediante la disolución de oxígeno puro</w:t>
      </w:r>
    </w:p>
    <w:p w14:paraId="4167FCC0" w14:textId="58924D1A" w:rsidR="008560A7" w:rsidRDefault="00B77524" w:rsidP="003A1E76">
      <w:pPr>
        <w:spacing w:after="120"/>
        <w:jc w:val="both"/>
        <w:rPr>
          <w:rFonts w:ascii="Arial" w:hAnsi="Arial" w:cs="Arial"/>
        </w:rPr>
      </w:pPr>
      <w:r>
        <w:rPr>
          <w:rFonts w:ascii="Arial" w:hAnsi="Arial" w:cs="Arial"/>
        </w:rPr>
        <w:t xml:space="preserve">Otro </w:t>
      </w:r>
      <w:r w:rsidR="00913704">
        <w:rPr>
          <w:rFonts w:ascii="Arial" w:hAnsi="Arial" w:cs="Arial"/>
        </w:rPr>
        <w:t>sistema</w:t>
      </w:r>
      <w:r>
        <w:rPr>
          <w:rFonts w:ascii="Arial" w:hAnsi="Arial" w:cs="Arial"/>
        </w:rPr>
        <w:t xml:space="preserve"> avanzado es el Raceway o </w:t>
      </w:r>
      <w:r w:rsidR="00BC6426">
        <w:rPr>
          <w:rFonts w:ascii="Arial" w:hAnsi="Arial" w:cs="Arial"/>
        </w:rPr>
        <w:t>Race Track</w:t>
      </w:r>
      <w:r w:rsidR="007926BC">
        <w:rPr>
          <w:rFonts w:ascii="Arial" w:hAnsi="Arial" w:cs="Arial"/>
        </w:rPr>
        <w:t xml:space="preserve">, que </w:t>
      </w:r>
      <w:r w:rsidR="008560A7">
        <w:rPr>
          <w:rFonts w:ascii="Arial" w:hAnsi="Arial" w:cs="Arial"/>
        </w:rPr>
        <w:t>se utiliza generalmente en el cultivo de camarones mediante sistemas de bioflócs. Este sistema consiste en un canal</w:t>
      </w:r>
      <w:r w:rsidR="008560A7" w:rsidRPr="008560A7">
        <w:rPr>
          <w:rFonts w:ascii="Arial" w:hAnsi="Arial" w:cs="Arial"/>
        </w:rPr>
        <w:t xml:space="preserve"> </w:t>
      </w:r>
      <w:r w:rsidR="008560A7">
        <w:rPr>
          <w:rFonts w:ascii="Arial" w:hAnsi="Arial" w:cs="Arial"/>
        </w:rPr>
        <w:t>en forma de</w:t>
      </w:r>
      <w:r w:rsidR="006674D8">
        <w:rPr>
          <w:rFonts w:ascii="Arial" w:hAnsi="Arial" w:cs="Arial"/>
        </w:rPr>
        <w:t xml:space="preserve"> circuito cerrado, similar a una </w:t>
      </w:r>
      <w:r w:rsidR="008560A7">
        <w:rPr>
          <w:rFonts w:ascii="Arial" w:hAnsi="Arial" w:cs="Arial"/>
        </w:rPr>
        <w:t xml:space="preserve"> pista de carreras, que puede ser circular o rectangular, donde el flujo </w:t>
      </w:r>
      <w:r w:rsidR="006674D8">
        <w:rPr>
          <w:rFonts w:ascii="Arial" w:hAnsi="Arial" w:cs="Arial"/>
        </w:rPr>
        <w:t>alcanza</w:t>
      </w:r>
      <w:r w:rsidR="008560A7">
        <w:rPr>
          <w:rFonts w:ascii="Arial" w:hAnsi="Arial" w:cs="Arial"/>
        </w:rPr>
        <w:t xml:space="preserve"> la velocidad necesaria para mantener los bioflócs en suspensión y distribuir el oxígeno</w:t>
      </w:r>
      <w:r w:rsidR="006674D8">
        <w:rPr>
          <w:rFonts w:ascii="Arial" w:hAnsi="Arial" w:cs="Arial"/>
        </w:rPr>
        <w:t>. De esta forma se</w:t>
      </w:r>
      <w:r w:rsidR="008560A7">
        <w:rPr>
          <w:rFonts w:ascii="Arial" w:hAnsi="Arial" w:cs="Arial"/>
        </w:rPr>
        <w:t xml:space="preserve"> evitan las zonas muertas</w:t>
      </w:r>
      <w:r w:rsidR="006674D8">
        <w:rPr>
          <w:rFonts w:ascii="Arial" w:hAnsi="Arial" w:cs="Arial"/>
        </w:rPr>
        <w:t>,</w:t>
      </w:r>
      <w:r w:rsidR="00B87893">
        <w:rPr>
          <w:rFonts w:ascii="Arial" w:hAnsi="Arial" w:cs="Arial"/>
        </w:rPr>
        <w:t xml:space="preserve"> donde</w:t>
      </w:r>
      <w:r w:rsidR="008560A7">
        <w:rPr>
          <w:rFonts w:ascii="Arial" w:hAnsi="Arial" w:cs="Arial"/>
        </w:rPr>
        <w:t xml:space="preserve"> </w:t>
      </w:r>
      <w:r w:rsidR="00B87893">
        <w:rPr>
          <w:rFonts w:ascii="Arial" w:hAnsi="Arial" w:cs="Arial"/>
        </w:rPr>
        <w:t>los residuos orgánicos</w:t>
      </w:r>
      <w:r w:rsidR="008560A7">
        <w:rPr>
          <w:rFonts w:ascii="Arial" w:hAnsi="Arial" w:cs="Arial"/>
        </w:rPr>
        <w:t xml:space="preserve"> puedan acumularse </w:t>
      </w:r>
      <w:r w:rsidR="00B87893">
        <w:rPr>
          <w:rFonts w:ascii="Arial" w:hAnsi="Arial" w:cs="Arial"/>
        </w:rPr>
        <w:t xml:space="preserve">en el fondo </w:t>
      </w:r>
      <w:r w:rsidR="008560A7">
        <w:rPr>
          <w:rFonts w:ascii="Arial" w:hAnsi="Arial" w:cs="Arial"/>
        </w:rPr>
        <w:t>y descomponerse.</w:t>
      </w:r>
      <w:r w:rsidR="00B87893">
        <w:rPr>
          <w:rFonts w:ascii="Arial" w:hAnsi="Arial" w:cs="Arial"/>
        </w:rPr>
        <w:t xml:space="preserve"> Esto es importante considerando que los camarones viven cerca al fondo</w:t>
      </w:r>
      <w:r w:rsidR="00BA1C72">
        <w:rPr>
          <w:rFonts w:ascii="Arial" w:hAnsi="Arial" w:cs="Arial"/>
        </w:rPr>
        <w:t>, y son muy sensibles a la contaminación y la falta de oxígeno</w:t>
      </w:r>
      <w:r w:rsidR="00B87893">
        <w:rPr>
          <w:rFonts w:ascii="Arial" w:hAnsi="Arial" w:cs="Arial"/>
        </w:rPr>
        <w:t>.</w:t>
      </w:r>
      <w:r w:rsidR="008560A7">
        <w:rPr>
          <w:rFonts w:ascii="Arial" w:hAnsi="Arial" w:cs="Arial"/>
        </w:rPr>
        <w:t xml:space="preserve"> En ciertos puntos se deriva agua hacia sistemas de tratamiento, donde se remueven los sedimentos y el nitrógeno amoniacal que contiene, y luego se reincorpora al </w:t>
      </w:r>
      <w:r w:rsidR="00B514F5">
        <w:rPr>
          <w:rFonts w:ascii="Arial" w:hAnsi="Arial" w:cs="Arial"/>
        </w:rPr>
        <w:t>Raceway</w:t>
      </w:r>
      <w:r w:rsidR="008560A7">
        <w:rPr>
          <w:rFonts w:ascii="Arial" w:hAnsi="Arial" w:cs="Arial"/>
        </w:rPr>
        <w:t>. De esta forma se mantiene una alta calidad del agua. La aireación generalmente se hace mediante una combinación de difusores de burbuja fina, con venturis u otro sistema que facilite la propulsión del agua a lo largo del circuito.</w:t>
      </w:r>
    </w:p>
    <w:p w14:paraId="7F8FC659" w14:textId="3A3CE883" w:rsidR="006A3361" w:rsidRDefault="00940A21" w:rsidP="003A1E76">
      <w:pPr>
        <w:spacing w:before="120" w:after="120"/>
        <w:jc w:val="both"/>
        <w:rPr>
          <w:rFonts w:ascii="Arial" w:hAnsi="Arial" w:cs="Arial"/>
        </w:rPr>
      </w:pPr>
      <w:r>
        <w:rPr>
          <w:rFonts w:ascii="Arial" w:hAnsi="Arial" w:cs="Arial"/>
        </w:rPr>
        <w:t>La adecuada oxigenación y la</w:t>
      </w:r>
      <w:r w:rsidR="00FE25B8" w:rsidRPr="00D55F27">
        <w:rPr>
          <w:rFonts w:ascii="Arial" w:hAnsi="Arial" w:cs="Arial"/>
        </w:rPr>
        <w:t xml:space="preserve"> eliminación </w:t>
      </w:r>
      <w:r>
        <w:rPr>
          <w:rFonts w:ascii="Arial" w:hAnsi="Arial" w:cs="Arial"/>
        </w:rPr>
        <w:t>de toda la contaminación</w:t>
      </w:r>
      <w:r w:rsidR="00FE25B8" w:rsidRPr="00D55F27">
        <w:rPr>
          <w:rFonts w:ascii="Arial" w:hAnsi="Arial" w:cs="Arial"/>
        </w:rPr>
        <w:t xml:space="preserve">, </w:t>
      </w:r>
      <w:r w:rsidR="00FE25B8">
        <w:rPr>
          <w:rFonts w:ascii="Arial" w:hAnsi="Arial" w:cs="Arial"/>
        </w:rPr>
        <w:t>permite</w:t>
      </w:r>
      <w:r w:rsidR="00CA1CD7">
        <w:rPr>
          <w:rFonts w:ascii="Arial" w:hAnsi="Arial" w:cs="Arial"/>
        </w:rPr>
        <w:t xml:space="preserve"> </w:t>
      </w:r>
      <w:r>
        <w:rPr>
          <w:rFonts w:ascii="Arial" w:hAnsi="Arial" w:cs="Arial"/>
        </w:rPr>
        <w:t xml:space="preserve">a los sistemas RAS y Raceway </w:t>
      </w:r>
      <w:r w:rsidR="00CA1CD7">
        <w:rPr>
          <w:rFonts w:ascii="Arial" w:hAnsi="Arial" w:cs="Arial"/>
        </w:rPr>
        <w:t>tener</w:t>
      </w:r>
      <w:r w:rsidR="00FE25B8" w:rsidRPr="00D55F27">
        <w:rPr>
          <w:rFonts w:ascii="Arial" w:hAnsi="Arial" w:cs="Arial"/>
        </w:rPr>
        <w:t xml:space="preserve"> una </w:t>
      </w:r>
      <w:r w:rsidR="00FE25B8">
        <w:rPr>
          <w:rFonts w:ascii="Arial" w:hAnsi="Arial" w:cs="Arial"/>
        </w:rPr>
        <w:t>acuicultura</w:t>
      </w:r>
      <w:r w:rsidR="00FE25B8" w:rsidRPr="00D55F27">
        <w:rPr>
          <w:rFonts w:ascii="Arial" w:hAnsi="Arial" w:cs="Arial"/>
        </w:rPr>
        <w:t xml:space="preserve"> super</w:t>
      </w:r>
      <w:r w:rsidR="00FE25B8">
        <w:rPr>
          <w:rFonts w:ascii="Arial" w:hAnsi="Arial" w:cs="Arial"/>
        </w:rPr>
        <w:t xml:space="preserve"> </w:t>
      </w:r>
      <w:r w:rsidR="00FE25B8" w:rsidRPr="00D55F27">
        <w:rPr>
          <w:rFonts w:ascii="Arial" w:hAnsi="Arial" w:cs="Arial"/>
        </w:rPr>
        <w:t xml:space="preserve">intensiva. Se estima que </w:t>
      </w:r>
      <w:r w:rsidR="002C12F1">
        <w:rPr>
          <w:rFonts w:ascii="Arial" w:hAnsi="Arial" w:cs="Arial"/>
        </w:rPr>
        <w:t xml:space="preserve">con el </w:t>
      </w:r>
      <w:r w:rsidR="002C12F1" w:rsidRPr="00D55F27">
        <w:rPr>
          <w:rFonts w:ascii="Arial" w:hAnsi="Arial" w:cs="Arial"/>
        </w:rPr>
        <w:t xml:space="preserve">sistema de recirculación </w:t>
      </w:r>
      <w:bookmarkStart w:id="54" w:name="_Hlk64535508"/>
      <w:r w:rsidR="002C12F1" w:rsidRPr="00D55F27">
        <w:rPr>
          <w:rFonts w:ascii="Arial" w:hAnsi="Arial" w:cs="Arial"/>
        </w:rPr>
        <w:t xml:space="preserve">RAS </w:t>
      </w:r>
      <w:r w:rsidR="00FE25B8" w:rsidRPr="00D55F27">
        <w:rPr>
          <w:rFonts w:ascii="Arial" w:hAnsi="Arial" w:cs="Arial"/>
        </w:rPr>
        <w:t xml:space="preserve">se puede tener </w:t>
      </w:r>
      <w:r w:rsidR="002C12F1">
        <w:rPr>
          <w:rFonts w:ascii="Arial" w:hAnsi="Arial" w:cs="Arial"/>
        </w:rPr>
        <w:t xml:space="preserve">una carga </w:t>
      </w:r>
      <w:r w:rsidR="00FE25B8" w:rsidRPr="00D55F27">
        <w:rPr>
          <w:rFonts w:ascii="Arial" w:hAnsi="Arial" w:cs="Arial"/>
        </w:rPr>
        <w:t xml:space="preserve">de </w:t>
      </w:r>
      <w:r w:rsidR="002C12F1">
        <w:rPr>
          <w:rFonts w:ascii="Arial" w:hAnsi="Arial" w:cs="Arial"/>
        </w:rPr>
        <w:t>5</w:t>
      </w:r>
      <w:r w:rsidR="00FE25B8" w:rsidRPr="00D55F27">
        <w:rPr>
          <w:rFonts w:ascii="Arial" w:hAnsi="Arial" w:cs="Arial"/>
        </w:rPr>
        <w:t xml:space="preserve">0 a </w:t>
      </w:r>
      <w:r w:rsidR="002C12F1">
        <w:rPr>
          <w:rFonts w:ascii="Arial" w:hAnsi="Arial" w:cs="Arial"/>
        </w:rPr>
        <w:t>300</w:t>
      </w:r>
      <w:r w:rsidR="00FE25B8" w:rsidRPr="00D55F27">
        <w:rPr>
          <w:rFonts w:ascii="Arial" w:hAnsi="Arial" w:cs="Arial"/>
        </w:rPr>
        <w:t xml:space="preserve"> Kg de peces por metro cúbico</w:t>
      </w:r>
      <w:bookmarkEnd w:id="54"/>
      <w:r w:rsidR="002C12F1">
        <w:rPr>
          <w:rStyle w:val="Refdenotaalpie"/>
          <w:rFonts w:ascii="Arial" w:hAnsi="Arial" w:cs="Arial"/>
        </w:rPr>
        <w:footnoteReference w:id="15"/>
      </w:r>
      <w:r w:rsidR="0018195D">
        <w:rPr>
          <w:rFonts w:ascii="Arial" w:hAnsi="Arial" w:cs="Arial"/>
        </w:rPr>
        <w:t>.</w:t>
      </w:r>
      <w:r w:rsidR="00BC6426">
        <w:rPr>
          <w:rFonts w:ascii="Arial" w:hAnsi="Arial" w:cs="Arial"/>
        </w:rPr>
        <w:t xml:space="preserve"> Esto significa un incremento importante respecto al sistema</w:t>
      </w:r>
      <w:r w:rsidR="00FE25B8" w:rsidRPr="00D55F27">
        <w:rPr>
          <w:rFonts w:ascii="Arial" w:hAnsi="Arial" w:cs="Arial"/>
        </w:rPr>
        <w:t xml:space="preserve"> de biofl</w:t>
      </w:r>
      <w:r w:rsidR="00CA1CD7">
        <w:rPr>
          <w:rFonts w:ascii="Arial" w:hAnsi="Arial" w:cs="Arial"/>
        </w:rPr>
        <w:t>ó</w:t>
      </w:r>
      <w:r w:rsidR="00FE25B8" w:rsidRPr="00D55F27">
        <w:rPr>
          <w:rFonts w:ascii="Arial" w:hAnsi="Arial" w:cs="Arial"/>
        </w:rPr>
        <w:t>c</w:t>
      </w:r>
      <w:r w:rsidR="00CA1CD7">
        <w:rPr>
          <w:rFonts w:ascii="Arial" w:hAnsi="Arial" w:cs="Arial"/>
        </w:rPr>
        <w:t>s tradicional</w:t>
      </w:r>
      <w:r w:rsidR="00BC6426">
        <w:rPr>
          <w:rFonts w:ascii="Arial" w:hAnsi="Arial" w:cs="Arial"/>
        </w:rPr>
        <w:t>, donde</w:t>
      </w:r>
      <w:r w:rsidR="00FE25B8" w:rsidRPr="00D55F27">
        <w:rPr>
          <w:rFonts w:ascii="Arial" w:hAnsi="Arial" w:cs="Arial"/>
        </w:rPr>
        <w:t xml:space="preserve"> se tiene alrededor de 15 a 30 kg/m3, y </w:t>
      </w:r>
      <w:r w:rsidR="00BC6426">
        <w:rPr>
          <w:rFonts w:ascii="Arial" w:hAnsi="Arial" w:cs="Arial"/>
        </w:rPr>
        <w:t>al de</w:t>
      </w:r>
      <w:r w:rsidR="00FE25B8" w:rsidRPr="00D55F27">
        <w:rPr>
          <w:rFonts w:ascii="Arial" w:hAnsi="Arial" w:cs="Arial"/>
        </w:rPr>
        <w:t xml:space="preserve"> estanques de </w:t>
      </w:r>
      <w:r w:rsidR="00FE25B8">
        <w:rPr>
          <w:rFonts w:ascii="Arial" w:hAnsi="Arial" w:cs="Arial"/>
        </w:rPr>
        <w:t>acuicultura</w:t>
      </w:r>
      <w:r w:rsidR="00FE25B8" w:rsidRPr="00D55F27">
        <w:rPr>
          <w:rFonts w:ascii="Arial" w:hAnsi="Arial" w:cs="Arial"/>
        </w:rPr>
        <w:t xml:space="preserve"> extensiva</w:t>
      </w:r>
      <w:r w:rsidR="00BC6426">
        <w:rPr>
          <w:rFonts w:ascii="Arial" w:hAnsi="Arial" w:cs="Arial"/>
        </w:rPr>
        <w:t xml:space="preserve">, donde </w:t>
      </w:r>
      <w:r w:rsidR="00FE25B8" w:rsidRPr="00D55F27">
        <w:rPr>
          <w:rFonts w:ascii="Arial" w:hAnsi="Arial" w:cs="Arial"/>
        </w:rPr>
        <w:t>solo se tiene de 1 a 2 Kg/m3.</w:t>
      </w:r>
    </w:p>
    <w:p w14:paraId="49B9358C" w14:textId="31A5C4F2" w:rsidR="00A80846" w:rsidRDefault="00A80846" w:rsidP="003A1E76">
      <w:pPr>
        <w:spacing w:before="120" w:after="120"/>
        <w:jc w:val="both"/>
        <w:rPr>
          <w:rFonts w:ascii="Arial" w:hAnsi="Arial" w:cs="Arial"/>
        </w:rPr>
      </w:pPr>
      <w:r>
        <w:rPr>
          <w:rFonts w:ascii="Arial" w:hAnsi="Arial" w:cs="Arial"/>
        </w:rPr>
        <w:lastRenderedPageBreak/>
        <w:t>Una limitante de</w:t>
      </w:r>
      <w:r w:rsidR="00D91232">
        <w:rPr>
          <w:rFonts w:ascii="Arial" w:hAnsi="Arial" w:cs="Arial"/>
        </w:rPr>
        <w:t xml:space="preserve"> los</w:t>
      </w:r>
      <w:r w:rsidR="00A0741C">
        <w:rPr>
          <w:rFonts w:ascii="Arial" w:hAnsi="Arial" w:cs="Arial"/>
        </w:rPr>
        <w:t xml:space="preserve"> </w:t>
      </w:r>
      <w:r>
        <w:rPr>
          <w:rFonts w:ascii="Arial" w:hAnsi="Arial" w:cs="Arial"/>
        </w:rPr>
        <w:t>sistema</w:t>
      </w:r>
      <w:r w:rsidR="00A0741C">
        <w:rPr>
          <w:rFonts w:ascii="Arial" w:hAnsi="Arial" w:cs="Arial"/>
        </w:rPr>
        <w:t>s</w:t>
      </w:r>
      <w:r>
        <w:rPr>
          <w:rFonts w:ascii="Arial" w:hAnsi="Arial" w:cs="Arial"/>
        </w:rPr>
        <w:t xml:space="preserve"> RAS</w:t>
      </w:r>
      <w:r w:rsidR="00D91232">
        <w:rPr>
          <w:rFonts w:ascii="Arial" w:hAnsi="Arial" w:cs="Arial"/>
        </w:rPr>
        <w:t xml:space="preserve"> y Raceway</w:t>
      </w:r>
      <w:r>
        <w:rPr>
          <w:rFonts w:ascii="Arial" w:hAnsi="Arial" w:cs="Arial"/>
        </w:rPr>
        <w:t xml:space="preserve"> es que las altas densidades conllevan condiciones de stress en las especies cultivadas, que se traduce en baja tasa de crecimiento, y </w:t>
      </w:r>
      <w:r w:rsidR="00E52F3F">
        <w:rPr>
          <w:rFonts w:ascii="Arial" w:hAnsi="Arial" w:cs="Arial"/>
        </w:rPr>
        <w:t xml:space="preserve">en un aumento en </w:t>
      </w:r>
      <w:r w:rsidR="0018195D">
        <w:rPr>
          <w:rFonts w:ascii="Arial" w:hAnsi="Arial" w:cs="Arial"/>
        </w:rPr>
        <w:t xml:space="preserve">el </w:t>
      </w:r>
      <w:r w:rsidR="005305FC">
        <w:rPr>
          <w:rFonts w:ascii="Arial" w:hAnsi="Arial" w:cs="Arial"/>
        </w:rPr>
        <w:t>Índice</w:t>
      </w:r>
      <w:r w:rsidR="00B64312">
        <w:rPr>
          <w:rFonts w:ascii="Arial" w:hAnsi="Arial" w:cs="Arial"/>
        </w:rPr>
        <w:t xml:space="preserve"> </w:t>
      </w:r>
      <w:r w:rsidR="0018195D">
        <w:rPr>
          <w:rFonts w:ascii="Arial" w:hAnsi="Arial" w:cs="Arial"/>
        </w:rPr>
        <w:t>de C</w:t>
      </w:r>
      <w:r>
        <w:rPr>
          <w:rFonts w:ascii="Arial" w:hAnsi="Arial" w:cs="Arial"/>
        </w:rPr>
        <w:t xml:space="preserve">onversión </w:t>
      </w:r>
      <w:r w:rsidR="0018195D">
        <w:rPr>
          <w:rFonts w:ascii="Arial" w:hAnsi="Arial" w:cs="Arial"/>
        </w:rPr>
        <w:t>A</w:t>
      </w:r>
      <w:r w:rsidRPr="00A80846">
        <w:rPr>
          <w:rFonts w:ascii="Arial" w:hAnsi="Arial" w:cs="Arial"/>
        </w:rPr>
        <w:t>limenticia (</w:t>
      </w:r>
      <w:r w:rsidR="00E52F3F">
        <w:rPr>
          <w:rFonts w:ascii="Arial" w:hAnsi="Arial" w:cs="Arial"/>
        </w:rPr>
        <w:t xml:space="preserve">kilogramos de alimento requerido para obtener 1 kg de aumento de peso en los peces o </w:t>
      </w:r>
      <w:r w:rsidR="005B0309">
        <w:rPr>
          <w:rFonts w:ascii="Arial" w:hAnsi="Arial" w:cs="Arial"/>
        </w:rPr>
        <w:t>camarones</w:t>
      </w:r>
      <w:r w:rsidRPr="00A80846">
        <w:rPr>
          <w:rFonts w:ascii="Arial" w:hAnsi="Arial" w:cs="Arial"/>
        </w:rPr>
        <w:t>)</w:t>
      </w:r>
      <w:r w:rsidR="00E52F3F">
        <w:rPr>
          <w:rFonts w:ascii="Arial" w:hAnsi="Arial" w:cs="Arial"/>
        </w:rPr>
        <w:t xml:space="preserve">. </w:t>
      </w:r>
      <w:r w:rsidR="0018195D">
        <w:rPr>
          <w:rFonts w:ascii="Arial" w:hAnsi="Arial" w:cs="Arial"/>
        </w:rPr>
        <w:t>E</w:t>
      </w:r>
      <w:r w:rsidR="00795DDC">
        <w:rPr>
          <w:rFonts w:ascii="Arial" w:hAnsi="Arial" w:cs="Arial"/>
        </w:rPr>
        <w:t>n e</w:t>
      </w:r>
      <w:r w:rsidR="00CF554D">
        <w:rPr>
          <w:rFonts w:ascii="Arial" w:hAnsi="Arial" w:cs="Arial"/>
        </w:rPr>
        <w:t>l</w:t>
      </w:r>
      <w:r w:rsidR="0018195D">
        <w:rPr>
          <w:rFonts w:ascii="Arial" w:hAnsi="Arial" w:cs="Arial"/>
        </w:rPr>
        <w:t xml:space="preserve"> </w:t>
      </w:r>
      <w:r w:rsidR="00795DDC">
        <w:rPr>
          <w:rFonts w:ascii="Arial" w:hAnsi="Arial" w:cs="Arial"/>
        </w:rPr>
        <w:t xml:space="preserve">caso de la planta de acuicultura propuesta, los </w:t>
      </w:r>
      <w:r w:rsidR="0018195D">
        <w:rPr>
          <w:rFonts w:ascii="Arial" w:hAnsi="Arial" w:cs="Arial"/>
        </w:rPr>
        <w:t>bajo</w:t>
      </w:r>
      <w:r w:rsidR="00795DDC">
        <w:rPr>
          <w:rFonts w:ascii="Arial" w:hAnsi="Arial" w:cs="Arial"/>
        </w:rPr>
        <w:t>s</w:t>
      </w:r>
      <w:r w:rsidR="0018195D">
        <w:rPr>
          <w:rFonts w:ascii="Arial" w:hAnsi="Arial" w:cs="Arial"/>
        </w:rPr>
        <w:t xml:space="preserve"> costo</w:t>
      </w:r>
      <w:r w:rsidR="00795DDC">
        <w:rPr>
          <w:rFonts w:ascii="Arial" w:hAnsi="Arial" w:cs="Arial"/>
        </w:rPr>
        <w:t>s</w:t>
      </w:r>
      <w:r w:rsidR="0018195D">
        <w:rPr>
          <w:rFonts w:ascii="Arial" w:hAnsi="Arial" w:cs="Arial"/>
        </w:rPr>
        <w:t xml:space="preserve"> de los estanques de</w:t>
      </w:r>
      <w:r w:rsidR="00795DDC">
        <w:rPr>
          <w:rFonts w:ascii="Arial" w:hAnsi="Arial" w:cs="Arial"/>
        </w:rPr>
        <w:t xml:space="preserve"> </w:t>
      </w:r>
      <w:r w:rsidR="00262944">
        <w:rPr>
          <w:rFonts w:ascii="Arial" w:hAnsi="Arial" w:cs="Arial"/>
        </w:rPr>
        <w:t>concreto proyectados</w:t>
      </w:r>
      <w:r w:rsidR="0018195D">
        <w:rPr>
          <w:rFonts w:ascii="Arial" w:hAnsi="Arial" w:cs="Arial"/>
        </w:rPr>
        <w:t xml:space="preserve"> reduce</w:t>
      </w:r>
      <w:r w:rsidR="00795DDC">
        <w:rPr>
          <w:rFonts w:ascii="Arial" w:hAnsi="Arial" w:cs="Arial"/>
        </w:rPr>
        <w:t>n</w:t>
      </w:r>
      <w:r w:rsidR="0018195D">
        <w:rPr>
          <w:rFonts w:ascii="Arial" w:hAnsi="Arial" w:cs="Arial"/>
        </w:rPr>
        <w:t xml:space="preserve"> la necesidad de tener </w:t>
      </w:r>
      <w:r w:rsidR="00A1765C">
        <w:rPr>
          <w:rFonts w:ascii="Arial" w:hAnsi="Arial" w:cs="Arial"/>
        </w:rPr>
        <w:t xml:space="preserve">densidades muy </w:t>
      </w:r>
      <w:r w:rsidR="0018195D">
        <w:rPr>
          <w:rFonts w:ascii="Arial" w:hAnsi="Arial" w:cs="Arial"/>
        </w:rPr>
        <w:t>altas</w:t>
      </w:r>
      <w:bookmarkStart w:id="55" w:name="_Hlk25917546"/>
      <w:r w:rsidR="0018195D">
        <w:rPr>
          <w:rFonts w:ascii="Arial" w:hAnsi="Arial" w:cs="Arial"/>
        </w:rPr>
        <w:t>, y ésas están determinadas esencialmente por la tasa de oxígeno que el sistema de aireación</w:t>
      </w:r>
      <w:r w:rsidR="00A1765C">
        <w:rPr>
          <w:rFonts w:ascii="Arial" w:hAnsi="Arial" w:cs="Arial"/>
        </w:rPr>
        <w:t xml:space="preserve"> por boquillas de tubo transversal</w:t>
      </w:r>
      <w:r w:rsidR="0018195D">
        <w:rPr>
          <w:rFonts w:ascii="Arial" w:hAnsi="Arial" w:cs="Arial"/>
        </w:rPr>
        <w:t xml:space="preserve"> puede suministrar al volumen de agua del estanque</w:t>
      </w:r>
      <w:r w:rsidR="00A1765C">
        <w:rPr>
          <w:rFonts w:ascii="Arial" w:hAnsi="Arial" w:cs="Arial"/>
        </w:rPr>
        <w:t xml:space="preserve">, que se estima </w:t>
      </w:r>
      <w:r w:rsidR="00A1765C" w:rsidRPr="00795DDC">
        <w:rPr>
          <w:rFonts w:ascii="Arial" w:hAnsi="Arial" w:cs="Arial"/>
        </w:rPr>
        <w:t xml:space="preserve">en </w:t>
      </w:r>
      <w:r w:rsidR="00CA1892">
        <w:rPr>
          <w:rFonts w:ascii="Arial" w:hAnsi="Arial" w:cs="Arial"/>
        </w:rPr>
        <w:t>0.</w:t>
      </w:r>
      <w:r w:rsidR="00CA1892" w:rsidRPr="00CA1892">
        <w:rPr>
          <w:rFonts w:ascii="Arial" w:hAnsi="Arial" w:cs="Arial"/>
        </w:rPr>
        <w:t>47</w:t>
      </w:r>
      <w:r w:rsidR="00A1765C" w:rsidRPr="00CA1892">
        <w:rPr>
          <w:rFonts w:ascii="Arial" w:hAnsi="Arial" w:cs="Arial"/>
        </w:rPr>
        <w:t xml:space="preserve"> KgO</w:t>
      </w:r>
      <w:r w:rsidR="00A1765C" w:rsidRPr="00CA1892">
        <w:rPr>
          <w:rFonts w:ascii="Arial" w:hAnsi="Arial" w:cs="Arial"/>
          <w:vertAlign w:val="subscript"/>
        </w:rPr>
        <w:t>2</w:t>
      </w:r>
      <w:r w:rsidR="00A1765C" w:rsidRPr="00CA1892">
        <w:rPr>
          <w:rFonts w:ascii="Arial" w:hAnsi="Arial" w:cs="Arial"/>
        </w:rPr>
        <w:t>/h</w:t>
      </w:r>
      <w:bookmarkEnd w:id="55"/>
      <w:r w:rsidR="00A30A8C">
        <w:rPr>
          <w:rFonts w:ascii="Arial" w:hAnsi="Arial" w:cs="Arial"/>
        </w:rPr>
        <w:t xml:space="preserve"> (</w:t>
      </w:r>
      <w:r w:rsidR="00A30A8C" w:rsidRPr="00F628AF">
        <w:rPr>
          <w:rFonts w:ascii="Arial" w:hAnsi="Arial" w:cs="Arial"/>
        </w:rPr>
        <w:t>Tabla B-</w:t>
      </w:r>
      <w:r w:rsidR="00127ACF">
        <w:rPr>
          <w:rFonts w:ascii="Arial" w:hAnsi="Arial" w:cs="Arial"/>
        </w:rPr>
        <w:t>7</w:t>
      </w:r>
      <w:r w:rsidR="00A30A8C">
        <w:rPr>
          <w:rFonts w:ascii="Arial" w:hAnsi="Arial" w:cs="Arial"/>
        </w:rPr>
        <w:t xml:space="preserve">). </w:t>
      </w:r>
      <w:r w:rsidR="000535DE">
        <w:rPr>
          <w:rFonts w:ascii="Arial" w:hAnsi="Arial" w:cs="Arial"/>
        </w:rPr>
        <w:t xml:space="preserve">La densidad máxima de tilapias en estas condiciones se estima en </w:t>
      </w:r>
      <w:r w:rsidR="00CA1892">
        <w:rPr>
          <w:rFonts w:ascii="Arial" w:hAnsi="Arial" w:cs="Arial"/>
        </w:rPr>
        <w:t>2</w:t>
      </w:r>
      <w:r w:rsidR="002F1239">
        <w:rPr>
          <w:rFonts w:ascii="Arial" w:hAnsi="Arial" w:cs="Arial"/>
        </w:rPr>
        <w:t>5.48</w:t>
      </w:r>
      <w:r w:rsidR="000535DE">
        <w:rPr>
          <w:rFonts w:ascii="Arial" w:hAnsi="Arial" w:cs="Arial"/>
        </w:rPr>
        <w:t xml:space="preserve"> Kg/m</w:t>
      </w:r>
      <w:r w:rsidR="000535DE" w:rsidRPr="000535DE">
        <w:rPr>
          <w:rFonts w:ascii="Arial" w:hAnsi="Arial" w:cs="Arial"/>
          <w:vertAlign w:val="superscript"/>
        </w:rPr>
        <w:t>3</w:t>
      </w:r>
      <w:r w:rsidR="009D63CD">
        <w:rPr>
          <w:rFonts w:ascii="Arial" w:hAnsi="Arial" w:cs="Arial"/>
        </w:rPr>
        <w:t xml:space="preserve"> </w:t>
      </w:r>
      <w:bookmarkStart w:id="56" w:name="_Hlk66700245"/>
      <w:r w:rsidR="009D63CD">
        <w:rPr>
          <w:rFonts w:ascii="Arial" w:hAnsi="Arial" w:cs="Arial"/>
        </w:rPr>
        <w:t>(Tabla B-</w:t>
      </w:r>
      <w:r w:rsidR="00A30A8C">
        <w:rPr>
          <w:rFonts w:ascii="Arial" w:hAnsi="Arial" w:cs="Arial"/>
        </w:rPr>
        <w:t>1</w:t>
      </w:r>
      <w:r w:rsidR="002F1239">
        <w:rPr>
          <w:rFonts w:ascii="Arial" w:hAnsi="Arial" w:cs="Arial"/>
        </w:rPr>
        <w:t>2</w:t>
      </w:r>
      <w:r w:rsidR="009D63CD">
        <w:rPr>
          <w:rFonts w:ascii="Arial" w:hAnsi="Arial" w:cs="Arial"/>
        </w:rPr>
        <w:t>).</w:t>
      </w:r>
      <w:bookmarkEnd w:id="56"/>
    </w:p>
    <w:p w14:paraId="4DE36829" w14:textId="2FC5F9AF" w:rsidR="00917431" w:rsidRDefault="007E4D8F" w:rsidP="003A1E76">
      <w:pPr>
        <w:spacing w:before="120" w:after="120"/>
        <w:jc w:val="both"/>
        <w:rPr>
          <w:rFonts w:ascii="Arial" w:hAnsi="Arial" w:cs="Arial"/>
        </w:rPr>
      </w:pPr>
      <w:r>
        <w:rPr>
          <w:rFonts w:ascii="Arial" w:hAnsi="Arial" w:cs="Arial"/>
        </w:rPr>
        <w:t>El estado de la técnica del sistema RAS se puede consultar en una guía publicada por la FAO</w:t>
      </w:r>
      <w:r>
        <w:rPr>
          <w:rStyle w:val="Refdenotaalpie"/>
          <w:rFonts w:ascii="Arial" w:hAnsi="Arial" w:cs="Arial"/>
        </w:rPr>
        <w:footnoteReference w:id="16"/>
      </w:r>
      <w:r>
        <w:rPr>
          <w:rFonts w:ascii="Arial" w:hAnsi="Arial" w:cs="Arial"/>
        </w:rPr>
        <w:t>.</w:t>
      </w:r>
      <w:r w:rsidR="002948CB">
        <w:rPr>
          <w:rFonts w:ascii="Arial" w:hAnsi="Arial" w:cs="Arial"/>
        </w:rPr>
        <w:t xml:space="preserve"> En la siguiente figura se presenta el esquema recomendado </w:t>
      </w:r>
      <w:r w:rsidR="00883DD6">
        <w:rPr>
          <w:rFonts w:ascii="Arial" w:hAnsi="Arial" w:cs="Arial"/>
        </w:rPr>
        <w:t>en ese documento</w:t>
      </w:r>
      <w:r w:rsidR="002948CB">
        <w:rPr>
          <w:rFonts w:ascii="Arial" w:hAnsi="Arial" w:cs="Arial"/>
        </w:rPr>
        <w:t>.</w:t>
      </w:r>
      <w:r w:rsidR="00E52F3F">
        <w:rPr>
          <w:rFonts w:ascii="Arial" w:hAnsi="Arial" w:cs="Arial"/>
        </w:rPr>
        <w:t xml:space="preserve"> </w:t>
      </w:r>
      <w:r w:rsidR="00A1765C">
        <w:rPr>
          <w:rFonts w:ascii="Arial" w:hAnsi="Arial" w:cs="Arial"/>
        </w:rPr>
        <w:t>En la</w:t>
      </w:r>
      <w:r w:rsidR="00B64312">
        <w:rPr>
          <w:rFonts w:ascii="Arial" w:hAnsi="Arial" w:cs="Arial"/>
        </w:rPr>
        <w:t>s</w:t>
      </w:r>
      <w:r w:rsidR="00A1765C">
        <w:rPr>
          <w:rFonts w:ascii="Arial" w:hAnsi="Arial" w:cs="Arial"/>
        </w:rPr>
        <w:t xml:space="preserve"> </w:t>
      </w:r>
      <w:r w:rsidR="00B64312">
        <w:rPr>
          <w:rFonts w:ascii="Arial" w:hAnsi="Arial" w:cs="Arial"/>
        </w:rPr>
        <w:t>f</w:t>
      </w:r>
      <w:r w:rsidR="00A1765C">
        <w:rPr>
          <w:rFonts w:ascii="Arial" w:hAnsi="Arial" w:cs="Arial"/>
        </w:rPr>
        <w:t>igura</w:t>
      </w:r>
      <w:r w:rsidR="00B64312">
        <w:rPr>
          <w:rFonts w:ascii="Arial" w:hAnsi="Arial" w:cs="Arial"/>
        </w:rPr>
        <w:t>s siguientes B-4 y</w:t>
      </w:r>
      <w:r w:rsidR="00A1765C">
        <w:rPr>
          <w:rFonts w:ascii="Arial" w:hAnsi="Arial" w:cs="Arial"/>
        </w:rPr>
        <w:t xml:space="preserve"> </w:t>
      </w:r>
      <w:r w:rsidR="001A3E36">
        <w:rPr>
          <w:rFonts w:ascii="Arial" w:hAnsi="Arial" w:cs="Arial"/>
        </w:rPr>
        <w:t>B-</w:t>
      </w:r>
      <w:r w:rsidR="00AE7A7A">
        <w:rPr>
          <w:rFonts w:ascii="Arial" w:hAnsi="Arial" w:cs="Arial"/>
        </w:rPr>
        <w:t>5</w:t>
      </w:r>
      <w:r w:rsidR="00A1765C">
        <w:rPr>
          <w:rFonts w:ascii="Arial" w:hAnsi="Arial" w:cs="Arial"/>
        </w:rPr>
        <w:t xml:space="preserve"> se presenta</w:t>
      </w:r>
      <w:r w:rsidR="00B64312">
        <w:rPr>
          <w:rFonts w:ascii="Arial" w:hAnsi="Arial" w:cs="Arial"/>
        </w:rPr>
        <w:t>n</w:t>
      </w:r>
      <w:r w:rsidR="00A1765C">
        <w:rPr>
          <w:rFonts w:ascii="Arial" w:hAnsi="Arial" w:cs="Arial"/>
        </w:rPr>
        <w:t xml:space="preserve"> </w:t>
      </w:r>
      <w:r w:rsidR="00B64312">
        <w:rPr>
          <w:rFonts w:ascii="Arial" w:hAnsi="Arial" w:cs="Arial"/>
        </w:rPr>
        <w:t xml:space="preserve">los </w:t>
      </w:r>
      <w:r w:rsidR="00A1765C">
        <w:rPr>
          <w:rFonts w:ascii="Arial" w:hAnsi="Arial" w:cs="Arial"/>
        </w:rPr>
        <w:t>sistema</w:t>
      </w:r>
      <w:r w:rsidR="00B64312">
        <w:rPr>
          <w:rFonts w:ascii="Arial" w:hAnsi="Arial" w:cs="Arial"/>
        </w:rPr>
        <w:t>s RAS y</w:t>
      </w:r>
      <w:r w:rsidR="00A1765C">
        <w:rPr>
          <w:rFonts w:ascii="Arial" w:hAnsi="Arial" w:cs="Arial"/>
        </w:rPr>
        <w:t xml:space="preserve"> Raceway.</w:t>
      </w:r>
      <w:r w:rsidR="00B64312">
        <w:rPr>
          <w:rFonts w:ascii="Arial" w:hAnsi="Arial" w:cs="Arial"/>
        </w:rPr>
        <w:t xml:space="preserve"> </w:t>
      </w:r>
    </w:p>
    <w:p w14:paraId="281BA72E" w14:textId="1F4B7CC1" w:rsidR="0025565D" w:rsidRDefault="002948CB" w:rsidP="003A1E76">
      <w:pPr>
        <w:spacing w:before="120" w:after="120"/>
        <w:jc w:val="center"/>
        <w:rPr>
          <w:rFonts w:ascii="Arial" w:hAnsi="Arial" w:cs="Arial"/>
        </w:rPr>
      </w:pPr>
      <w:r>
        <w:rPr>
          <w:rFonts w:ascii="Arial" w:hAnsi="Arial" w:cs="Arial"/>
        </w:rPr>
        <w:t xml:space="preserve">Figura </w:t>
      </w:r>
      <w:r w:rsidR="001A3E36">
        <w:rPr>
          <w:rFonts w:ascii="Arial" w:hAnsi="Arial" w:cs="Arial"/>
        </w:rPr>
        <w:t>B-</w:t>
      </w:r>
      <w:r w:rsidR="00791F3E">
        <w:rPr>
          <w:rFonts w:ascii="Arial" w:hAnsi="Arial" w:cs="Arial"/>
        </w:rPr>
        <w:t>4</w:t>
      </w:r>
    </w:p>
    <w:p w14:paraId="47E95B9D" w14:textId="47536ED8" w:rsidR="002948CB" w:rsidRDefault="002948CB" w:rsidP="003A1E76">
      <w:pPr>
        <w:spacing w:before="120" w:after="120"/>
        <w:jc w:val="center"/>
        <w:rPr>
          <w:rFonts w:ascii="Arial" w:hAnsi="Arial" w:cs="Arial"/>
        </w:rPr>
      </w:pPr>
      <w:r>
        <w:rPr>
          <w:rFonts w:ascii="Arial" w:hAnsi="Arial" w:cs="Arial"/>
        </w:rPr>
        <w:t xml:space="preserve">Esquema del Sistema </w:t>
      </w:r>
      <w:r w:rsidRPr="002948CB">
        <w:rPr>
          <w:rFonts w:ascii="Arial" w:hAnsi="Arial" w:cs="Arial"/>
        </w:rPr>
        <w:t>RAS</w:t>
      </w:r>
      <w:bookmarkStart w:id="58" w:name="_Hlk25054099"/>
      <w:r w:rsidRPr="002948CB">
        <w:rPr>
          <w:rFonts w:ascii="Arial" w:hAnsi="Arial" w:cs="Arial"/>
        </w:rPr>
        <w:t xml:space="preserve"> </w:t>
      </w:r>
      <w:r>
        <w:rPr>
          <w:rFonts w:ascii="Arial" w:hAnsi="Arial" w:cs="Arial"/>
        </w:rPr>
        <w:t>(</w:t>
      </w:r>
      <w:r w:rsidRPr="002948CB">
        <w:rPr>
          <w:rFonts w:ascii="Arial" w:hAnsi="Arial" w:cs="Arial"/>
        </w:rPr>
        <w:t>Recirculating Aquaculture System</w:t>
      </w:r>
      <w:r>
        <w:rPr>
          <w:rFonts w:ascii="Arial" w:hAnsi="Arial" w:cs="Arial"/>
        </w:rPr>
        <w:t>)</w:t>
      </w:r>
      <w:bookmarkEnd w:id="58"/>
    </w:p>
    <w:p w14:paraId="5E6C6FF3" w14:textId="7DBCC3B8" w:rsidR="002948CB" w:rsidRDefault="00883DD6" w:rsidP="003A1E76">
      <w:pPr>
        <w:spacing w:before="120" w:after="120"/>
        <w:jc w:val="center"/>
        <w:rPr>
          <w:rFonts w:ascii="Arial" w:hAnsi="Arial" w:cs="Arial"/>
        </w:rPr>
      </w:pPr>
      <w:r w:rsidRPr="00883DD6">
        <w:rPr>
          <w:noProof/>
        </w:rPr>
        <w:drawing>
          <wp:inline distT="0" distB="0" distL="0" distR="0" wp14:anchorId="365CB3FA" wp14:editId="070061E0">
            <wp:extent cx="5657850" cy="35443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47" t="26528" r="2810" b="12200"/>
                    <a:stretch/>
                  </pic:blipFill>
                  <pic:spPr bwMode="auto">
                    <a:xfrm>
                      <a:off x="0" y="0"/>
                      <a:ext cx="5672445" cy="3553458"/>
                    </a:xfrm>
                    <a:prstGeom prst="rect">
                      <a:avLst/>
                    </a:prstGeom>
                    <a:ln>
                      <a:noFill/>
                    </a:ln>
                    <a:extLst>
                      <a:ext uri="{53640926-AAD7-44D8-BBD7-CCE9431645EC}">
                        <a14:shadowObscured xmlns:a14="http://schemas.microsoft.com/office/drawing/2010/main"/>
                      </a:ext>
                    </a:extLst>
                  </pic:spPr>
                </pic:pic>
              </a:graphicData>
            </a:graphic>
          </wp:inline>
        </w:drawing>
      </w:r>
    </w:p>
    <w:p w14:paraId="4DAD5451" w14:textId="77777777" w:rsidR="003D09E7" w:rsidRDefault="003D09E7" w:rsidP="003A1E76">
      <w:pPr>
        <w:spacing w:before="120" w:after="120"/>
        <w:jc w:val="center"/>
        <w:rPr>
          <w:rFonts w:ascii="Arial" w:hAnsi="Arial" w:cs="Arial"/>
        </w:rPr>
      </w:pPr>
    </w:p>
    <w:p w14:paraId="14133369" w14:textId="2C76FD4D" w:rsidR="00602803" w:rsidRPr="003D09E7" w:rsidRDefault="00447CA2" w:rsidP="003A1E76">
      <w:pPr>
        <w:spacing w:before="120" w:after="120"/>
        <w:jc w:val="center"/>
        <w:rPr>
          <w:rFonts w:ascii="Arial" w:hAnsi="Arial" w:cs="Arial"/>
        </w:rPr>
      </w:pPr>
      <w:r w:rsidRPr="003D09E7">
        <w:rPr>
          <w:rFonts w:ascii="Arial" w:hAnsi="Arial" w:cs="Arial"/>
        </w:rPr>
        <w:t xml:space="preserve">Fuente: Jacob </w:t>
      </w:r>
      <w:proofErr w:type="spellStart"/>
      <w:r w:rsidRPr="003D09E7">
        <w:rPr>
          <w:rFonts w:ascii="Arial" w:hAnsi="Arial" w:cs="Arial"/>
        </w:rPr>
        <w:t>Bregnballe</w:t>
      </w:r>
      <w:proofErr w:type="spellEnd"/>
      <w:r w:rsidR="007D5EE1" w:rsidRPr="003D09E7">
        <w:rPr>
          <w:rFonts w:ascii="Arial" w:hAnsi="Arial" w:cs="Arial"/>
        </w:rPr>
        <w:t xml:space="preserve"> FAO (</w:t>
      </w:r>
      <w:r w:rsidRPr="003D09E7">
        <w:rPr>
          <w:rFonts w:ascii="Arial" w:hAnsi="Arial" w:cs="Arial"/>
        </w:rPr>
        <w:t>2.015</w:t>
      </w:r>
      <w:r w:rsidR="007D5EE1" w:rsidRPr="003D09E7">
        <w:rPr>
          <w:rFonts w:ascii="Arial" w:hAnsi="Arial" w:cs="Arial"/>
        </w:rPr>
        <w:t xml:space="preserve">) Ref. </w:t>
      </w:r>
      <w:r w:rsidR="006D028F" w:rsidRPr="003D09E7">
        <w:rPr>
          <w:rFonts w:ascii="Arial" w:hAnsi="Arial" w:cs="Arial"/>
        </w:rPr>
        <w:t>B-</w:t>
      </w:r>
      <w:r w:rsidR="007D5EE1" w:rsidRPr="003D09E7">
        <w:rPr>
          <w:rFonts w:ascii="Arial" w:hAnsi="Arial" w:cs="Arial"/>
        </w:rPr>
        <w:t>1</w:t>
      </w:r>
      <w:r w:rsidR="00A07E68" w:rsidRPr="003D09E7">
        <w:rPr>
          <w:rFonts w:ascii="Arial" w:hAnsi="Arial" w:cs="Arial"/>
        </w:rPr>
        <w:t>6</w:t>
      </w:r>
      <w:r w:rsidRPr="003D09E7">
        <w:rPr>
          <w:rFonts w:ascii="Arial" w:hAnsi="Arial" w:cs="Arial"/>
        </w:rPr>
        <w:t>.</w:t>
      </w:r>
    </w:p>
    <w:p w14:paraId="37495D79" w14:textId="77777777" w:rsidR="00B64312" w:rsidRDefault="00B64312" w:rsidP="003A1E76">
      <w:pPr>
        <w:spacing w:after="120"/>
        <w:rPr>
          <w:rFonts w:ascii="Arial" w:hAnsi="Arial" w:cs="Arial"/>
        </w:rPr>
      </w:pPr>
      <w:r>
        <w:rPr>
          <w:rFonts w:ascii="Arial" w:hAnsi="Arial" w:cs="Arial"/>
        </w:rPr>
        <w:br w:type="page"/>
      </w:r>
    </w:p>
    <w:p w14:paraId="2C9761D0" w14:textId="15FA4B4D" w:rsidR="00D4111B" w:rsidRPr="005D7E36" w:rsidRDefault="00D4111B" w:rsidP="003A1E76">
      <w:pPr>
        <w:spacing w:before="120" w:after="120"/>
        <w:jc w:val="center"/>
        <w:rPr>
          <w:rFonts w:ascii="Arial" w:hAnsi="Arial" w:cs="Arial"/>
        </w:rPr>
      </w:pPr>
      <w:r>
        <w:rPr>
          <w:rFonts w:ascii="Arial" w:hAnsi="Arial" w:cs="Arial"/>
        </w:rPr>
        <w:lastRenderedPageBreak/>
        <w:t xml:space="preserve">Figura </w:t>
      </w:r>
      <w:r w:rsidR="001A3E36">
        <w:rPr>
          <w:rFonts w:ascii="Arial" w:hAnsi="Arial" w:cs="Arial"/>
        </w:rPr>
        <w:t>B-</w:t>
      </w:r>
      <w:r w:rsidR="00791F3E">
        <w:rPr>
          <w:rFonts w:ascii="Arial" w:hAnsi="Arial" w:cs="Arial"/>
        </w:rPr>
        <w:t>5</w:t>
      </w:r>
      <w:r w:rsidR="000C1ECE">
        <w:rPr>
          <w:rFonts w:ascii="Arial" w:hAnsi="Arial" w:cs="Arial"/>
        </w:rPr>
        <w:t>.</w:t>
      </w:r>
      <w:r>
        <w:rPr>
          <w:rFonts w:ascii="Arial" w:hAnsi="Arial" w:cs="Arial"/>
        </w:rPr>
        <w:t xml:space="preserve"> Esquema del Sistema de Raceway Propuesto por </w:t>
      </w:r>
      <w:r w:rsidRPr="002002C5">
        <w:rPr>
          <w:rFonts w:ascii="Arial" w:hAnsi="Arial" w:cs="Arial"/>
        </w:rPr>
        <w:t>Peter M. Van Wyk</w:t>
      </w:r>
      <w:r>
        <w:rPr>
          <w:rFonts w:ascii="Arial" w:hAnsi="Arial" w:cs="Arial"/>
        </w:rPr>
        <w:t xml:space="preserve"> para Cría de Camarones</w:t>
      </w:r>
    </w:p>
    <w:p w14:paraId="469034C4" w14:textId="4EEBD177" w:rsidR="00D4111B" w:rsidRDefault="00000000" w:rsidP="003A1E76">
      <w:pPr>
        <w:spacing w:after="120"/>
        <w:jc w:val="center"/>
        <w:rPr>
          <w:rFonts w:ascii="Arial" w:hAnsi="Arial" w:cs="Arial"/>
        </w:rPr>
      </w:pPr>
      <w:r>
        <w:rPr>
          <w:noProof/>
        </w:rPr>
        <w:pict w14:anchorId="632649D8">
          <v:shapetype id="_x0000_t32" coordsize="21600,21600" o:spt="32" o:oned="t" path="m,l21600,21600e" filled="f">
            <v:path arrowok="t" fillok="f" o:connecttype="none"/>
            <o:lock v:ext="edit" shapetype="t"/>
          </v:shapetype>
          <v:shape id="Conector recto de flecha 24" o:spid="_x0000_s2052" type="#_x0000_t32" style="position:absolute;left:0;text-align:left;margin-left:402.45pt;margin-top:85.8pt;width:19.5pt;height:1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">
            <v:stroke endarrow="block"/>
          </v:shape>
        </w:pict>
      </w:r>
      <w:r>
        <w:rPr>
          <w:noProof/>
        </w:rPr>
        <w:pict w14:anchorId="3DFB1471">
          <v:shapetype id="_x0000_t202" coordsize="21600,21600" o:spt="202" path="m,l,21600r21600,l21600,xe">
            <v:stroke joinstyle="miter"/>
            <v:path gradientshapeok="t" o:connecttype="rect"/>
          </v:shapetype>
          <v:shape id="Cuadro de texto 20" o:spid="_x0000_s2051" type="#_x0000_t202" style="position:absolute;left:0;text-align:left;margin-left:7481.7pt;margin-top:90.3pt;width:189.75pt;height:2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" filled="f" stroked="f" strokeweight=".5pt">
            <v:textbox>
              <w:txbxContent>
                <w:p w14:paraId="73AF7138" w14:textId="77777777" w:rsidR="000B2C7C" w:rsidRDefault="000B2C7C" w:rsidP="00D4111B">
                  <w:r>
                    <w:t>Planta de Tratamiento de Agua</w:t>
                  </w:r>
                </w:p>
              </w:txbxContent>
            </v:textbox>
            <w10:wrap anchorx="margin"/>
          </v:shape>
        </w:pict>
      </w:r>
      <w:r>
        <w:rPr>
          <w:noProof/>
        </w:rPr>
        <w:pict w14:anchorId="278C8A23">
          <v:shape id="Conector recto de flecha 10" o:spid="_x0000_s2050" type="#_x0000_t32" style="position:absolute;left:0;text-align:left;margin-left:403.2pt;margin-top:103.8pt;width:19.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">
            <v:stroke endarrow="block"/>
          </v:shape>
        </w:pict>
      </w:r>
      <w:r w:rsidR="00D4111B" w:rsidRPr="002002C5">
        <w:rPr>
          <w:noProof/>
        </w:rPr>
        <w:drawing>
          <wp:inline distT="0" distB="0" distL="0" distR="0" wp14:anchorId="4391EFDE" wp14:editId="72DEED5C">
            <wp:extent cx="6296891" cy="3086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913" r="-1190" b="3359"/>
                    <a:stretch/>
                  </pic:blipFill>
                  <pic:spPr bwMode="auto">
                    <a:xfrm>
                      <a:off x="0" y="0"/>
                      <a:ext cx="6330037" cy="3102345"/>
                    </a:xfrm>
                    <a:prstGeom prst="rect">
                      <a:avLst/>
                    </a:prstGeom>
                    <a:noFill/>
                    <a:ln>
                      <a:noFill/>
                    </a:ln>
                    <a:extLst>
                      <a:ext uri="{53640926-AAD7-44D8-BBD7-CCE9431645EC}">
                        <a14:shadowObscured xmlns:a14="http://schemas.microsoft.com/office/drawing/2010/main"/>
                      </a:ext>
                    </a:extLst>
                  </pic:spPr>
                </pic:pic>
              </a:graphicData>
            </a:graphic>
          </wp:inline>
        </w:drawing>
      </w:r>
    </w:p>
    <w:p w14:paraId="254512A1" w14:textId="2B127946" w:rsidR="00D4111B" w:rsidRDefault="00D4111B" w:rsidP="003A1E76">
      <w:pPr>
        <w:spacing w:after="120"/>
        <w:jc w:val="both"/>
        <w:rPr>
          <w:rFonts w:ascii="Arial" w:hAnsi="Arial" w:cs="Arial"/>
        </w:rPr>
      </w:pPr>
      <w:r w:rsidRPr="00D4111B">
        <w:rPr>
          <w:rFonts w:ascii="Arial" w:hAnsi="Arial" w:cs="Arial"/>
          <w:sz w:val="20"/>
          <w:szCs w:val="20"/>
        </w:rPr>
        <w:t>Fuente: Peter M. Van Wyk</w:t>
      </w:r>
      <w:r w:rsidRPr="009D3E28">
        <w:rPr>
          <w:rFonts w:ascii="Arial" w:hAnsi="Arial" w:cs="Arial"/>
        </w:rPr>
        <w:t xml:space="preserve">. </w:t>
      </w:r>
      <w:r w:rsidR="000E2365">
        <w:rPr>
          <w:rFonts w:ascii="Arial" w:hAnsi="Arial" w:cs="Arial"/>
        </w:rPr>
        <w:t>(</w:t>
      </w:r>
      <w:r w:rsidRPr="009D3E28">
        <w:rPr>
          <w:rFonts w:ascii="Arial" w:hAnsi="Arial" w:cs="Arial"/>
        </w:rPr>
        <w:t>Ref.</w:t>
      </w:r>
      <w:r w:rsidR="00A1765C" w:rsidRPr="009D3E28">
        <w:rPr>
          <w:rFonts w:ascii="Arial" w:hAnsi="Arial" w:cs="Arial"/>
        </w:rPr>
        <w:t xml:space="preserve"> </w:t>
      </w:r>
      <w:r w:rsidR="006D028F">
        <w:rPr>
          <w:rFonts w:ascii="Arial" w:hAnsi="Arial" w:cs="Arial"/>
        </w:rPr>
        <w:t>B-</w:t>
      </w:r>
      <w:r w:rsidR="003D09E7">
        <w:rPr>
          <w:rFonts w:ascii="Arial" w:hAnsi="Arial" w:cs="Arial"/>
        </w:rPr>
        <w:t>80</w:t>
      </w:r>
      <w:r w:rsidR="000E2365">
        <w:rPr>
          <w:rFonts w:ascii="Arial" w:hAnsi="Arial" w:cs="Arial"/>
        </w:rPr>
        <w:t xml:space="preserve"> Numeral B-9.</w:t>
      </w:r>
      <w:r w:rsidR="003D09E7">
        <w:rPr>
          <w:rFonts w:ascii="Arial" w:hAnsi="Arial" w:cs="Arial"/>
        </w:rPr>
        <w:t>6</w:t>
      </w:r>
      <w:r w:rsidR="000E2365">
        <w:rPr>
          <w:rFonts w:ascii="Arial" w:hAnsi="Arial" w:cs="Arial"/>
        </w:rPr>
        <w:t>)</w:t>
      </w:r>
      <w:r w:rsidRPr="009D3E28">
        <w:rPr>
          <w:rFonts w:ascii="Arial" w:hAnsi="Arial" w:cs="Arial"/>
        </w:rPr>
        <w:t>.</w:t>
      </w:r>
    </w:p>
    <w:p w14:paraId="17BFE3AF" w14:textId="77777777" w:rsidR="00B64312" w:rsidRDefault="00B64312" w:rsidP="003A1E76">
      <w:pPr>
        <w:spacing w:after="120"/>
        <w:jc w:val="both"/>
        <w:rPr>
          <w:rFonts w:ascii="Arial" w:hAnsi="Arial" w:cs="Arial"/>
        </w:rPr>
      </w:pPr>
    </w:p>
    <w:p w14:paraId="01D9FE8D" w14:textId="5CFFC65E" w:rsidR="00B272D9" w:rsidRPr="009630D1" w:rsidRDefault="00B66DA9"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59" w:name="_Toc25994938"/>
      <w:bookmarkStart w:id="60" w:name="_Toc125441767"/>
      <w:r>
        <w:rPr>
          <w:rFonts w:ascii="Times New Roman" w:eastAsia="Times New Roman" w:hAnsi="Times New Roman" w:cs="Times New Roman"/>
          <w:b/>
          <w:i/>
          <w:color w:val="00B050"/>
          <w:sz w:val="24"/>
          <w:szCs w:val="24"/>
          <w:lang w:val="es-ES" w:eastAsia="es-ES"/>
        </w:rPr>
        <w:t xml:space="preserve">DESCRICIÓN </w:t>
      </w:r>
      <w:r w:rsidR="009630D1" w:rsidRPr="009630D1">
        <w:rPr>
          <w:rFonts w:ascii="Times New Roman" w:eastAsia="Times New Roman" w:hAnsi="Times New Roman" w:cs="Times New Roman"/>
          <w:b/>
          <w:i/>
          <w:color w:val="00B050"/>
          <w:sz w:val="24"/>
          <w:szCs w:val="24"/>
          <w:lang w:val="es-ES" w:eastAsia="es-ES"/>
        </w:rPr>
        <w:t xml:space="preserve"> </w:t>
      </w:r>
      <w:r w:rsidR="00E1194D">
        <w:rPr>
          <w:rFonts w:ascii="Times New Roman" w:eastAsia="Times New Roman" w:hAnsi="Times New Roman" w:cs="Times New Roman"/>
          <w:b/>
          <w:i/>
          <w:color w:val="00B050"/>
          <w:sz w:val="24"/>
          <w:szCs w:val="24"/>
          <w:lang w:val="es-ES" w:eastAsia="es-ES"/>
        </w:rPr>
        <w:t xml:space="preserve">Y OPERACIÓN </w:t>
      </w:r>
      <w:r w:rsidR="009630D1" w:rsidRPr="009630D1">
        <w:rPr>
          <w:rFonts w:ascii="Times New Roman" w:eastAsia="Times New Roman" w:hAnsi="Times New Roman" w:cs="Times New Roman"/>
          <w:b/>
          <w:i/>
          <w:color w:val="00B050"/>
          <w:sz w:val="24"/>
          <w:szCs w:val="24"/>
          <w:lang w:val="es-ES" w:eastAsia="es-ES"/>
        </w:rPr>
        <w:t>DE LA PLANTA</w:t>
      </w:r>
      <w:bookmarkEnd w:id="59"/>
      <w:r w:rsidR="00E1194D">
        <w:rPr>
          <w:rFonts w:ascii="Times New Roman" w:eastAsia="Times New Roman" w:hAnsi="Times New Roman" w:cs="Times New Roman"/>
          <w:b/>
          <w:i/>
          <w:color w:val="00B050"/>
          <w:sz w:val="24"/>
          <w:szCs w:val="24"/>
          <w:lang w:val="es-ES" w:eastAsia="es-ES"/>
        </w:rPr>
        <w:t xml:space="preserve"> </w:t>
      </w:r>
      <w:r w:rsidR="009159D6">
        <w:rPr>
          <w:rFonts w:ascii="Times New Roman" w:eastAsia="Times New Roman" w:hAnsi="Times New Roman" w:cs="Times New Roman"/>
          <w:b/>
          <w:i/>
          <w:color w:val="00B050"/>
          <w:sz w:val="24"/>
          <w:szCs w:val="24"/>
          <w:lang w:val="es-ES" w:eastAsia="es-ES"/>
        </w:rPr>
        <w:t xml:space="preserve"> </w:t>
      </w:r>
      <w:r w:rsidR="00A1765C">
        <w:rPr>
          <w:rFonts w:ascii="Times New Roman" w:eastAsia="Times New Roman" w:hAnsi="Times New Roman" w:cs="Times New Roman"/>
          <w:b/>
          <w:i/>
          <w:color w:val="00B050"/>
          <w:sz w:val="24"/>
          <w:szCs w:val="24"/>
          <w:lang w:val="es-ES" w:eastAsia="es-ES"/>
        </w:rPr>
        <w:t>PARAB</w:t>
      </w:r>
      <w:bookmarkEnd w:id="60"/>
      <w:r w:rsidR="00A1765C">
        <w:rPr>
          <w:rFonts w:ascii="Times New Roman" w:eastAsia="Times New Roman" w:hAnsi="Times New Roman" w:cs="Times New Roman"/>
          <w:b/>
          <w:i/>
          <w:color w:val="00B050"/>
          <w:sz w:val="24"/>
          <w:szCs w:val="24"/>
          <w:lang w:val="es-ES" w:eastAsia="es-ES"/>
        </w:rPr>
        <w:t xml:space="preserve"> </w:t>
      </w:r>
    </w:p>
    <w:p w14:paraId="20346D9C" w14:textId="5EA22B04" w:rsidR="003B6045" w:rsidRDefault="003B6045" w:rsidP="003A1E76">
      <w:pPr>
        <w:spacing w:before="120" w:after="120"/>
        <w:jc w:val="both"/>
        <w:rPr>
          <w:rFonts w:ascii="Arial" w:hAnsi="Arial" w:cs="Arial"/>
        </w:rPr>
      </w:pPr>
      <w:r>
        <w:rPr>
          <w:rFonts w:ascii="Arial" w:hAnsi="Arial" w:cs="Arial"/>
        </w:rPr>
        <w:t xml:space="preserve">Las plantas de acuicultura que se presentan en este capítulo fueron desarrolladas para la cría de tilapias y camarones, que son las especies que tienen más demanda en los mercados nacionales e internacionales, pero se pueden adaptar para otras especies acuícolas. </w:t>
      </w:r>
      <w:bookmarkStart w:id="61" w:name="_Hlk15892146"/>
      <w:r>
        <w:rPr>
          <w:rFonts w:ascii="Arial" w:hAnsi="Arial" w:cs="Arial"/>
        </w:rPr>
        <w:t>En el caso de las tilapias, la cría se recomienda hacerse en etapas de alevinos, levante y engorde,</w:t>
      </w:r>
      <w:bookmarkEnd w:id="61"/>
      <w:r>
        <w:rPr>
          <w:rFonts w:ascii="Arial" w:hAnsi="Arial" w:cs="Arial"/>
        </w:rPr>
        <w:t xml:space="preserve"> de aproximadamente 2 meses de duración cada una</w:t>
      </w:r>
      <w:r w:rsidR="00624F00">
        <w:rPr>
          <w:rFonts w:ascii="Arial" w:hAnsi="Arial" w:cs="Arial"/>
        </w:rPr>
        <w:t xml:space="preserve">, para un </w:t>
      </w:r>
      <w:r>
        <w:rPr>
          <w:rFonts w:ascii="Arial" w:hAnsi="Arial" w:cs="Arial"/>
        </w:rPr>
        <w:t>periodo total de cría de unos 6 meses</w:t>
      </w:r>
      <w:r w:rsidR="00624F00">
        <w:rPr>
          <w:rFonts w:ascii="Arial" w:hAnsi="Arial" w:cs="Arial"/>
        </w:rPr>
        <w:t>.</w:t>
      </w:r>
    </w:p>
    <w:p w14:paraId="680B4BE3" w14:textId="4E0490D0" w:rsidR="00864B5C" w:rsidRDefault="007327B5" w:rsidP="003A1E76">
      <w:pPr>
        <w:spacing w:before="120" w:after="120"/>
        <w:jc w:val="both"/>
        <w:rPr>
          <w:rFonts w:ascii="Arial" w:hAnsi="Arial" w:cs="Arial"/>
        </w:rPr>
      </w:pPr>
      <w:r w:rsidRPr="007327B5">
        <w:rPr>
          <w:rFonts w:ascii="Arial" w:hAnsi="Arial" w:cs="Arial"/>
        </w:rPr>
        <w:t xml:space="preserve">Para </w:t>
      </w:r>
      <w:r w:rsidR="00B64312">
        <w:rPr>
          <w:rFonts w:ascii="Arial" w:hAnsi="Arial" w:cs="Arial"/>
        </w:rPr>
        <w:t>mejorar la acuicultura con bioflócs</w:t>
      </w:r>
      <w:r w:rsidRPr="007327B5">
        <w:rPr>
          <w:rFonts w:ascii="Arial" w:hAnsi="Arial" w:cs="Arial"/>
        </w:rPr>
        <w:t xml:space="preserve">, se </w:t>
      </w:r>
      <w:r w:rsidR="00B64312">
        <w:rPr>
          <w:rFonts w:ascii="Arial" w:hAnsi="Arial" w:cs="Arial"/>
        </w:rPr>
        <w:t xml:space="preserve">ha desarrollado la planta Parab (Planta de Acuicultura con Recirculación y Alimentación mediante Bioflócs), en la cual se </w:t>
      </w:r>
      <w:r w:rsidRPr="007327B5">
        <w:rPr>
          <w:rFonts w:ascii="Arial" w:hAnsi="Arial" w:cs="Arial"/>
        </w:rPr>
        <w:t xml:space="preserve">implementa en los estanques un sistema </w:t>
      </w:r>
      <w:r w:rsidR="00B64312">
        <w:rPr>
          <w:rFonts w:ascii="Arial" w:hAnsi="Arial" w:cs="Arial"/>
        </w:rPr>
        <w:t xml:space="preserve">que tenga las ventajas del </w:t>
      </w:r>
      <w:r w:rsidRPr="007327B5">
        <w:rPr>
          <w:rFonts w:ascii="Arial" w:hAnsi="Arial" w:cs="Arial"/>
        </w:rPr>
        <w:t>RAS (Recirculating Aquaculture System)</w:t>
      </w:r>
      <w:r w:rsidR="00B64312">
        <w:rPr>
          <w:rFonts w:ascii="Arial" w:hAnsi="Arial" w:cs="Arial"/>
        </w:rPr>
        <w:t xml:space="preserve"> y del Raceway. En esta pla</w:t>
      </w:r>
      <w:r w:rsidR="00CD55B2">
        <w:rPr>
          <w:rFonts w:ascii="Arial" w:hAnsi="Arial" w:cs="Arial"/>
        </w:rPr>
        <w:t>n</w:t>
      </w:r>
      <w:r w:rsidR="00B64312">
        <w:rPr>
          <w:rFonts w:ascii="Arial" w:hAnsi="Arial" w:cs="Arial"/>
        </w:rPr>
        <w:t xml:space="preserve">ta </w:t>
      </w:r>
      <w:r w:rsidRPr="007327B5">
        <w:rPr>
          <w:rFonts w:ascii="Arial" w:hAnsi="Arial" w:cs="Arial"/>
        </w:rPr>
        <w:t>el agua</w:t>
      </w:r>
      <w:r w:rsidR="00B64312">
        <w:rPr>
          <w:rFonts w:ascii="Arial" w:hAnsi="Arial" w:cs="Arial"/>
        </w:rPr>
        <w:t xml:space="preserve"> de los estanques</w:t>
      </w:r>
      <w:r w:rsidRPr="007327B5">
        <w:rPr>
          <w:rFonts w:ascii="Arial" w:hAnsi="Arial" w:cs="Arial"/>
        </w:rPr>
        <w:t xml:space="preserve"> se recircula a través de </w:t>
      </w:r>
      <w:r>
        <w:rPr>
          <w:rFonts w:ascii="Arial" w:hAnsi="Arial" w:cs="Arial"/>
        </w:rPr>
        <w:t>un sistema de lechos de compostaje formados por bagazo de caña picado, que son muy eficientes en remover toda la contaminación orgánica</w:t>
      </w:r>
      <w:r w:rsidRPr="007327B5">
        <w:rPr>
          <w:rFonts w:ascii="Arial" w:hAnsi="Arial" w:cs="Arial"/>
        </w:rPr>
        <w:t>. En este proceso se desarrolla una biopelícula alrededor del bagazo</w:t>
      </w:r>
      <w:r>
        <w:rPr>
          <w:rFonts w:ascii="Arial" w:hAnsi="Arial" w:cs="Arial"/>
        </w:rPr>
        <w:t>,</w:t>
      </w:r>
      <w:r w:rsidR="00E26F68">
        <w:rPr>
          <w:rFonts w:ascii="Arial" w:hAnsi="Arial" w:cs="Arial"/>
        </w:rPr>
        <w:t xml:space="preserve"> </w:t>
      </w:r>
      <w:r w:rsidR="00864B5C">
        <w:rPr>
          <w:rFonts w:ascii="Arial" w:hAnsi="Arial" w:cs="Arial"/>
        </w:rPr>
        <w:t>formando</w:t>
      </w:r>
      <w:r w:rsidR="0079487E">
        <w:rPr>
          <w:rFonts w:ascii="Arial" w:hAnsi="Arial" w:cs="Arial"/>
        </w:rPr>
        <w:t xml:space="preserve"> los</w:t>
      </w:r>
      <w:r w:rsidR="00864B5C">
        <w:rPr>
          <w:rFonts w:ascii="Arial" w:hAnsi="Arial" w:cs="Arial"/>
        </w:rPr>
        <w:t xml:space="preserve"> </w:t>
      </w:r>
      <w:r w:rsidR="00180D20" w:rsidRPr="007327B5">
        <w:rPr>
          <w:rFonts w:ascii="Arial" w:hAnsi="Arial" w:cs="Arial"/>
        </w:rPr>
        <w:t>bioflócs celulósicos</w:t>
      </w:r>
      <w:r w:rsidR="00864B5C">
        <w:rPr>
          <w:rFonts w:ascii="Arial" w:hAnsi="Arial" w:cs="Arial"/>
        </w:rPr>
        <w:t xml:space="preserve"> que cubre</w:t>
      </w:r>
      <w:r w:rsidR="0079487E">
        <w:rPr>
          <w:rFonts w:ascii="Arial" w:hAnsi="Arial" w:cs="Arial"/>
        </w:rPr>
        <w:t>n</w:t>
      </w:r>
      <w:r w:rsidR="00864B5C">
        <w:rPr>
          <w:rFonts w:ascii="Arial" w:hAnsi="Arial" w:cs="Arial"/>
        </w:rPr>
        <w:t xml:space="preserve"> la mayor parte de la</w:t>
      </w:r>
      <w:r w:rsidR="005108EB">
        <w:rPr>
          <w:rFonts w:ascii="Arial" w:hAnsi="Arial" w:cs="Arial"/>
        </w:rPr>
        <w:t xml:space="preserve"> alimentación para peces y camarones</w:t>
      </w:r>
      <w:r w:rsidRPr="007327B5">
        <w:rPr>
          <w:rFonts w:ascii="Arial" w:hAnsi="Arial" w:cs="Arial"/>
        </w:rPr>
        <w:t>.</w:t>
      </w:r>
      <w:r w:rsidR="00DE770C">
        <w:rPr>
          <w:rFonts w:ascii="Arial" w:hAnsi="Arial" w:cs="Arial"/>
        </w:rPr>
        <w:t xml:space="preserve"> </w:t>
      </w:r>
      <w:r w:rsidR="008C4E6A">
        <w:rPr>
          <w:rFonts w:ascii="Arial" w:hAnsi="Arial" w:cs="Arial"/>
        </w:rPr>
        <w:t>La producción se bioflócs se hace a través de un proceso de nitrificación heterótrofa,</w:t>
      </w:r>
      <w:r w:rsidR="00864B5C">
        <w:rPr>
          <w:rFonts w:ascii="Arial" w:hAnsi="Arial" w:cs="Arial"/>
        </w:rPr>
        <w:t xml:space="preserve"> para </w:t>
      </w:r>
      <w:r w:rsidR="008C4E6A">
        <w:rPr>
          <w:rFonts w:ascii="Arial" w:hAnsi="Arial" w:cs="Arial"/>
        </w:rPr>
        <w:t>produc</w:t>
      </w:r>
      <w:r w:rsidR="00864B5C">
        <w:rPr>
          <w:rFonts w:ascii="Arial" w:hAnsi="Arial" w:cs="Arial"/>
        </w:rPr>
        <w:t>ir</w:t>
      </w:r>
      <w:r w:rsidR="008C4E6A">
        <w:rPr>
          <w:rFonts w:ascii="Arial" w:hAnsi="Arial" w:cs="Arial"/>
        </w:rPr>
        <w:t xml:space="preserve"> una biomasa rica en proteínas a partir</w:t>
      </w:r>
      <w:r w:rsidR="00864B5C">
        <w:rPr>
          <w:rFonts w:ascii="Arial" w:hAnsi="Arial" w:cs="Arial"/>
        </w:rPr>
        <w:t xml:space="preserve"> de los siguientes elementos:</w:t>
      </w:r>
    </w:p>
    <w:p w14:paraId="6569CABC" w14:textId="683B87D4" w:rsidR="00864B5C" w:rsidRDefault="00864B5C" w:rsidP="00AA4C7F">
      <w:pPr>
        <w:pStyle w:val="Prrafodelista"/>
        <w:numPr>
          <w:ilvl w:val="0"/>
          <w:numId w:val="17"/>
        </w:numPr>
        <w:spacing w:before="120" w:after="120"/>
        <w:ind w:left="714" w:hanging="357"/>
        <w:contextualSpacing w:val="0"/>
        <w:jc w:val="both"/>
        <w:rPr>
          <w:rFonts w:ascii="Arial" w:hAnsi="Arial" w:cs="Arial"/>
        </w:rPr>
      </w:pPr>
      <w:r w:rsidRPr="00864B5C">
        <w:rPr>
          <w:rFonts w:ascii="Arial" w:hAnsi="Arial" w:cs="Arial"/>
        </w:rPr>
        <w:t>Oxígeno tomado directamente del aire dentro del compost</w:t>
      </w:r>
      <w:r w:rsidR="003301D8">
        <w:rPr>
          <w:rFonts w:ascii="Arial" w:hAnsi="Arial" w:cs="Arial"/>
        </w:rPr>
        <w:t>.</w:t>
      </w:r>
    </w:p>
    <w:p w14:paraId="6CFBCCFE" w14:textId="22EC8F20" w:rsidR="00864B5C" w:rsidRDefault="00864B5C" w:rsidP="00AA4C7F">
      <w:pPr>
        <w:pStyle w:val="Prrafodelista"/>
        <w:numPr>
          <w:ilvl w:val="0"/>
          <w:numId w:val="17"/>
        </w:numPr>
        <w:spacing w:before="120" w:after="120"/>
        <w:ind w:left="714" w:hanging="357"/>
        <w:contextualSpacing w:val="0"/>
        <w:jc w:val="both"/>
        <w:rPr>
          <w:rFonts w:ascii="Arial" w:hAnsi="Arial" w:cs="Arial"/>
        </w:rPr>
      </w:pPr>
      <w:r>
        <w:rPr>
          <w:rFonts w:ascii="Arial" w:hAnsi="Arial" w:cs="Arial"/>
        </w:rPr>
        <w:t>N</w:t>
      </w:r>
      <w:r w:rsidRPr="00864B5C">
        <w:rPr>
          <w:rFonts w:ascii="Arial" w:hAnsi="Arial" w:cs="Arial"/>
        </w:rPr>
        <w:t xml:space="preserve">utrientes </w:t>
      </w:r>
      <w:r w:rsidR="003301D8" w:rsidRPr="00864B5C">
        <w:rPr>
          <w:rFonts w:ascii="Arial" w:hAnsi="Arial" w:cs="Arial"/>
        </w:rPr>
        <w:t>que contamina</w:t>
      </w:r>
      <w:r w:rsidR="003301D8">
        <w:rPr>
          <w:rFonts w:ascii="Arial" w:hAnsi="Arial" w:cs="Arial"/>
        </w:rPr>
        <w:t>n</w:t>
      </w:r>
      <w:r w:rsidR="003301D8" w:rsidRPr="00864B5C">
        <w:rPr>
          <w:rFonts w:ascii="Arial" w:hAnsi="Arial" w:cs="Arial"/>
        </w:rPr>
        <w:t xml:space="preserve"> el agua de los estanques</w:t>
      </w:r>
      <w:r w:rsidR="003301D8">
        <w:rPr>
          <w:rFonts w:ascii="Arial" w:hAnsi="Arial" w:cs="Arial"/>
        </w:rPr>
        <w:t xml:space="preserve">, </w:t>
      </w:r>
      <w:r>
        <w:rPr>
          <w:rFonts w:ascii="Arial" w:hAnsi="Arial" w:cs="Arial"/>
        </w:rPr>
        <w:t>tales como el nitrógeno amoniacal</w:t>
      </w:r>
      <w:r w:rsidR="003301D8">
        <w:rPr>
          <w:rFonts w:ascii="Arial" w:hAnsi="Arial" w:cs="Arial"/>
        </w:rPr>
        <w:t>.</w:t>
      </w:r>
      <w:r>
        <w:rPr>
          <w:rFonts w:ascii="Arial" w:hAnsi="Arial" w:cs="Arial"/>
        </w:rPr>
        <w:t xml:space="preserve"> </w:t>
      </w:r>
    </w:p>
    <w:p w14:paraId="627CED82" w14:textId="77777777" w:rsidR="003301D8" w:rsidRDefault="008C4E6A" w:rsidP="00AA4C7F">
      <w:pPr>
        <w:pStyle w:val="Prrafodelista"/>
        <w:numPr>
          <w:ilvl w:val="0"/>
          <w:numId w:val="17"/>
        </w:numPr>
        <w:spacing w:before="120" w:after="120"/>
        <w:ind w:left="714" w:hanging="357"/>
        <w:contextualSpacing w:val="0"/>
        <w:jc w:val="both"/>
        <w:rPr>
          <w:rFonts w:ascii="Arial" w:hAnsi="Arial" w:cs="Arial"/>
        </w:rPr>
      </w:pPr>
      <w:r w:rsidRPr="00864B5C">
        <w:rPr>
          <w:rFonts w:ascii="Arial" w:hAnsi="Arial" w:cs="Arial"/>
        </w:rPr>
        <w:lastRenderedPageBreak/>
        <w:t>Otros nutrientes que</w:t>
      </w:r>
      <w:r w:rsidR="003301D8">
        <w:rPr>
          <w:rFonts w:ascii="Arial" w:hAnsi="Arial" w:cs="Arial"/>
        </w:rPr>
        <w:t xml:space="preserve"> se añaden para</w:t>
      </w:r>
      <w:r w:rsidRPr="00864B5C">
        <w:rPr>
          <w:rFonts w:ascii="Arial" w:hAnsi="Arial" w:cs="Arial"/>
        </w:rPr>
        <w:t xml:space="preserve"> obtener una biomasa adecuada para la alimentación de peces y camarones</w:t>
      </w:r>
      <w:r w:rsidR="003301D8">
        <w:rPr>
          <w:rFonts w:ascii="Arial" w:hAnsi="Arial" w:cs="Arial"/>
        </w:rPr>
        <w:t>, tales como nitrógeno adicional,</w:t>
      </w:r>
      <w:r w:rsidRPr="00864B5C">
        <w:rPr>
          <w:rFonts w:ascii="Arial" w:hAnsi="Arial" w:cs="Arial"/>
        </w:rPr>
        <w:t xml:space="preserve"> fósforo, potasio, calcio y azufre.</w:t>
      </w:r>
      <w:r w:rsidR="00520311" w:rsidRPr="00864B5C">
        <w:rPr>
          <w:rFonts w:ascii="Arial" w:hAnsi="Arial" w:cs="Arial"/>
        </w:rPr>
        <w:t xml:space="preserve"> </w:t>
      </w:r>
    </w:p>
    <w:p w14:paraId="030B815F" w14:textId="16FF7D77" w:rsidR="003301D8" w:rsidRDefault="003301D8" w:rsidP="00AA4C7F">
      <w:pPr>
        <w:pStyle w:val="Prrafodelista"/>
        <w:numPr>
          <w:ilvl w:val="0"/>
          <w:numId w:val="17"/>
        </w:numPr>
        <w:spacing w:before="120" w:after="120"/>
        <w:ind w:left="714" w:hanging="357"/>
        <w:contextualSpacing w:val="0"/>
        <w:jc w:val="both"/>
        <w:rPr>
          <w:rFonts w:ascii="Arial" w:hAnsi="Arial" w:cs="Arial"/>
        </w:rPr>
      </w:pPr>
      <w:r>
        <w:rPr>
          <w:rFonts w:ascii="Arial" w:hAnsi="Arial" w:cs="Arial"/>
        </w:rPr>
        <w:t>C</w:t>
      </w:r>
      <w:r w:rsidRPr="00864B5C">
        <w:rPr>
          <w:rFonts w:ascii="Arial" w:hAnsi="Arial" w:cs="Arial"/>
        </w:rPr>
        <w:t>arbono</w:t>
      </w:r>
      <w:r>
        <w:rPr>
          <w:rFonts w:ascii="Arial" w:hAnsi="Arial" w:cs="Arial"/>
        </w:rPr>
        <w:t xml:space="preserve"> procedente de</w:t>
      </w:r>
      <w:r w:rsidRPr="00864B5C">
        <w:rPr>
          <w:rFonts w:ascii="Arial" w:hAnsi="Arial" w:cs="Arial"/>
        </w:rPr>
        <w:t xml:space="preserve">l jugo de caña, que contiene sacarosa y otros azucares, y </w:t>
      </w:r>
      <w:r>
        <w:rPr>
          <w:rFonts w:ascii="Arial" w:hAnsi="Arial" w:cs="Arial"/>
        </w:rPr>
        <w:t>de</w:t>
      </w:r>
      <w:r w:rsidRPr="00864B5C">
        <w:rPr>
          <w:rFonts w:ascii="Arial" w:hAnsi="Arial" w:cs="Arial"/>
        </w:rPr>
        <w:t xml:space="preserve"> la descomposición del bagazo y las hojas de la caña. </w:t>
      </w:r>
    </w:p>
    <w:p w14:paraId="30049AA3" w14:textId="2DD1F7E4" w:rsidR="008C4E6A" w:rsidRPr="003301D8" w:rsidRDefault="00520311" w:rsidP="003A1E76">
      <w:pPr>
        <w:spacing w:before="120" w:after="120"/>
        <w:jc w:val="both"/>
        <w:rPr>
          <w:rFonts w:ascii="Arial" w:hAnsi="Arial" w:cs="Arial"/>
        </w:rPr>
      </w:pPr>
      <w:r w:rsidRPr="003301D8">
        <w:rPr>
          <w:rFonts w:ascii="Arial" w:hAnsi="Arial" w:cs="Arial"/>
        </w:rPr>
        <w:t xml:space="preserve">Estos </w:t>
      </w:r>
      <w:r w:rsidR="003301D8">
        <w:rPr>
          <w:rFonts w:ascii="Arial" w:hAnsi="Arial" w:cs="Arial"/>
        </w:rPr>
        <w:t>elemento</w:t>
      </w:r>
      <w:r w:rsidRPr="003301D8">
        <w:rPr>
          <w:rFonts w:ascii="Arial" w:hAnsi="Arial" w:cs="Arial"/>
        </w:rPr>
        <w:t>s son asimilados por microorganismos</w:t>
      </w:r>
      <w:r w:rsidR="003301D8">
        <w:rPr>
          <w:rFonts w:ascii="Arial" w:hAnsi="Arial" w:cs="Arial"/>
        </w:rPr>
        <w:t xml:space="preserve"> que conforman la biopelícula,</w:t>
      </w:r>
      <w:r w:rsidRPr="003301D8">
        <w:rPr>
          <w:rFonts w:ascii="Arial" w:hAnsi="Arial" w:cs="Arial"/>
        </w:rPr>
        <w:t xml:space="preserve"> tales como hongos, zooplancton y levaduras, entre las cuales se encuentra la levadura de cerveza que juega un papel importante en la acuicultura. </w:t>
      </w:r>
    </w:p>
    <w:p w14:paraId="0E5D2F6B" w14:textId="3DC7B261" w:rsidR="00DC14B0" w:rsidRDefault="00DE770C" w:rsidP="003A1E76">
      <w:pPr>
        <w:spacing w:before="120" w:after="120"/>
        <w:jc w:val="both"/>
        <w:rPr>
          <w:rFonts w:ascii="Arial" w:hAnsi="Arial" w:cs="Arial"/>
        </w:rPr>
      </w:pPr>
      <w:r>
        <w:rPr>
          <w:rFonts w:ascii="Arial" w:hAnsi="Arial" w:cs="Arial"/>
        </w:rPr>
        <w:t xml:space="preserve">Como se indica en el Capítulo B-6, el bagazo de caña tiene alto contenido de celulosa que le da la durabilidad suficiente para actuar como bioportador, y su estructura fibrosa ofrece un área superficial óptima para la formación de </w:t>
      </w:r>
      <w:r w:rsidR="00A0741C">
        <w:rPr>
          <w:rFonts w:ascii="Arial" w:hAnsi="Arial" w:cs="Arial"/>
        </w:rPr>
        <w:t>bioflócs</w:t>
      </w:r>
      <w:r w:rsidR="00B96FE4">
        <w:rPr>
          <w:rFonts w:ascii="Arial" w:hAnsi="Arial" w:cs="Arial"/>
        </w:rPr>
        <w:t xml:space="preserve">, debido a </w:t>
      </w:r>
      <w:r w:rsidR="00A50B58">
        <w:rPr>
          <w:rFonts w:ascii="Arial" w:hAnsi="Arial" w:cs="Arial"/>
        </w:rPr>
        <w:t xml:space="preserve">que </w:t>
      </w:r>
      <w:r w:rsidR="00B96FE4">
        <w:rPr>
          <w:rFonts w:ascii="Arial" w:hAnsi="Arial" w:cs="Arial"/>
        </w:rPr>
        <w:t>su porosidad y flexibilidad</w:t>
      </w:r>
      <w:r w:rsidR="00A50B58">
        <w:rPr>
          <w:rFonts w:ascii="Arial" w:hAnsi="Arial" w:cs="Arial"/>
        </w:rPr>
        <w:t xml:space="preserve"> le permite albergar gran cantidad de biomasa, y evitar que esta se erosione por los choques entre partículas</w:t>
      </w:r>
      <w:r>
        <w:rPr>
          <w:rFonts w:ascii="Arial" w:hAnsi="Arial" w:cs="Arial"/>
        </w:rPr>
        <w:t>.</w:t>
      </w:r>
      <w:r w:rsidR="00A50B58">
        <w:rPr>
          <w:rFonts w:ascii="Arial" w:hAnsi="Arial" w:cs="Arial"/>
        </w:rPr>
        <w:t xml:space="preserve"> Esto es similar a lo que ocurre con los bioportadores de espuma de poliuretano que se describen en el Numeral C-2.3. </w:t>
      </w:r>
      <w:r w:rsidR="00B96FE4">
        <w:rPr>
          <w:rFonts w:ascii="Arial" w:hAnsi="Arial" w:cs="Arial"/>
        </w:rPr>
        <w:t xml:space="preserve"> </w:t>
      </w:r>
      <w:r w:rsidR="00614A2E">
        <w:rPr>
          <w:rFonts w:ascii="Arial" w:hAnsi="Arial" w:cs="Arial"/>
        </w:rPr>
        <w:t xml:space="preserve">Los poros ofrecen refugios para la colonización de las bacterias heterótrofas, y la flexibilidad previene la erosión debida a los choques entre bioflócs, como ocurre en los bioportadores </w:t>
      </w:r>
      <w:r w:rsidR="0079487E">
        <w:rPr>
          <w:rFonts w:ascii="Arial" w:hAnsi="Arial" w:cs="Arial"/>
        </w:rPr>
        <w:t xml:space="preserve">de espuma de poliuretano, que desarrollan biopelículas gruesas como se </w:t>
      </w:r>
      <w:r w:rsidR="0079487E" w:rsidRPr="0079487E">
        <w:rPr>
          <w:rFonts w:ascii="Arial" w:hAnsi="Arial" w:cs="Arial"/>
        </w:rPr>
        <w:t xml:space="preserve">indica en </w:t>
      </w:r>
      <w:r w:rsidR="00614A2E" w:rsidRPr="0079487E">
        <w:rPr>
          <w:rFonts w:ascii="Arial" w:hAnsi="Arial" w:cs="Arial"/>
        </w:rPr>
        <w:t>el Numeral C-2.</w:t>
      </w:r>
      <w:r w:rsidR="0079487E" w:rsidRPr="0079487E">
        <w:rPr>
          <w:rFonts w:ascii="Arial" w:hAnsi="Arial" w:cs="Arial"/>
        </w:rPr>
        <w:t>2</w:t>
      </w:r>
      <w:r w:rsidR="00614A2E">
        <w:rPr>
          <w:rFonts w:ascii="Arial" w:hAnsi="Arial" w:cs="Arial"/>
        </w:rPr>
        <w:t xml:space="preserve">. </w:t>
      </w:r>
      <w:r w:rsidR="00A50B58">
        <w:rPr>
          <w:rFonts w:ascii="Arial" w:hAnsi="Arial" w:cs="Arial"/>
        </w:rPr>
        <w:t xml:space="preserve">Las tilapias tienen microorganismos celulolíticos </w:t>
      </w:r>
      <w:r w:rsidR="003301D8">
        <w:rPr>
          <w:rFonts w:ascii="Arial" w:hAnsi="Arial" w:cs="Arial"/>
        </w:rPr>
        <w:t xml:space="preserve">en </w:t>
      </w:r>
      <w:r w:rsidR="00A50B58">
        <w:rPr>
          <w:rFonts w:ascii="Arial" w:hAnsi="Arial" w:cs="Arial"/>
        </w:rPr>
        <w:t>su tracto intestinal, que les permiten digerir la celulosa en forma similar a los rumiantes</w:t>
      </w:r>
      <w:r w:rsidR="00B324C6">
        <w:rPr>
          <w:rFonts w:ascii="Arial" w:hAnsi="Arial" w:cs="Arial"/>
        </w:rPr>
        <w:t>, y</w:t>
      </w:r>
      <w:r w:rsidR="00A50B58">
        <w:rPr>
          <w:rFonts w:ascii="Arial" w:hAnsi="Arial" w:cs="Arial"/>
        </w:rPr>
        <w:t xml:space="preserve"> por lo tanto ésta se constituye en</w:t>
      </w:r>
      <w:r w:rsidR="00614A2E">
        <w:rPr>
          <w:rFonts w:ascii="Arial" w:hAnsi="Arial" w:cs="Arial"/>
        </w:rPr>
        <w:t xml:space="preserve"> otra fuente de carbono</w:t>
      </w:r>
      <w:r w:rsidR="00A50B58">
        <w:rPr>
          <w:rFonts w:ascii="Arial" w:hAnsi="Arial" w:cs="Arial"/>
        </w:rPr>
        <w:t>.</w:t>
      </w:r>
      <w:r w:rsidR="004778B0">
        <w:rPr>
          <w:rFonts w:ascii="Arial" w:hAnsi="Arial" w:cs="Arial"/>
        </w:rPr>
        <w:t xml:space="preserve"> </w:t>
      </w:r>
      <w:r w:rsidR="00DC14B0">
        <w:rPr>
          <w:rFonts w:ascii="Arial" w:hAnsi="Arial" w:cs="Arial"/>
        </w:rPr>
        <w:t>El papel de los organismos celulíticos en convertir el bagazo de caña en una fuente de carbono muy adecuada para la acuicultura se trata e</w:t>
      </w:r>
      <w:r w:rsidR="00DC14B0" w:rsidRPr="004778B0">
        <w:rPr>
          <w:rFonts w:ascii="Arial" w:hAnsi="Arial" w:cs="Arial"/>
        </w:rPr>
        <w:t xml:space="preserve">n </w:t>
      </w:r>
      <w:bookmarkStart w:id="62" w:name="_Hlk113181744"/>
      <w:r w:rsidR="00DC14B0" w:rsidRPr="004778B0">
        <w:rPr>
          <w:rFonts w:ascii="Arial" w:hAnsi="Arial" w:cs="Arial"/>
        </w:rPr>
        <w:t xml:space="preserve">un </w:t>
      </w:r>
      <w:r w:rsidR="00DC14B0">
        <w:rPr>
          <w:rFonts w:ascii="Arial" w:hAnsi="Arial" w:cs="Arial"/>
        </w:rPr>
        <w:t>artículo de</w:t>
      </w:r>
      <w:r w:rsidR="00DC14B0" w:rsidRPr="004778B0">
        <w:rPr>
          <w:rFonts w:ascii="Arial" w:hAnsi="Arial" w:cs="Arial"/>
        </w:rPr>
        <w:t xml:space="preserve"> Wei Ren et al</w:t>
      </w:r>
      <w:r w:rsidR="00DC14B0">
        <w:rPr>
          <w:rFonts w:ascii="Arial" w:hAnsi="Arial" w:cs="Arial"/>
        </w:rPr>
        <w:t>. (Ref</w:t>
      </w:r>
      <w:r w:rsidR="00710B68">
        <w:rPr>
          <w:rFonts w:ascii="Arial" w:hAnsi="Arial" w:cs="Arial"/>
        </w:rPr>
        <w:t>. B-</w:t>
      </w:r>
      <w:r w:rsidR="004C16E1">
        <w:rPr>
          <w:rFonts w:ascii="Arial" w:hAnsi="Arial" w:cs="Arial"/>
        </w:rPr>
        <w:t>3</w:t>
      </w:r>
      <w:r w:rsidR="00497DF8">
        <w:rPr>
          <w:rFonts w:ascii="Arial" w:hAnsi="Arial" w:cs="Arial"/>
        </w:rPr>
        <w:t>7</w:t>
      </w:r>
      <w:r w:rsidR="00710B68">
        <w:rPr>
          <w:rFonts w:ascii="Arial" w:hAnsi="Arial" w:cs="Arial"/>
        </w:rPr>
        <w:t>)</w:t>
      </w:r>
      <w:r w:rsidR="004C16E1">
        <w:rPr>
          <w:rFonts w:ascii="Arial" w:hAnsi="Arial" w:cs="Arial"/>
        </w:rPr>
        <w:t>.</w:t>
      </w:r>
      <w:bookmarkEnd w:id="62"/>
    </w:p>
    <w:p w14:paraId="46AD4F1D" w14:textId="3F072714" w:rsidR="00EF1554" w:rsidRDefault="005108EB" w:rsidP="003A1E76">
      <w:pPr>
        <w:spacing w:before="120" w:after="120"/>
        <w:jc w:val="both"/>
        <w:rPr>
          <w:rFonts w:ascii="Arial" w:hAnsi="Arial" w:cs="Arial"/>
        </w:rPr>
      </w:pPr>
      <w:r w:rsidRPr="005108EB">
        <w:rPr>
          <w:rFonts w:ascii="Arial" w:hAnsi="Arial" w:cs="Arial"/>
        </w:rPr>
        <w:t>El lecho de compostaje es un sistema de biopelícula de lecho fijo similar al filtro percolador</w:t>
      </w:r>
      <w:r>
        <w:rPr>
          <w:rFonts w:ascii="Arial" w:hAnsi="Arial" w:cs="Arial"/>
        </w:rPr>
        <w:t xml:space="preserve">, donde el oxígeno es tomado directamente del aire que se encuentra dentro del compost, y no del </w:t>
      </w:r>
      <w:r w:rsidR="00F953B8">
        <w:rPr>
          <w:rFonts w:ascii="Arial" w:hAnsi="Arial" w:cs="Arial"/>
        </w:rPr>
        <w:t xml:space="preserve">que está disuelto en el </w:t>
      </w:r>
      <w:r>
        <w:rPr>
          <w:rFonts w:ascii="Arial" w:hAnsi="Arial" w:cs="Arial"/>
        </w:rPr>
        <w:t>agua, como ocurre en los procesos de lecho móvil que se tiene en los sistemas de bioflócs actuales</w:t>
      </w:r>
      <w:r w:rsidRPr="005108EB">
        <w:rPr>
          <w:rFonts w:ascii="Arial" w:hAnsi="Arial" w:cs="Arial"/>
        </w:rPr>
        <w:t>.</w:t>
      </w:r>
      <w:r>
        <w:rPr>
          <w:rFonts w:ascii="Arial" w:hAnsi="Arial" w:cs="Arial"/>
        </w:rPr>
        <w:t xml:space="preserve"> Por tanto</w:t>
      </w:r>
      <w:r w:rsidR="0046286D">
        <w:rPr>
          <w:rFonts w:ascii="Arial" w:hAnsi="Arial" w:cs="Arial"/>
        </w:rPr>
        <w:t>,</w:t>
      </w:r>
      <w:r>
        <w:rPr>
          <w:rFonts w:ascii="Arial" w:hAnsi="Arial" w:cs="Arial"/>
        </w:rPr>
        <w:t xml:space="preserve"> </w:t>
      </w:r>
      <w:r w:rsidR="0079487E">
        <w:rPr>
          <w:rFonts w:ascii="Arial" w:hAnsi="Arial" w:cs="Arial"/>
        </w:rPr>
        <w:t xml:space="preserve">para transferir oxígeno al agua </w:t>
      </w:r>
      <w:r w:rsidR="00F953B8">
        <w:rPr>
          <w:rFonts w:ascii="Arial" w:hAnsi="Arial" w:cs="Arial"/>
        </w:rPr>
        <w:t xml:space="preserve">no se requiere un equipo </w:t>
      </w:r>
      <w:r>
        <w:rPr>
          <w:rFonts w:ascii="Arial" w:hAnsi="Arial" w:cs="Arial"/>
        </w:rPr>
        <w:t>de aireación</w:t>
      </w:r>
      <w:r w:rsidR="00F953B8">
        <w:rPr>
          <w:rFonts w:ascii="Arial" w:hAnsi="Arial" w:cs="Arial"/>
        </w:rPr>
        <w:t>, ni la energía que éste consume</w:t>
      </w:r>
      <w:r w:rsidR="0079487E">
        <w:rPr>
          <w:rFonts w:ascii="Arial" w:hAnsi="Arial" w:cs="Arial"/>
        </w:rPr>
        <w:t>.</w:t>
      </w:r>
      <w:r w:rsidR="00F953B8">
        <w:rPr>
          <w:rFonts w:ascii="Arial" w:hAnsi="Arial" w:cs="Arial"/>
        </w:rPr>
        <w:t xml:space="preserve"> </w:t>
      </w:r>
      <w:r w:rsidR="00EF1554">
        <w:rPr>
          <w:rFonts w:ascii="Arial" w:hAnsi="Arial" w:cs="Arial"/>
        </w:rPr>
        <w:t xml:space="preserve">La producción de </w:t>
      </w:r>
      <w:r w:rsidR="00F953B8">
        <w:rPr>
          <w:rFonts w:ascii="Arial" w:hAnsi="Arial" w:cs="Arial"/>
        </w:rPr>
        <w:t>los bioflócs</w:t>
      </w:r>
      <w:r w:rsidR="00EF1554">
        <w:rPr>
          <w:rFonts w:ascii="Arial" w:hAnsi="Arial" w:cs="Arial"/>
        </w:rPr>
        <w:t xml:space="preserve"> </w:t>
      </w:r>
      <w:r w:rsidR="00F953B8">
        <w:rPr>
          <w:rFonts w:ascii="Arial" w:hAnsi="Arial" w:cs="Arial"/>
        </w:rPr>
        <w:t xml:space="preserve">se hace </w:t>
      </w:r>
      <w:r w:rsidR="00EF1554">
        <w:rPr>
          <w:rFonts w:ascii="Arial" w:hAnsi="Arial" w:cs="Arial"/>
        </w:rPr>
        <w:t>en 2 etapas.</w:t>
      </w:r>
    </w:p>
    <w:p w14:paraId="711D0B9B" w14:textId="184C8430" w:rsidR="00302C32" w:rsidRDefault="00EF1554" w:rsidP="003A1E76">
      <w:pPr>
        <w:spacing w:before="120" w:after="120"/>
        <w:jc w:val="both"/>
        <w:rPr>
          <w:rFonts w:ascii="Arial" w:hAnsi="Arial" w:cs="Arial"/>
        </w:rPr>
      </w:pPr>
      <w:r>
        <w:rPr>
          <w:rFonts w:ascii="Arial" w:hAnsi="Arial" w:cs="Arial"/>
        </w:rPr>
        <w:t xml:space="preserve">En la primera etapa se </w:t>
      </w:r>
      <w:r w:rsidR="00F953B8">
        <w:rPr>
          <w:rFonts w:ascii="Arial" w:hAnsi="Arial" w:cs="Arial"/>
        </w:rPr>
        <w:t>recircula una solución de nutrientes</w:t>
      </w:r>
      <w:r w:rsidR="00BE11AD">
        <w:rPr>
          <w:rFonts w:ascii="Arial" w:hAnsi="Arial" w:cs="Arial"/>
        </w:rPr>
        <w:t xml:space="preserve"> </w:t>
      </w:r>
      <w:r>
        <w:rPr>
          <w:rFonts w:ascii="Arial" w:hAnsi="Arial" w:cs="Arial"/>
        </w:rPr>
        <w:t>a través de</w:t>
      </w:r>
      <w:r w:rsidR="00BE11AD">
        <w:rPr>
          <w:rFonts w:ascii="Arial" w:hAnsi="Arial" w:cs="Arial"/>
        </w:rPr>
        <w:t xml:space="preserve"> un lecho </w:t>
      </w:r>
      <w:r w:rsidR="00D12247" w:rsidRPr="00F953B8">
        <w:rPr>
          <w:rFonts w:ascii="Arial" w:hAnsi="Arial" w:cs="Arial"/>
        </w:rPr>
        <w:t>de compostaje</w:t>
      </w:r>
      <w:r w:rsidR="00D12247">
        <w:rPr>
          <w:rFonts w:ascii="Arial" w:hAnsi="Arial" w:cs="Arial"/>
        </w:rPr>
        <w:t xml:space="preserve"> </w:t>
      </w:r>
      <w:r w:rsidR="00BE11AD">
        <w:rPr>
          <w:rFonts w:ascii="Arial" w:hAnsi="Arial" w:cs="Arial"/>
        </w:rPr>
        <w:t xml:space="preserve">formado por bagazo de caña picado. </w:t>
      </w:r>
      <w:r>
        <w:rPr>
          <w:rFonts w:ascii="Arial" w:hAnsi="Arial" w:cs="Arial"/>
        </w:rPr>
        <w:t>Para ello se emplea una bomba que toma del agua de un pozo de nutrientes, y la distribuye en el lecho</w:t>
      </w:r>
      <w:r w:rsidR="00BE11AD">
        <w:rPr>
          <w:rFonts w:ascii="Arial" w:hAnsi="Arial" w:cs="Arial"/>
        </w:rPr>
        <w:t xml:space="preserve"> mediante un sistema de riego</w:t>
      </w:r>
      <w:r>
        <w:rPr>
          <w:rFonts w:ascii="Arial" w:hAnsi="Arial" w:cs="Arial"/>
        </w:rPr>
        <w:t>. Este sistema</w:t>
      </w:r>
      <w:r w:rsidR="00BE11AD">
        <w:rPr>
          <w:rFonts w:ascii="Arial" w:hAnsi="Arial" w:cs="Arial"/>
        </w:rPr>
        <w:t xml:space="preserve"> utiliza</w:t>
      </w:r>
      <w:r w:rsidR="00F953B8" w:rsidRPr="00F953B8">
        <w:rPr>
          <w:rFonts w:ascii="Arial" w:hAnsi="Arial" w:cs="Arial"/>
        </w:rPr>
        <w:t xml:space="preserve"> aspersores de hélice que se describen en el Capítulo F-3.</w:t>
      </w:r>
      <w:r w:rsidR="00F953B8">
        <w:rPr>
          <w:rFonts w:ascii="Arial" w:hAnsi="Arial" w:cs="Arial"/>
        </w:rPr>
        <w:t xml:space="preserve"> </w:t>
      </w:r>
      <w:r w:rsidR="009A7CFA">
        <w:rPr>
          <w:rFonts w:ascii="Arial" w:hAnsi="Arial" w:cs="Arial"/>
        </w:rPr>
        <w:t>La</w:t>
      </w:r>
      <w:r w:rsidR="005108EB" w:rsidRPr="005108EB">
        <w:rPr>
          <w:rFonts w:ascii="Arial" w:hAnsi="Arial" w:cs="Arial"/>
        </w:rPr>
        <w:t xml:space="preserve"> alta porosidad</w:t>
      </w:r>
      <w:r w:rsidR="009A7CFA" w:rsidRPr="009A7CFA">
        <w:rPr>
          <w:rFonts w:ascii="Arial" w:hAnsi="Arial" w:cs="Arial"/>
        </w:rPr>
        <w:t xml:space="preserve"> </w:t>
      </w:r>
      <w:r w:rsidR="009A7CFA">
        <w:rPr>
          <w:rFonts w:ascii="Arial" w:hAnsi="Arial" w:cs="Arial"/>
        </w:rPr>
        <w:t xml:space="preserve">del </w:t>
      </w:r>
      <w:r w:rsidR="009A7CFA" w:rsidRPr="005108EB">
        <w:rPr>
          <w:rFonts w:ascii="Arial" w:hAnsi="Arial" w:cs="Arial"/>
        </w:rPr>
        <w:t>bagazo</w:t>
      </w:r>
      <w:r w:rsidR="009A7CFA">
        <w:rPr>
          <w:rFonts w:ascii="Arial" w:hAnsi="Arial" w:cs="Arial"/>
        </w:rPr>
        <w:t xml:space="preserve"> </w:t>
      </w:r>
      <w:r w:rsidR="0046286D">
        <w:rPr>
          <w:rFonts w:ascii="Arial" w:hAnsi="Arial" w:cs="Arial"/>
        </w:rPr>
        <w:t>facilita</w:t>
      </w:r>
      <w:r w:rsidR="005108EB" w:rsidRPr="005108EB">
        <w:rPr>
          <w:rFonts w:ascii="Arial" w:hAnsi="Arial" w:cs="Arial"/>
        </w:rPr>
        <w:t xml:space="preserve"> el fujo de</w:t>
      </w:r>
      <w:r w:rsidR="00BE11AD">
        <w:rPr>
          <w:rFonts w:ascii="Arial" w:hAnsi="Arial" w:cs="Arial"/>
        </w:rPr>
        <w:t xml:space="preserve"> agua y</w:t>
      </w:r>
      <w:r w:rsidR="005108EB" w:rsidRPr="005108EB">
        <w:rPr>
          <w:rFonts w:ascii="Arial" w:hAnsi="Arial" w:cs="Arial"/>
        </w:rPr>
        <w:t xml:space="preserve"> aire</w:t>
      </w:r>
      <w:r w:rsidR="0046286D">
        <w:rPr>
          <w:rFonts w:ascii="Arial" w:hAnsi="Arial" w:cs="Arial"/>
        </w:rPr>
        <w:t xml:space="preserve"> </w:t>
      </w:r>
      <w:r w:rsidR="005108EB" w:rsidRPr="005108EB">
        <w:rPr>
          <w:rFonts w:ascii="Arial" w:hAnsi="Arial" w:cs="Arial"/>
        </w:rPr>
        <w:t xml:space="preserve">a través de éste durante </w:t>
      </w:r>
      <w:r w:rsidR="00BE11AD">
        <w:rPr>
          <w:rFonts w:ascii="Arial" w:hAnsi="Arial" w:cs="Arial"/>
        </w:rPr>
        <w:t xml:space="preserve">el proceso de formación de los bioflócs. </w:t>
      </w:r>
      <w:r>
        <w:rPr>
          <w:rFonts w:ascii="Arial" w:hAnsi="Arial" w:cs="Arial"/>
        </w:rPr>
        <w:t>En el pozo se adicionan el jugo de caña que proviene del trapiche donde se obtiene, y una solución de</w:t>
      </w:r>
      <w:r w:rsidR="00BE11AD">
        <w:rPr>
          <w:rFonts w:ascii="Arial" w:hAnsi="Arial" w:cs="Arial"/>
        </w:rPr>
        <w:t xml:space="preserve"> nutrientes que contiene abonos químicos de uso agrícola,</w:t>
      </w:r>
      <w:r w:rsidR="00040E3A">
        <w:rPr>
          <w:rFonts w:ascii="Arial" w:hAnsi="Arial" w:cs="Arial"/>
        </w:rPr>
        <w:t xml:space="preserve"> tales como la urea</w:t>
      </w:r>
      <w:r w:rsidR="00BE11AD">
        <w:rPr>
          <w:rFonts w:ascii="Arial" w:hAnsi="Arial" w:cs="Arial"/>
        </w:rPr>
        <w:t xml:space="preserve"> </w:t>
      </w:r>
      <w:r w:rsidR="0018647E">
        <w:rPr>
          <w:rFonts w:ascii="Arial" w:hAnsi="Arial" w:cs="Arial"/>
        </w:rPr>
        <w:t>que</w:t>
      </w:r>
      <w:r w:rsidR="00BE11AD">
        <w:rPr>
          <w:rFonts w:ascii="Arial" w:hAnsi="Arial" w:cs="Arial"/>
        </w:rPr>
        <w:t xml:space="preserve"> aportan </w:t>
      </w:r>
      <w:r w:rsidR="00BE11AD" w:rsidRPr="0079487E">
        <w:rPr>
          <w:rFonts w:ascii="Arial" w:hAnsi="Arial" w:cs="Arial"/>
        </w:rPr>
        <w:t>nitrógeno</w:t>
      </w:r>
      <w:r w:rsidR="0018647E" w:rsidRPr="0079487E">
        <w:rPr>
          <w:rFonts w:ascii="Arial" w:hAnsi="Arial" w:cs="Arial"/>
        </w:rPr>
        <w:t>,</w:t>
      </w:r>
      <w:r w:rsidR="00AF3D81" w:rsidRPr="0079487E">
        <w:rPr>
          <w:rFonts w:ascii="Arial" w:hAnsi="Arial" w:cs="Arial"/>
        </w:rPr>
        <w:t xml:space="preserve"> el superfosfato</w:t>
      </w:r>
      <w:r w:rsidR="00AF3D81" w:rsidRPr="00A40047">
        <w:rPr>
          <w:rFonts w:ascii="Arial" w:hAnsi="Arial" w:cs="Arial"/>
        </w:rPr>
        <w:t xml:space="preserve"> triple</w:t>
      </w:r>
      <w:r w:rsidR="00BE11AD">
        <w:rPr>
          <w:rFonts w:ascii="Arial" w:hAnsi="Arial" w:cs="Arial"/>
        </w:rPr>
        <w:t xml:space="preserve"> </w:t>
      </w:r>
      <w:r w:rsidR="00A40047">
        <w:rPr>
          <w:rFonts w:ascii="Arial" w:hAnsi="Arial" w:cs="Arial"/>
        </w:rPr>
        <w:t xml:space="preserve">que aporta el fósforo, </w:t>
      </w:r>
      <w:r w:rsidR="00F96F00">
        <w:rPr>
          <w:rFonts w:ascii="Arial" w:hAnsi="Arial" w:cs="Arial"/>
        </w:rPr>
        <w:t>la cal</w:t>
      </w:r>
      <w:r w:rsidR="00BE11AD">
        <w:rPr>
          <w:rFonts w:ascii="Arial" w:hAnsi="Arial" w:cs="Arial"/>
        </w:rPr>
        <w:t xml:space="preserve"> que aporta calcio</w:t>
      </w:r>
      <w:r w:rsidR="00A40047">
        <w:rPr>
          <w:rFonts w:ascii="Arial" w:hAnsi="Arial" w:cs="Arial"/>
        </w:rPr>
        <w:t xml:space="preserve"> y alcalinidad</w:t>
      </w:r>
      <w:r w:rsidR="00040E3A">
        <w:rPr>
          <w:rFonts w:ascii="Arial" w:hAnsi="Arial" w:cs="Arial"/>
        </w:rPr>
        <w:t xml:space="preserve">, y </w:t>
      </w:r>
      <w:r w:rsidR="00A40047">
        <w:rPr>
          <w:rFonts w:ascii="Arial" w:hAnsi="Arial" w:cs="Arial"/>
        </w:rPr>
        <w:t xml:space="preserve">el </w:t>
      </w:r>
      <w:r w:rsidR="00F96F00">
        <w:rPr>
          <w:rFonts w:ascii="Arial" w:hAnsi="Arial" w:cs="Arial"/>
        </w:rPr>
        <w:t>sulfato de potasio y magnesio</w:t>
      </w:r>
      <w:r w:rsidR="00040E3A" w:rsidRPr="00040E3A">
        <w:rPr>
          <w:rFonts w:ascii="Arial" w:hAnsi="Arial" w:cs="Arial"/>
        </w:rPr>
        <w:t xml:space="preserve"> </w:t>
      </w:r>
      <w:r w:rsidR="00040E3A">
        <w:rPr>
          <w:rFonts w:ascii="Arial" w:hAnsi="Arial" w:cs="Arial"/>
        </w:rPr>
        <w:t xml:space="preserve">que suple </w:t>
      </w:r>
      <w:r w:rsidR="0079487E">
        <w:rPr>
          <w:rFonts w:ascii="Arial" w:hAnsi="Arial" w:cs="Arial"/>
        </w:rPr>
        <w:t xml:space="preserve">las </w:t>
      </w:r>
      <w:r w:rsidR="00040E3A">
        <w:rPr>
          <w:rFonts w:ascii="Arial" w:hAnsi="Arial" w:cs="Arial"/>
        </w:rPr>
        <w:t>necesidades de azufre, potasio y magnesio</w:t>
      </w:r>
      <w:r w:rsidR="00BE11AD">
        <w:rPr>
          <w:rFonts w:ascii="Arial" w:hAnsi="Arial" w:cs="Arial"/>
        </w:rPr>
        <w:t>.</w:t>
      </w:r>
      <w:r w:rsidR="006C5732">
        <w:rPr>
          <w:rFonts w:ascii="Arial" w:hAnsi="Arial" w:cs="Arial"/>
        </w:rPr>
        <w:t xml:space="preserve"> </w:t>
      </w:r>
      <w:r w:rsidR="00302C32">
        <w:rPr>
          <w:rFonts w:ascii="Arial" w:hAnsi="Arial" w:cs="Arial"/>
        </w:rPr>
        <w:t>Como se indica en el Capítulo B-5, e</w:t>
      </w:r>
      <w:r w:rsidR="006C5732">
        <w:rPr>
          <w:rFonts w:ascii="Arial" w:hAnsi="Arial" w:cs="Arial"/>
        </w:rPr>
        <w:t>stos elementos son indispensables para la cría de tilapias</w:t>
      </w:r>
      <w:r w:rsidR="00302C32">
        <w:rPr>
          <w:rFonts w:ascii="Arial" w:hAnsi="Arial" w:cs="Arial"/>
        </w:rPr>
        <w:t>.</w:t>
      </w:r>
      <w:r w:rsidR="00F2386A">
        <w:rPr>
          <w:rFonts w:ascii="Arial" w:hAnsi="Arial" w:cs="Arial"/>
        </w:rPr>
        <w:t xml:space="preserve"> </w:t>
      </w:r>
      <w:r w:rsidR="00F2386A" w:rsidRPr="00F2386A">
        <w:rPr>
          <w:rFonts w:ascii="Arial" w:hAnsi="Arial" w:cs="Arial"/>
        </w:rPr>
        <w:t>El riego del lecho de compostaje con el agua de los estanques permite que éste sea inoculado con bacterias, protozoos, levaduras y otros microorganismos importantes para el desarrollo del compostaje, que esencialmente son los mismos que constituye la biota de los cuerpos de agua aeróbicos.</w:t>
      </w:r>
    </w:p>
    <w:p w14:paraId="14901C8E" w14:textId="1E87B4B0" w:rsidR="00923621" w:rsidRDefault="00B87893" w:rsidP="003A1E76">
      <w:pPr>
        <w:spacing w:before="120" w:after="120"/>
        <w:jc w:val="both"/>
        <w:rPr>
          <w:rFonts w:ascii="Arial" w:hAnsi="Arial" w:cs="Arial"/>
        </w:rPr>
      </w:pPr>
      <w:r>
        <w:rPr>
          <w:rFonts w:ascii="Arial" w:hAnsi="Arial" w:cs="Arial"/>
        </w:rPr>
        <w:lastRenderedPageBreak/>
        <w:t>En la segunda etapa, l</w:t>
      </w:r>
      <w:r w:rsidR="0018647E">
        <w:rPr>
          <w:rFonts w:ascii="Arial" w:hAnsi="Arial" w:cs="Arial"/>
        </w:rPr>
        <w:t>os bioflócs producidos en el proceso anterior</w:t>
      </w:r>
      <w:r w:rsidR="0018647E" w:rsidRPr="0018647E">
        <w:rPr>
          <w:rFonts w:ascii="Arial" w:hAnsi="Arial" w:cs="Arial"/>
        </w:rPr>
        <w:t xml:space="preserve"> </w:t>
      </w:r>
      <w:r w:rsidR="0018647E">
        <w:rPr>
          <w:rFonts w:ascii="Arial" w:hAnsi="Arial" w:cs="Arial"/>
        </w:rPr>
        <w:t xml:space="preserve">se llevan a un filtro percolador, a través del cual </w:t>
      </w:r>
      <w:r w:rsidR="0018647E" w:rsidRPr="00F953B8">
        <w:rPr>
          <w:rFonts w:ascii="Arial" w:hAnsi="Arial" w:cs="Arial"/>
        </w:rPr>
        <w:t>se recircula</w:t>
      </w:r>
      <w:r w:rsidR="00D12247">
        <w:rPr>
          <w:rFonts w:ascii="Arial" w:hAnsi="Arial" w:cs="Arial"/>
        </w:rPr>
        <w:t xml:space="preserve"> e</w:t>
      </w:r>
      <w:r w:rsidR="00F953B8">
        <w:rPr>
          <w:rFonts w:ascii="Arial" w:hAnsi="Arial" w:cs="Arial"/>
        </w:rPr>
        <w:t>l agua de los estanques</w:t>
      </w:r>
      <w:r w:rsidR="00B938B4">
        <w:rPr>
          <w:rFonts w:ascii="Arial" w:hAnsi="Arial" w:cs="Arial"/>
        </w:rPr>
        <w:t>.</w:t>
      </w:r>
      <w:r w:rsidR="00F953B8" w:rsidRPr="00F953B8">
        <w:rPr>
          <w:rFonts w:ascii="Arial" w:hAnsi="Arial" w:cs="Arial"/>
        </w:rPr>
        <w:t xml:space="preserve"> </w:t>
      </w:r>
      <w:r w:rsidR="00B938B4">
        <w:rPr>
          <w:rFonts w:ascii="Arial" w:hAnsi="Arial" w:cs="Arial"/>
        </w:rPr>
        <w:t xml:space="preserve">De esta forma, </w:t>
      </w:r>
      <w:r w:rsidR="00B938B4" w:rsidRPr="007C14F3">
        <w:rPr>
          <w:rFonts w:ascii="Arial" w:hAnsi="Arial" w:cs="Arial"/>
        </w:rPr>
        <w:t xml:space="preserve">los nutrientes y los sólidos suspendidos que contiene </w:t>
      </w:r>
      <w:r w:rsidR="00B938B4">
        <w:rPr>
          <w:rFonts w:ascii="Arial" w:hAnsi="Arial" w:cs="Arial"/>
        </w:rPr>
        <w:t>dicha</w:t>
      </w:r>
      <w:r w:rsidR="00B938B4" w:rsidRPr="007C14F3">
        <w:rPr>
          <w:rFonts w:ascii="Arial" w:hAnsi="Arial" w:cs="Arial"/>
        </w:rPr>
        <w:t xml:space="preserve"> agua</w:t>
      </w:r>
      <w:r w:rsidR="00B938B4">
        <w:rPr>
          <w:rFonts w:ascii="Arial" w:hAnsi="Arial" w:cs="Arial"/>
        </w:rPr>
        <w:t xml:space="preserve"> </w:t>
      </w:r>
      <w:r w:rsidR="00B938B4" w:rsidRPr="007C14F3">
        <w:rPr>
          <w:rFonts w:ascii="Arial" w:hAnsi="Arial" w:cs="Arial"/>
        </w:rPr>
        <w:t>son incorporados a los bioflócs que se desarrollan allí, y ésta retorna purificada a los estanque</w:t>
      </w:r>
      <w:r w:rsidR="00B938B4">
        <w:rPr>
          <w:rFonts w:ascii="Arial" w:hAnsi="Arial" w:cs="Arial"/>
        </w:rPr>
        <w:t xml:space="preserve">s. La conducción de los estanques hasta el pozo de nutrientes se hace por gravedad, a través de </w:t>
      </w:r>
      <w:r w:rsidR="007C14F3" w:rsidRPr="007C14F3">
        <w:rPr>
          <w:rFonts w:ascii="Arial" w:hAnsi="Arial" w:cs="Arial"/>
        </w:rPr>
        <w:t>un ramal</w:t>
      </w:r>
      <w:r w:rsidR="00DA16B5">
        <w:rPr>
          <w:rFonts w:ascii="Arial" w:hAnsi="Arial" w:cs="Arial"/>
        </w:rPr>
        <w:t xml:space="preserve"> que</w:t>
      </w:r>
      <w:r w:rsidR="007C14F3">
        <w:rPr>
          <w:rFonts w:ascii="Arial" w:hAnsi="Arial" w:cs="Arial"/>
        </w:rPr>
        <w:t xml:space="preserve"> </w:t>
      </w:r>
      <w:r w:rsidR="007C14F3" w:rsidRPr="007C14F3">
        <w:rPr>
          <w:rFonts w:ascii="Arial" w:hAnsi="Arial" w:cs="Arial"/>
        </w:rPr>
        <w:t xml:space="preserve">sale </w:t>
      </w:r>
      <w:r w:rsidR="00B938B4">
        <w:rPr>
          <w:rFonts w:ascii="Arial" w:hAnsi="Arial" w:cs="Arial"/>
        </w:rPr>
        <w:t>de</w:t>
      </w:r>
      <w:r w:rsidR="007C14F3" w:rsidRPr="007C14F3">
        <w:rPr>
          <w:rFonts w:ascii="Arial" w:hAnsi="Arial" w:cs="Arial"/>
        </w:rPr>
        <w:t xml:space="preserve"> la tubería que conecta el fondo de los estanques con la bomba. Al finalizar el ciclo, estos bioflócs son llevados en canastas hasta los estanques, donde continúan su desarrollo asimilando nutrientes</w:t>
      </w:r>
      <w:r w:rsidR="00B938B4">
        <w:rPr>
          <w:rFonts w:ascii="Arial" w:hAnsi="Arial" w:cs="Arial"/>
        </w:rPr>
        <w:t xml:space="preserve"> y</w:t>
      </w:r>
      <w:r w:rsidR="007C14F3" w:rsidRPr="007C14F3">
        <w:rPr>
          <w:rFonts w:ascii="Arial" w:hAnsi="Arial" w:cs="Arial"/>
        </w:rPr>
        <w:t xml:space="preserve"> sólidos suspendidos, hasta que son consumidos por peces y camarones.</w:t>
      </w:r>
    </w:p>
    <w:p w14:paraId="615A9ECE" w14:textId="2B4062A1" w:rsidR="00C80660" w:rsidRDefault="003E24D9" w:rsidP="003A1E76">
      <w:pPr>
        <w:spacing w:before="120" w:after="120"/>
        <w:jc w:val="both"/>
        <w:rPr>
          <w:rFonts w:ascii="Arial" w:hAnsi="Arial" w:cs="Arial"/>
        </w:rPr>
      </w:pPr>
      <w:r>
        <w:rPr>
          <w:rFonts w:ascii="Arial" w:hAnsi="Arial" w:cs="Arial"/>
        </w:rPr>
        <w:t>El agua de los estanques se distribuye en</w:t>
      </w:r>
      <w:r w:rsidR="00A709E0">
        <w:rPr>
          <w:rFonts w:ascii="Arial" w:hAnsi="Arial" w:cs="Arial"/>
        </w:rPr>
        <w:t xml:space="preserve"> los bioflócs contenidos en</w:t>
      </w:r>
      <w:r>
        <w:rPr>
          <w:rFonts w:ascii="Arial" w:hAnsi="Arial" w:cs="Arial"/>
        </w:rPr>
        <w:t xml:space="preserve"> el filtro percolador m</w:t>
      </w:r>
      <w:r w:rsidR="00C80660">
        <w:rPr>
          <w:rFonts w:ascii="Arial" w:hAnsi="Arial" w:cs="Arial"/>
        </w:rPr>
        <w:t>ediante un sistema de r</w:t>
      </w:r>
      <w:r w:rsidR="00294FC0">
        <w:rPr>
          <w:rFonts w:ascii="Arial" w:hAnsi="Arial" w:cs="Arial"/>
        </w:rPr>
        <w:t>iego que utiliza aspersores de hélice</w:t>
      </w:r>
      <w:r>
        <w:rPr>
          <w:rFonts w:ascii="Arial" w:hAnsi="Arial" w:cs="Arial"/>
        </w:rPr>
        <w:t xml:space="preserve">. </w:t>
      </w:r>
      <w:r w:rsidR="00A709E0">
        <w:rPr>
          <w:rFonts w:ascii="Arial" w:hAnsi="Arial" w:cs="Arial"/>
        </w:rPr>
        <w:t>La biopelícula que recubre los bioflócs</w:t>
      </w:r>
      <w:r>
        <w:rPr>
          <w:rFonts w:ascii="Arial" w:hAnsi="Arial" w:cs="Arial"/>
        </w:rPr>
        <w:t xml:space="preserve"> remueve eficientemente</w:t>
      </w:r>
      <w:r w:rsidR="00C80660">
        <w:rPr>
          <w:rFonts w:ascii="Arial" w:hAnsi="Arial" w:cs="Arial"/>
        </w:rPr>
        <w:t xml:space="preserve"> el nitrógeno amoniacal, </w:t>
      </w:r>
      <w:r w:rsidR="00A709E0">
        <w:rPr>
          <w:rFonts w:ascii="Arial" w:hAnsi="Arial" w:cs="Arial"/>
        </w:rPr>
        <w:t xml:space="preserve">los sólidos suspendidos, </w:t>
      </w:r>
      <w:r w:rsidR="00D51731">
        <w:rPr>
          <w:rFonts w:ascii="Arial" w:hAnsi="Arial" w:cs="Arial"/>
        </w:rPr>
        <w:t xml:space="preserve">y otros contaminantes </w:t>
      </w:r>
      <w:r w:rsidR="00C80660">
        <w:rPr>
          <w:rFonts w:ascii="Arial" w:hAnsi="Arial" w:cs="Arial"/>
        </w:rPr>
        <w:t>generado</w:t>
      </w:r>
      <w:r w:rsidR="00D51731">
        <w:rPr>
          <w:rFonts w:ascii="Arial" w:hAnsi="Arial" w:cs="Arial"/>
        </w:rPr>
        <w:t>s</w:t>
      </w:r>
      <w:r w:rsidR="00C80660">
        <w:rPr>
          <w:rFonts w:ascii="Arial" w:hAnsi="Arial" w:cs="Arial"/>
        </w:rPr>
        <w:t xml:space="preserve"> dentro del estanque por las heces y la respiración de los peces y camarones</w:t>
      </w:r>
      <w:r w:rsidR="00A709E0">
        <w:rPr>
          <w:rFonts w:ascii="Arial" w:hAnsi="Arial" w:cs="Arial"/>
        </w:rPr>
        <w:t xml:space="preserve">. Todos estos elementos son incorporados </w:t>
      </w:r>
      <w:r>
        <w:rPr>
          <w:rFonts w:ascii="Arial" w:hAnsi="Arial" w:cs="Arial"/>
        </w:rPr>
        <w:t>en</w:t>
      </w:r>
      <w:r w:rsidR="00E15D02">
        <w:rPr>
          <w:rFonts w:ascii="Arial" w:hAnsi="Arial" w:cs="Arial"/>
        </w:rPr>
        <w:t xml:space="preserve"> </w:t>
      </w:r>
      <w:r w:rsidR="00D51731">
        <w:rPr>
          <w:rFonts w:ascii="Arial" w:hAnsi="Arial" w:cs="Arial"/>
        </w:rPr>
        <w:t>biomasa de alto valor nutritivo para peces y camarones</w:t>
      </w:r>
      <w:r w:rsidR="00C80660">
        <w:rPr>
          <w:rFonts w:ascii="Arial" w:hAnsi="Arial" w:cs="Arial"/>
        </w:rPr>
        <w:t xml:space="preserve">. </w:t>
      </w:r>
      <w:r w:rsidR="00A4734E">
        <w:rPr>
          <w:rFonts w:ascii="Arial" w:hAnsi="Arial" w:cs="Arial"/>
        </w:rPr>
        <w:t>Con est</w:t>
      </w:r>
      <w:r w:rsidR="00A709E0">
        <w:rPr>
          <w:rFonts w:ascii="Arial" w:hAnsi="Arial" w:cs="Arial"/>
        </w:rPr>
        <w:t>os</w:t>
      </w:r>
      <w:r w:rsidR="00A4734E">
        <w:rPr>
          <w:rFonts w:ascii="Arial" w:hAnsi="Arial" w:cs="Arial"/>
        </w:rPr>
        <w:t xml:space="preserve"> proceso</w:t>
      </w:r>
      <w:r w:rsidR="00A709E0">
        <w:rPr>
          <w:rFonts w:ascii="Arial" w:hAnsi="Arial" w:cs="Arial"/>
        </w:rPr>
        <w:t>s</w:t>
      </w:r>
      <w:r w:rsidR="00A4734E">
        <w:rPr>
          <w:rFonts w:ascii="Arial" w:hAnsi="Arial" w:cs="Arial"/>
        </w:rPr>
        <w:t xml:space="preserve"> se logra una purificación del agua de los estanques similar a la que ocurre en los sistemas RAS, y se mejora la alimentación de peces y camarones</w:t>
      </w:r>
      <w:r w:rsidR="003B49B2">
        <w:rPr>
          <w:rFonts w:ascii="Arial" w:hAnsi="Arial" w:cs="Arial"/>
        </w:rPr>
        <w:t>, todo ello con una importante reducción de costos.</w:t>
      </w:r>
    </w:p>
    <w:p w14:paraId="6014741B" w14:textId="1957009A" w:rsidR="00771079" w:rsidRDefault="00771079" w:rsidP="003A1E76">
      <w:pPr>
        <w:spacing w:before="120" w:after="120"/>
        <w:jc w:val="both"/>
        <w:rPr>
          <w:rFonts w:ascii="Arial" w:hAnsi="Arial" w:cs="Arial"/>
        </w:rPr>
      </w:pPr>
      <w:r>
        <w:rPr>
          <w:rFonts w:ascii="Arial" w:hAnsi="Arial" w:cs="Arial"/>
        </w:rPr>
        <w:t xml:space="preserve">El pozo de recirculación está provisto de un sistema de bombeo </w:t>
      </w:r>
      <w:r w:rsidR="00006E0D">
        <w:rPr>
          <w:rFonts w:ascii="Arial" w:hAnsi="Arial" w:cs="Arial"/>
        </w:rPr>
        <w:t xml:space="preserve">que tiene por objeto evacuar los excesos de agua hacia el cultivo de caña, y evitar que el pozo se desborde. En este cultivo se utilizan tanto el agua como los nutrientes  que contiene. Este sistema de bombeo se puede reemplazar por un vertedero ubicado en la pared del pozo y un canal, cuando es posible conducir </w:t>
      </w:r>
      <w:r w:rsidR="0079487E">
        <w:rPr>
          <w:rFonts w:ascii="Arial" w:hAnsi="Arial" w:cs="Arial"/>
        </w:rPr>
        <w:t xml:space="preserve">por gravedad </w:t>
      </w:r>
      <w:r w:rsidR="00006E0D">
        <w:rPr>
          <w:rFonts w:ascii="Arial" w:hAnsi="Arial" w:cs="Arial"/>
        </w:rPr>
        <w:t xml:space="preserve">el exceso de agua </w:t>
      </w:r>
      <w:r w:rsidR="0079487E">
        <w:rPr>
          <w:rFonts w:ascii="Arial" w:hAnsi="Arial" w:cs="Arial"/>
        </w:rPr>
        <w:t>hacia e</w:t>
      </w:r>
      <w:r w:rsidR="00006E0D">
        <w:rPr>
          <w:rFonts w:ascii="Arial" w:hAnsi="Arial" w:cs="Arial"/>
        </w:rPr>
        <w:t>l cultivo.</w:t>
      </w:r>
    </w:p>
    <w:p w14:paraId="16B2159E" w14:textId="50ADFEDC" w:rsidR="00391AD8" w:rsidRDefault="000A6F11" w:rsidP="003A1E76">
      <w:pPr>
        <w:spacing w:before="120" w:after="120"/>
        <w:jc w:val="both"/>
        <w:rPr>
          <w:rFonts w:ascii="Arial" w:hAnsi="Arial" w:cs="Arial"/>
        </w:rPr>
      </w:pPr>
      <w:r>
        <w:rPr>
          <w:rFonts w:ascii="Arial" w:hAnsi="Arial" w:cs="Arial"/>
        </w:rPr>
        <w:t>A continuación, los</w:t>
      </w:r>
      <w:r w:rsidR="005108EB">
        <w:rPr>
          <w:rFonts w:ascii="Arial" w:hAnsi="Arial" w:cs="Arial"/>
        </w:rPr>
        <w:t xml:space="preserve"> </w:t>
      </w:r>
      <w:r w:rsidR="00D126ED">
        <w:rPr>
          <w:rFonts w:ascii="Arial" w:hAnsi="Arial" w:cs="Arial"/>
        </w:rPr>
        <w:t xml:space="preserve">bioflócs son </w:t>
      </w:r>
      <w:r w:rsidR="00900902">
        <w:rPr>
          <w:rFonts w:ascii="Arial" w:hAnsi="Arial" w:cs="Arial"/>
        </w:rPr>
        <w:t>llevados a</w:t>
      </w:r>
      <w:r w:rsidR="00D126ED">
        <w:rPr>
          <w:rFonts w:ascii="Arial" w:hAnsi="Arial" w:cs="Arial"/>
        </w:rPr>
        <w:t xml:space="preserve"> los estanques</w:t>
      </w:r>
      <w:r w:rsidR="003B49B2">
        <w:rPr>
          <w:rFonts w:ascii="Arial" w:hAnsi="Arial" w:cs="Arial"/>
        </w:rPr>
        <w:t xml:space="preserve"> mediante canastas plásticas</w:t>
      </w:r>
      <w:r w:rsidR="00D126ED">
        <w:rPr>
          <w:rFonts w:ascii="Arial" w:hAnsi="Arial" w:cs="Arial"/>
        </w:rPr>
        <w:t>,</w:t>
      </w:r>
      <w:r w:rsidR="003B49B2">
        <w:rPr>
          <w:rFonts w:ascii="Arial" w:hAnsi="Arial" w:cs="Arial"/>
        </w:rPr>
        <w:t xml:space="preserve"> </w:t>
      </w:r>
      <w:r w:rsidR="00D126ED">
        <w:rPr>
          <w:rFonts w:ascii="Arial" w:hAnsi="Arial" w:cs="Arial"/>
        </w:rPr>
        <w:t>donde</w:t>
      </w:r>
      <w:r w:rsidR="00300CDC">
        <w:rPr>
          <w:rFonts w:ascii="Arial" w:hAnsi="Arial" w:cs="Arial"/>
        </w:rPr>
        <w:t xml:space="preserve"> la biomasa de los bioflócs </w:t>
      </w:r>
      <w:r w:rsidR="00D126ED">
        <w:rPr>
          <w:rFonts w:ascii="Arial" w:hAnsi="Arial" w:cs="Arial"/>
        </w:rPr>
        <w:t>puede seguir desarrollándose</w:t>
      </w:r>
      <w:r w:rsidR="003A2FBF">
        <w:rPr>
          <w:rFonts w:ascii="Arial" w:hAnsi="Arial" w:cs="Arial"/>
        </w:rPr>
        <w:t xml:space="preserve"> en un sistema </w:t>
      </w:r>
      <w:r w:rsidR="00300CDC">
        <w:rPr>
          <w:rFonts w:ascii="Arial" w:hAnsi="Arial" w:cs="Arial"/>
        </w:rPr>
        <w:t xml:space="preserve">de biopelícula </w:t>
      </w:r>
      <w:r w:rsidR="003A2FBF">
        <w:rPr>
          <w:rFonts w:ascii="Arial" w:hAnsi="Arial" w:cs="Arial"/>
        </w:rPr>
        <w:t xml:space="preserve">de lecho móvil, </w:t>
      </w:r>
      <w:r w:rsidR="00300CDC">
        <w:rPr>
          <w:rFonts w:ascii="Arial" w:hAnsi="Arial" w:cs="Arial"/>
        </w:rPr>
        <w:t xml:space="preserve">hasta que </w:t>
      </w:r>
      <w:r w:rsidR="00833B19">
        <w:rPr>
          <w:rFonts w:ascii="Arial" w:hAnsi="Arial" w:cs="Arial"/>
        </w:rPr>
        <w:t>dichos bioflóc</w:t>
      </w:r>
      <w:r w:rsidR="00300CDC">
        <w:rPr>
          <w:rFonts w:ascii="Arial" w:hAnsi="Arial" w:cs="Arial"/>
        </w:rPr>
        <w:t>s son</w:t>
      </w:r>
      <w:r w:rsidR="00D126ED">
        <w:rPr>
          <w:rFonts w:ascii="Arial" w:hAnsi="Arial" w:cs="Arial"/>
        </w:rPr>
        <w:t xml:space="preserve"> consumidos por peces </w:t>
      </w:r>
      <w:r w:rsidR="00300CDC">
        <w:rPr>
          <w:rFonts w:ascii="Arial" w:hAnsi="Arial" w:cs="Arial"/>
        </w:rPr>
        <w:t>o</w:t>
      </w:r>
      <w:r w:rsidR="00D126ED">
        <w:rPr>
          <w:rFonts w:ascii="Arial" w:hAnsi="Arial" w:cs="Arial"/>
        </w:rPr>
        <w:t xml:space="preserve"> c</w:t>
      </w:r>
      <w:r w:rsidR="007964EA">
        <w:rPr>
          <w:rFonts w:ascii="Arial" w:hAnsi="Arial" w:cs="Arial"/>
        </w:rPr>
        <w:t>amarone</w:t>
      </w:r>
      <w:r w:rsidR="00D126ED">
        <w:rPr>
          <w:rFonts w:ascii="Arial" w:hAnsi="Arial" w:cs="Arial"/>
        </w:rPr>
        <w:t xml:space="preserve">s. </w:t>
      </w:r>
      <w:r w:rsidR="0054389C">
        <w:rPr>
          <w:rFonts w:ascii="Arial" w:hAnsi="Arial" w:cs="Arial"/>
        </w:rPr>
        <w:t xml:space="preserve">Los bioflócs </w:t>
      </w:r>
      <w:r w:rsidR="0054389C" w:rsidRPr="0054389C">
        <w:rPr>
          <w:rFonts w:ascii="Arial" w:hAnsi="Arial" w:cs="Arial"/>
        </w:rPr>
        <w:t xml:space="preserve">son distribuidos </w:t>
      </w:r>
      <w:r w:rsidR="0054389C">
        <w:rPr>
          <w:rFonts w:ascii="Arial" w:hAnsi="Arial" w:cs="Arial"/>
        </w:rPr>
        <w:t xml:space="preserve">en el estanque </w:t>
      </w:r>
      <w:r w:rsidR="0054389C" w:rsidRPr="0054389C">
        <w:rPr>
          <w:rFonts w:ascii="Arial" w:hAnsi="Arial" w:cs="Arial"/>
        </w:rPr>
        <w:t>mediante un tobogán,</w:t>
      </w:r>
      <w:r w:rsidR="0054389C">
        <w:rPr>
          <w:rFonts w:ascii="Arial" w:hAnsi="Arial" w:cs="Arial"/>
        </w:rPr>
        <w:t xml:space="preserve"> para que lleguen hasta la zona de turbulencia ocasionada por las boquillas de tubo transversal, donde se mantienen en suspensión, y en contacto con los nutrientes y el oxígeno.</w:t>
      </w:r>
      <w:r w:rsidR="0054389C" w:rsidRPr="0054389C">
        <w:rPr>
          <w:rFonts w:ascii="Arial" w:hAnsi="Arial" w:cs="Arial"/>
        </w:rPr>
        <w:t xml:space="preserve"> </w:t>
      </w:r>
      <w:r w:rsidR="00391AD8">
        <w:rPr>
          <w:rFonts w:ascii="Arial" w:hAnsi="Arial" w:cs="Arial"/>
        </w:rPr>
        <w:t>De esta forma, e</w:t>
      </w:r>
      <w:r w:rsidR="00391AD8" w:rsidRPr="00391AD8">
        <w:rPr>
          <w:rFonts w:ascii="Arial" w:hAnsi="Arial" w:cs="Arial"/>
        </w:rPr>
        <w:t>n el filtro percolador hecho con bagazo de caña se realiza un proceso de biopelícula de lecho fijo</w:t>
      </w:r>
      <w:r w:rsidR="00391AD8">
        <w:rPr>
          <w:rFonts w:ascii="Arial" w:hAnsi="Arial" w:cs="Arial"/>
        </w:rPr>
        <w:t>, e</w:t>
      </w:r>
      <w:r w:rsidR="00391AD8" w:rsidRPr="00391AD8">
        <w:rPr>
          <w:rFonts w:ascii="Arial" w:hAnsi="Arial" w:cs="Arial"/>
        </w:rPr>
        <w:t>n los estanques ocurre un proceso de biopelícula de lecho móvil alrededor de los bioflócs en suspensión, que también contribuye a remover el nitrógeno amoniacal, convirtiéndolo en biomasa</w:t>
      </w:r>
    </w:p>
    <w:p w14:paraId="6CFD245E" w14:textId="0E56100A" w:rsidR="00300CDC" w:rsidRDefault="009B326E" w:rsidP="003A1E76">
      <w:pPr>
        <w:spacing w:before="120" w:after="120"/>
        <w:jc w:val="both"/>
        <w:rPr>
          <w:rFonts w:ascii="Arial" w:hAnsi="Arial" w:cs="Arial"/>
        </w:rPr>
      </w:pPr>
      <w:r>
        <w:rPr>
          <w:rFonts w:ascii="Arial" w:hAnsi="Arial" w:cs="Arial"/>
        </w:rPr>
        <w:t>En la</w:t>
      </w:r>
      <w:r w:rsidR="009903BF">
        <w:rPr>
          <w:rFonts w:ascii="Arial" w:hAnsi="Arial" w:cs="Arial"/>
        </w:rPr>
        <w:t>s</w:t>
      </w:r>
      <w:r>
        <w:rPr>
          <w:rFonts w:ascii="Arial" w:hAnsi="Arial" w:cs="Arial"/>
        </w:rPr>
        <w:t xml:space="preserve"> siguiente</w:t>
      </w:r>
      <w:r w:rsidR="009903BF">
        <w:rPr>
          <w:rFonts w:ascii="Arial" w:hAnsi="Arial" w:cs="Arial"/>
        </w:rPr>
        <w:t>s</w:t>
      </w:r>
      <w:r>
        <w:rPr>
          <w:rFonts w:ascii="Arial" w:hAnsi="Arial" w:cs="Arial"/>
        </w:rPr>
        <w:t xml:space="preserve"> figura</w:t>
      </w:r>
      <w:r w:rsidR="009903BF">
        <w:rPr>
          <w:rFonts w:ascii="Arial" w:hAnsi="Arial" w:cs="Arial"/>
        </w:rPr>
        <w:t>s</w:t>
      </w:r>
      <w:r>
        <w:rPr>
          <w:rFonts w:ascii="Arial" w:hAnsi="Arial" w:cs="Arial"/>
        </w:rPr>
        <w:t xml:space="preserve"> se presentan los diagramas del ecosistema del estanque y de la planta de acuicultura Parab</w:t>
      </w:r>
      <w:r w:rsidR="009903BF">
        <w:rPr>
          <w:rFonts w:ascii="Arial" w:hAnsi="Arial" w:cs="Arial"/>
        </w:rPr>
        <w:t xml:space="preserve"> propuesta.</w:t>
      </w:r>
      <w:r w:rsidR="00833B19">
        <w:rPr>
          <w:rFonts w:ascii="Arial" w:hAnsi="Arial" w:cs="Arial"/>
        </w:rPr>
        <w:t xml:space="preserve"> E</w:t>
      </w:r>
      <w:r w:rsidR="00833B19" w:rsidRPr="00FA2406">
        <w:rPr>
          <w:rFonts w:ascii="Arial" w:hAnsi="Arial" w:cs="Arial"/>
        </w:rPr>
        <w:t>n el Capítulo B-6</w:t>
      </w:r>
      <w:r w:rsidR="00833B19">
        <w:rPr>
          <w:rFonts w:ascii="Arial" w:hAnsi="Arial" w:cs="Arial"/>
        </w:rPr>
        <w:t xml:space="preserve"> describen el lecho de compostaje y el filtro percolador</w:t>
      </w:r>
      <w:r w:rsidR="000A3204">
        <w:rPr>
          <w:rFonts w:ascii="Arial" w:hAnsi="Arial" w:cs="Arial"/>
        </w:rPr>
        <w:t>, donde se producen los bioflócs celulósicos</w:t>
      </w:r>
      <w:r w:rsidR="00433D64">
        <w:rPr>
          <w:rFonts w:ascii="Arial" w:hAnsi="Arial" w:cs="Arial"/>
        </w:rPr>
        <w:t>.</w:t>
      </w:r>
      <w:bookmarkStart w:id="63" w:name="_Hlk40867291"/>
    </w:p>
    <w:p w14:paraId="3483D85C" w14:textId="30C5629C" w:rsidR="00DB0B2F" w:rsidRDefault="00DB0B2F" w:rsidP="003B6045">
      <w:pPr>
        <w:spacing w:after="120"/>
        <w:jc w:val="both"/>
        <w:rPr>
          <w:rFonts w:ascii="Arial" w:hAnsi="Arial" w:cs="Arial"/>
        </w:rPr>
      </w:pPr>
    </w:p>
    <w:p w14:paraId="134232C5" w14:textId="77777777" w:rsidR="00624F00" w:rsidRDefault="00624F00">
      <w:pPr>
        <w:rPr>
          <w:rFonts w:ascii="Arial" w:hAnsi="Arial" w:cs="Arial"/>
        </w:rPr>
      </w:pPr>
      <w:r>
        <w:rPr>
          <w:rFonts w:ascii="Arial" w:hAnsi="Arial" w:cs="Arial"/>
        </w:rPr>
        <w:br w:type="page"/>
      </w:r>
    </w:p>
    <w:p w14:paraId="142DD542" w14:textId="180858C5" w:rsidR="009B326E" w:rsidRPr="001416E1" w:rsidRDefault="009B326E" w:rsidP="003A1E76">
      <w:pPr>
        <w:spacing w:after="120"/>
        <w:jc w:val="center"/>
        <w:rPr>
          <w:rFonts w:ascii="Arial" w:hAnsi="Arial" w:cs="Arial"/>
        </w:rPr>
      </w:pPr>
      <w:r w:rsidRPr="001416E1">
        <w:rPr>
          <w:rFonts w:ascii="Arial" w:hAnsi="Arial" w:cs="Arial"/>
        </w:rPr>
        <w:lastRenderedPageBreak/>
        <w:t xml:space="preserve">Figura </w:t>
      </w:r>
      <w:r w:rsidR="001A3E36" w:rsidRPr="001416E1">
        <w:rPr>
          <w:rFonts w:ascii="Arial" w:hAnsi="Arial" w:cs="Arial"/>
        </w:rPr>
        <w:t>B-</w:t>
      </w:r>
      <w:r w:rsidRPr="001416E1">
        <w:rPr>
          <w:rFonts w:ascii="Arial" w:hAnsi="Arial" w:cs="Arial"/>
        </w:rPr>
        <w:t>6</w:t>
      </w:r>
      <w:r w:rsidR="000C1ECE" w:rsidRPr="001416E1">
        <w:rPr>
          <w:rFonts w:ascii="Arial" w:hAnsi="Arial" w:cs="Arial"/>
        </w:rPr>
        <w:t>.</w:t>
      </w:r>
      <w:r w:rsidRPr="001416E1">
        <w:rPr>
          <w:rFonts w:ascii="Arial" w:hAnsi="Arial" w:cs="Arial"/>
        </w:rPr>
        <w:t xml:space="preserve"> Esquema del Ecosistema de la Acuicultura Propuesto</w:t>
      </w:r>
    </w:p>
    <w:p w14:paraId="3D5B0B56" w14:textId="6D44CCAB" w:rsidR="009B326E" w:rsidRDefault="00F61431" w:rsidP="003A1E76">
      <w:pPr>
        <w:spacing w:after="120"/>
        <w:jc w:val="center"/>
        <w:rPr>
          <w:rFonts w:ascii="Arial" w:hAnsi="Arial" w:cs="Arial"/>
        </w:rPr>
      </w:pPr>
      <w:r w:rsidRPr="00F61431">
        <w:rPr>
          <w:noProof/>
        </w:rPr>
        <w:drawing>
          <wp:inline distT="0" distB="0" distL="0" distR="0" wp14:anchorId="6C916639" wp14:editId="15EBC7BD">
            <wp:extent cx="6261100" cy="5491403"/>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51" t="16122" r="12351" b="8234"/>
                    <a:stretch/>
                  </pic:blipFill>
                  <pic:spPr bwMode="auto">
                    <a:xfrm>
                      <a:off x="0" y="0"/>
                      <a:ext cx="6286385" cy="5513579"/>
                    </a:xfrm>
                    <a:prstGeom prst="rect">
                      <a:avLst/>
                    </a:prstGeom>
                    <a:ln>
                      <a:noFill/>
                    </a:ln>
                    <a:extLst>
                      <a:ext uri="{53640926-AAD7-44D8-BBD7-CCE9431645EC}">
                        <a14:shadowObscured xmlns:a14="http://schemas.microsoft.com/office/drawing/2010/main"/>
                      </a:ext>
                    </a:extLst>
                  </pic:spPr>
                </pic:pic>
              </a:graphicData>
            </a:graphic>
          </wp:inline>
        </w:drawing>
      </w:r>
      <w:bookmarkEnd w:id="63"/>
    </w:p>
    <w:p w14:paraId="645FB914" w14:textId="749B9EEB" w:rsidR="008A7C1C" w:rsidRDefault="008A7C1C" w:rsidP="003A1E76">
      <w:pPr>
        <w:spacing w:after="120"/>
        <w:rPr>
          <w:rFonts w:ascii="Arial" w:hAnsi="Arial" w:cs="Arial"/>
        </w:rPr>
      </w:pPr>
    </w:p>
    <w:p w14:paraId="42147D2E" w14:textId="77777777" w:rsidR="00EA4524" w:rsidRDefault="0085208D" w:rsidP="003A1E76">
      <w:pPr>
        <w:spacing w:before="120" w:after="120"/>
        <w:jc w:val="both"/>
        <w:rPr>
          <w:rFonts w:ascii="Arial" w:hAnsi="Arial" w:cs="Arial"/>
        </w:rPr>
        <w:sectPr w:rsidR="00EA4524" w:rsidSect="00EC68E5">
          <w:headerReference w:type="default" r:id="rId14"/>
          <w:footerReference w:type="default" r:id="rId15"/>
          <w:pgSz w:w="12240" w:h="15840"/>
          <w:pgMar w:top="1588" w:right="1701" w:bottom="1247" w:left="1701" w:header="709" w:footer="709" w:gutter="0"/>
          <w:cols w:space="708"/>
          <w:titlePg/>
          <w:docGrid w:linePitch="360"/>
        </w:sectPr>
      </w:pPr>
      <w:r>
        <w:rPr>
          <w:rFonts w:ascii="Arial" w:hAnsi="Arial" w:cs="Arial"/>
        </w:rPr>
        <w:t>.</w:t>
      </w:r>
    </w:p>
    <w:p w14:paraId="06D7F109" w14:textId="0E3735B2" w:rsidR="00EA4524" w:rsidRDefault="00EA4524" w:rsidP="003A1E76">
      <w:pPr>
        <w:spacing w:after="120"/>
        <w:jc w:val="center"/>
        <w:rPr>
          <w:rFonts w:ascii="Arial" w:hAnsi="Arial" w:cs="Arial"/>
          <w:noProof/>
        </w:rPr>
      </w:pPr>
      <w:r w:rsidRPr="00160DDD">
        <w:rPr>
          <w:rFonts w:ascii="Arial" w:hAnsi="Arial" w:cs="Arial"/>
          <w:noProof/>
        </w:rPr>
        <w:lastRenderedPageBreak/>
        <w:t xml:space="preserve">Figura </w:t>
      </w:r>
      <w:r w:rsidR="001A3E36">
        <w:rPr>
          <w:rFonts w:ascii="Arial" w:hAnsi="Arial" w:cs="Arial"/>
          <w:noProof/>
        </w:rPr>
        <w:t>B-</w:t>
      </w:r>
      <w:r>
        <w:rPr>
          <w:rFonts w:ascii="Arial" w:hAnsi="Arial" w:cs="Arial"/>
          <w:noProof/>
        </w:rPr>
        <w:t>7</w:t>
      </w:r>
      <w:r w:rsidRPr="00160DDD">
        <w:rPr>
          <w:rFonts w:ascii="Arial" w:hAnsi="Arial" w:cs="Arial"/>
          <w:noProof/>
        </w:rPr>
        <w:t>.   Esquema de la Producción de Bioflócs y Tratamiento del Agua en la Planta de Acuicultura Parab</w:t>
      </w:r>
    </w:p>
    <w:p w14:paraId="441AB47D" w14:textId="77777777" w:rsidR="00EA4524" w:rsidRDefault="00EA4524" w:rsidP="003A1E76">
      <w:pPr>
        <w:spacing w:before="120" w:after="120"/>
        <w:jc w:val="both"/>
        <w:rPr>
          <w:rFonts w:ascii="Arial" w:hAnsi="Arial" w:cs="Arial"/>
          <w:noProof/>
        </w:rPr>
      </w:pPr>
    </w:p>
    <w:p w14:paraId="240537D4" w14:textId="250948DC" w:rsidR="00A80730" w:rsidRDefault="00A80730" w:rsidP="003A1E76">
      <w:pPr>
        <w:spacing w:before="120" w:after="120"/>
        <w:rPr>
          <w:rFonts w:ascii="Arial" w:hAnsi="Arial" w:cs="Arial"/>
        </w:rPr>
        <w:sectPr w:rsidR="00A80730" w:rsidSect="002C6F4A">
          <w:pgSz w:w="15840" w:h="12240" w:orient="landscape"/>
          <w:pgMar w:top="1701" w:right="1417" w:bottom="1701" w:left="1417" w:header="708" w:footer="708" w:gutter="0"/>
          <w:cols w:space="708"/>
          <w:docGrid w:linePitch="360"/>
        </w:sectPr>
      </w:pPr>
      <w:r w:rsidRPr="00A80730">
        <w:rPr>
          <w:noProof/>
        </w:rPr>
        <w:drawing>
          <wp:inline distT="0" distB="0" distL="0" distR="0" wp14:anchorId="703CDDA9" wp14:editId="1AB4F997">
            <wp:extent cx="8204200" cy="4049870"/>
            <wp:effectExtent l="0" t="0" r="6350" b="8255"/>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86" t="25940" r="6226" b="17175"/>
                    <a:stretch/>
                  </pic:blipFill>
                  <pic:spPr bwMode="auto">
                    <a:xfrm>
                      <a:off x="0" y="0"/>
                      <a:ext cx="8228184" cy="4061709"/>
                    </a:xfrm>
                    <a:prstGeom prst="rect">
                      <a:avLst/>
                    </a:prstGeom>
                    <a:ln>
                      <a:noFill/>
                    </a:ln>
                    <a:extLst>
                      <a:ext uri="{53640926-AAD7-44D8-BBD7-CCE9431645EC}">
                        <a14:shadowObscured xmlns:a14="http://schemas.microsoft.com/office/drawing/2010/main"/>
                      </a:ext>
                    </a:extLst>
                  </pic:spPr>
                </pic:pic>
              </a:graphicData>
            </a:graphic>
          </wp:inline>
        </w:drawing>
      </w:r>
    </w:p>
    <w:p w14:paraId="6C8FBF81" w14:textId="77777777" w:rsidR="003B6045" w:rsidRPr="003B6045" w:rsidRDefault="003B6045" w:rsidP="003B6045">
      <w:pPr>
        <w:spacing w:before="120" w:after="120"/>
        <w:jc w:val="both"/>
        <w:rPr>
          <w:rFonts w:ascii="Arial" w:hAnsi="Arial" w:cs="Arial"/>
        </w:rPr>
      </w:pPr>
      <w:bookmarkStart w:id="72" w:name="_Toc25994939"/>
      <w:r w:rsidRPr="003B6045">
        <w:rPr>
          <w:rFonts w:ascii="Arial" w:hAnsi="Arial" w:cs="Arial"/>
        </w:rPr>
        <w:lastRenderedPageBreak/>
        <w:t xml:space="preserve">Para la cría de tilapias y camarones se recomienda utilizar estanques octogonales de concreto, que pueden ser construidos con las formaletas y los procedimientos descritos en el Capítulo F-4. También existe la posibilidad de utilizar estanques de geomembrana de polietileno de alta densidad HDPE, que tienen un diseño similar, y son construidos por empresas especializadas a precios económicos. </w:t>
      </w:r>
    </w:p>
    <w:p w14:paraId="5A396691" w14:textId="6298AD9A" w:rsidR="003B6045" w:rsidRDefault="003B6045" w:rsidP="003B6045">
      <w:pPr>
        <w:spacing w:before="120" w:after="120"/>
        <w:jc w:val="both"/>
        <w:rPr>
          <w:rFonts w:ascii="Arial" w:hAnsi="Arial" w:cs="Arial"/>
        </w:rPr>
      </w:pPr>
      <w:r w:rsidRPr="003B6045">
        <w:rPr>
          <w:rFonts w:ascii="Arial" w:hAnsi="Arial" w:cs="Arial"/>
        </w:rPr>
        <w:t xml:space="preserve">El fondo de los estanques de concreto propuestos tiene una pendiente de 5% hacia el centro, donde se encuentra la salida hacia la bomba que recircula el agua a través de boquillas de tubo transversal, la cuales realizan los procesos de aireación y mezcla en el estanque. </w:t>
      </w:r>
      <w:r w:rsidR="001235DD">
        <w:rPr>
          <w:rFonts w:ascii="Arial" w:hAnsi="Arial" w:cs="Arial"/>
        </w:rPr>
        <w:t>L</w:t>
      </w:r>
      <w:r w:rsidRPr="003B6045">
        <w:rPr>
          <w:rFonts w:ascii="Arial" w:hAnsi="Arial" w:cs="Arial"/>
        </w:rPr>
        <w:t>a pendiente del fondo facilita la salida de los sedimentos hacia dicha salida. Sobre la salida del estanque se coloca una rejilla triangular doble que impide la entrada de elementos gruesos al sistema de aireación, que pueden obstruir las boquillas. Esta rejilla se describe en el Numeral F-5.3 y se muestra en la Figura F-26.</w:t>
      </w:r>
    </w:p>
    <w:p w14:paraId="1BBF7B39" w14:textId="77777777" w:rsidR="003B6045" w:rsidRPr="00E1194D" w:rsidRDefault="003B6045" w:rsidP="003B6045">
      <w:pPr>
        <w:spacing w:after="120"/>
        <w:jc w:val="both"/>
        <w:rPr>
          <w:rFonts w:ascii="Arial" w:hAnsi="Arial" w:cs="Arial"/>
        </w:rPr>
      </w:pPr>
      <w:r w:rsidRPr="00E1194D">
        <w:rPr>
          <w:rFonts w:ascii="Arial" w:hAnsi="Arial" w:cs="Arial"/>
        </w:rPr>
        <w:t>Las jaulas estarán constituidas por una estructura metálica o de madera forrada en sus costados por una malla plástica, la cual debe tener aberturas que impidan la salida de los alevinos o post larvas, pero que facilite la circulación del agua. El fondo estaría constituido por geomembrana u otro material que recoja el alimento decantado. La jaula deberá estar cubierta por una malla plástica para evitar la depredación por parte de las aves, y la salida de las especies cuando el nivel en el estanque suba sobre ésta. Esta malla puede tener en sus extremos barras de hierro, que modo que el peso de éstas la mantenga en su lugar.</w:t>
      </w:r>
    </w:p>
    <w:p w14:paraId="1BE703D0" w14:textId="77777777" w:rsidR="003B6045" w:rsidRPr="00E1194D" w:rsidRDefault="003B6045" w:rsidP="003B6045">
      <w:pPr>
        <w:spacing w:after="120"/>
        <w:jc w:val="both"/>
        <w:rPr>
          <w:rFonts w:ascii="Arial" w:hAnsi="Arial" w:cs="Arial"/>
        </w:rPr>
      </w:pPr>
      <w:r w:rsidRPr="00E1194D">
        <w:rPr>
          <w:rFonts w:ascii="Arial" w:hAnsi="Arial" w:cs="Arial"/>
        </w:rPr>
        <w:t xml:space="preserve">Otro de los equipos que se colocarían dentro de los estanques, es el tobogán que se utilizaría para la alimentación de los peces y crustáceos. Este consiste en un canal en lámina metálica. Uno de sus extremos se coloca sobre el borde del estanque y el otro sobre del fondo del estanque. Los bioflócs se traen en canastas plásticas desde el lecho de compostaje, y se vierten en el tobogán, por donde se deslizan hasta llegar a una zona del estanque donde los chorros del sistema de aireación los ponen en suspensión. Con esto se evita que el alimento se acumule al pie de las paredes del estanque, donde puede adquirir condiciones anaeróbicas que induzcan la producción de patógenos, debido a las condiciones de reposo que se presentan allí.  </w:t>
      </w:r>
    </w:p>
    <w:p w14:paraId="7BE51A68" w14:textId="01845A5E" w:rsidR="00624F00" w:rsidRPr="00E1194D" w:rsidRDefault="003B6045" w:rsidP="003B6045">
      <w:pPr>
        <w:spacing w:after="120"/>
        <w:jc w:val="both"/>
        <w:rPr>
          <w:rFonts w:ascii="Arial" w:hAnsi="Arial" w:cs="Arial"/>
        </w:rPr>
      </w:pPr>
      <w:r w:rsidRPr="00E1194D">
        <w:rPr>
          <w:rFonts w:ascii="Arial" w:hAnsi="Arial" w:cs="Arial"/>
        </w:rPr>
        <w:t xml:space="preserve">Para realizar la recolección de los peces del estanque, se recomienda retirar los toboganes y la parrilla de aireación. Esta última está conectada a la bomba mediante una manguera, que facilita el traslado sin tener que desconectarla. En la etapa final de cría se pueden cosechar los peces de mayor talla para reducir la densidad y facilitar el crecimiento de los peces más pequeños, de forma que estos alcancen la talla especificada. Esto se reduce el consumo de oxígeno, que en esta etapa es crítico. </w:t>
      </w:r>
    </w:p>
    <w:bookmarkEnd w:id="72"/>
    <w:p w14:paraId="6309AEFD" w14:textId="5F143F65" w:rsidR="00103201" w:rsidRDefault="007A6AB8" w:rsidP="003A1E76">
      <w:pPr>
        <w:spacing w:after="120"/>
        <w:jc w:val="both"/>
        <w:rPr>
          <w:rFonts w:ascii="Arial" w:hAnsi="Arial" w:cs="Arial"/>
        </w:rPr>
      </w:pPr>
      <w:r w:rsidRPr="007A6AB8">
        <w:rPr>
          <w:rFonts w:ascii="Arial" w:hAnsi="Arial" w:cs="Arial"/>
        </w:rPr>
        <w:t>Actualmente</w:t>
      </w:r>
      <w:r>
        <w:rPr>
          <w:rFonts w:ascii="Arial" w:hAnsi="Arial" w:cs="Arial"/>
        </w:rPr>
        <w:t xml:space="preserve">, para implementar las etapas de desarrollo </w:t>
      </w:r>
      <w:r w:rsidR="00624F00">
        <w:rPr>
          <w:rFonts w:ascii="Arial" w:hAnsi="Arial" w:cs="Arial"/>
        </w:rPr>
        <w:t xml:space="preserve">en los sistemas se acuicultura </w:t>
      </w:r>
      <w:r>
        <w:rPr>
          <w:rFonts w:ascii="Arial" w:hAnsi="Arial" w:cs="Arial"/>
        </w:rPr>
        <w:t xml:space="preserve">se </w:t>
      </w:r>
      <w:r w:rsidR="006D27B7">
        <w:rPr>
          <w:rFonts w:ascii="Arial" w:hAnsi="Arial" w:cs="Arial"/>
        </w:rPr>
        <w:t>traslad</w:t>
      </w:r>
      <w:r>
        <w:rPr>
          <w:rFonts w:ascii="Arial" w:hAnsi="Arial" w:cs="Arial"/>
        </w:rPr>
        <w:t>a</w:t>
      </w:r>
      <w:r w:rsidR="00624F00">
        <w:rPr>
          <w:rFonts w:ascii="Arial" w:hAnsi="Arial" w:cs="Arial"/>
        </w:rPr>
        <w:t>n</w:t>
      </w:r>
      <w:r w:rsidRPr="007A6AB8">
        <w:rPr>
          <w:rFonts w:ascii="Arial" w:hAnsi="Arial" w:cs="Arial"/>
        </w:rPr>
        <w:t xml:space="preserve"> peces </w:t>
      </w:r>
      <w:r w:rsidR="0025087B">
        <w:rPr>
          <w:rFonts w:ascii="Arial" w:hAnsi="Arial" w:cs="Arial"/>
        </w:rPr>
        <w:t xml:space="preserve">o camarones </w:t>
      </w:r>
      <w:r w:rsidRPr="007A6AB8">
        <w:rPr>
          <w:rFonts w:ascii="Arial" w:hAnsi="Arial" w:cs="Arial"/>
        </w:rPr>
        <w:t>de un estanque al otro</w:t>
      </w:r>
      <w:r w:rsidR="00624F00">
        <w:rPr>
          <w:rFonts w:ascii="Arial" w:hAnsi="Arial" w:cs="Arial"/>
        </w:rPr>
        <w:t xml:space="preserve"> mediante</w:t>
      </w:r>
      <w:r w:rsidRPr="007A6AB8">
        <w:rPr>
          <w:rFonts w:ascii="Arial" w:hAnsi="Arial" w:cs="Arial"/>
        </w:rPr>
        <w:t xml:space="preserve"> labores </w:t>
      </w:r>
      <w:r>
        <w:rPr>
          <w:rFonts w:ascii="Arial" w:hAnsi="Arial" w:cs="Arial"/>
        </w:rPr>
        <w:t>de pesca</w:t>
      </w:r>
      <w:r w:rsidR="00624F00">
        <w:rPr>
          <w:rFonts w:ascii="Arial" w:hAnsi="Arial" w:cs="Arial"/>
        </w:rPr>
        <w:t xml:space="preserve">, las cuales </w:t>
      </w:r>
      <w:r w:rsidRPr="007A6AB8">
        <w:rPr>
          <w:rFonts w:ascii="Arial" w:hAnsi="Arial" w:cs="Arial"/>
        </w:rPr>
        <w:t xml:space="preserve">causan estrés y mortandad en </w:t>
      </w:r>
      <w:r w:rsidR="007E1AED">
        <w:rPr>
          <w:rFonts w:ascii="Arial" w:hAnsi="Arial" w:cs="Arial"/>
        </w:rPr>
        <w:t>éstos</w:t>
      </w:r>
      <w:r w:rsidR="00624F00">
        <w:rPr>
          <w:rFonts w:ascii="Arial" w:hAnsi="Arial" w:cs="Arial"/>
        </w:rPr>
        <w:t xml:space="preserve">. Dichas labores </w:t>
      </w:r>
      <w:r w:rsidR="0047517A">
        <w:rPr>
          <w:rFonts w:ascii="Arial" w:hAnsi="Arial" w:cs="Arial"/>
        </w:rPr>
        <w:t>requiere</w:t>
      </w:r>
      <w:r w:rsidR="00624F00">
        <w:rPr>
          <w:rFonts w:ascii="Arial" w:hAnsi="Arial" w:cs="Arial"/>
        </w:rPr>
        <w:t>n</w:t>
      </w:r>
      <w:r w:rsidR="0047517A">
        <w:rPr>
          <w:rFonts w:ascii="Arial" w:hAnsi="Arial" w:cs="Arial"/>
        </w:rPr>
        <w:t xml:space="preserve"> considerable mano de obra, que realiza </w:t>
      </w:r>
      <w:r>
        <w:rPr>
          <w:rFonts w:ascii="Arial" w:hAnsi="Arial" w:cs="Arial"/>
        </w:rPr>
        <w:t>un</w:t>
      </w:r>
      <w:r w:rsidR="006D27B7">
        <w:rPr>
          <w:rFonts w:ascii="Arial" w:hAnsi="Arial" w:cs="Arial"/>
        </w:rPr>
        <w:t>a</w:t>
      </w:r>
      <w:r>
        <w:rPr>
          <w:rFonts w:ascii="Arial" w:hAnsi="Arial" w:cs="Arial"/>
        </w:rPr>
        <w:t xml:space="preserve"> </w:t>
      </w:r>
      <w:r w:rsidR="0047517A">
        <w:rPr>
          <w:rFonts w:ascii="Arial" w:hAnsi="Arial" w:cs="Arial"/>
        </w:rPr>
        <w:t>ardua labor</w:t>
      </w:r>
      <w:r>
        <w:rPr>
          <w:rFonts w:ascii="Arial" w:hAnsi="Arial" w:cs="Arial"/>
        </w:rPr>
        <w:t xml:space="preserve">. </w:t>
      </w:r>
      <w:r w:rsidR="0025087B">
        <w:rPr>
          <w:rFonts w:ascii="Arial" w:hAnsi="Arial" w:cs="Arial"/>
        </w:rPr>
        <w:t>Para resolver e</w:t>
      </w:r>
      <w:r>
        <w:rPr>
          <w:rFonts w:ascii="Arial" w:hAnsi="Arial" w:cs="Arial"/>
        </w:rPr>
        <w:t>st</w:t>
      </w:r>
      <w:r w:rsidR="0025087B">
        <w:rPr>
          <w:rFonts w:ascii="Arial" w:hAnsi="Arial" w:cs="Arial"/>
        </w:rPr>
        <w:t>a</w:t>
      </w:r>
      <w:r>
        <w:rPr>
          <w:rFonts w:ascii="Arial" w:hAnsi="Arial" w:cs="Arial"/>
        </w:rPr>
        <w:t xml:space="preserve"> </w:t>
      </w:r>
      <w:r w:rsidR="0025087B">
        <w:rPr>
          <w:rFonts w:ascii="Arial" w:hAnsi="Arial" w:cs="Arial"/>
        </w:rPr>
        <w:t>situación</w:t>
      </w:r>
      <w:r w:rsidR="00456D11">
        <w:rPr>
          <w:rFonts w:ascii="Arial" w:hAnsi="Arial" w:cs="Arial"/>
        </w:rPr>
        <w:t>,</w:t>
      </w:r>
      <w:r w:rsidR="0025087B">
        <w:rPr>
          <w:rFonts w:ascii="Arial" w:hAnsi="Arial" w:cs="Arial"/>
        </w:rPr>
        <w:t xml:space="preserve"> se recomienda realizar la etapa de alevinos o post larvas en jaulas ubicadas en el estanque de levante, mientras que en otro estanque se llevaría a cabo la etapa de engorde.</w:t>
      </w:r>
      <w:bookmarkStart w:id="73" w:name="_Hlk15895124"/>
      <w:r w:rsidR="0025087B">
        <w:rPr>
          <w:rFonts w:ascii="Arial" w:hAnsi="Arial" w:cs="Arial"/>
        </w:rPr>
        <w:t xml:space="preserve"> </w:t>
      </w:r>
      <w:r w:rsidRPr="007A6AB8">
        <w:rPr>
          <w:rFonts w:ascii="Arial" w:hAnsi="Arial" w:cs="Arial"/>
        </w:rPr>
        <w:t xml:space="preserve">Cuando éste se cosecha, se </w:t>
      </w:r>
      <w:r w:rsidRPr="007A6AB8">
        <w:rPr>
          <w:rFonts w:ascii="Arial" w:hAnsi="Arial" w:cs="Arial"/>
        </w:rPr>
        <w:lastRenderedPageBreak/>
        <w:t xml:space="preserve">vierten allí </w:t>
      </w:r>
      <w:r w:rsidR="000B2FCF">
        <w:rPr>
          <w:rFonts w:ascii="Arial" w:hAnsi="Arial" w:cs="Arial"/>
        </w:rPr>
        <w:t xml:space="preserve">los </w:t>
      </w:r>
      <w:r w:rsidR="000B2FCF" w:rsidRPr="007A6AB8">
        <w:rPr>
          <w:rFonts w:ascii="Arial" w:hAnsi="Arial" w:cs="Arial"/>
        </w:rPr>
        <w:t xml:space="preserve">alevinos </w:t>
      </w:r>
      <w:r w:rsidR="008B3152">
        <w:rPr>
          <w:rFonts w:ascii="Arial" w:hAnsi="Arial" w:cs="Arial"/>
        </w:rPr>
        <w:t xml:space="preserve">o post larvas </w:t>
      </w:r>
      <w:r w:rsidR="000B2FCF">
        <w:rPr>
          <w:rFonts w:ascii="Arial" w:hAnsi="Arial" w:cs="Arial"/>
        </w:rPr>
        <w:t>que se encuentran en</w:t>
      </w:r>
      <w:r w:rsidRPr="007A6AB8">
        <w:rPr>
          <w:rFonts w:ascii="Arial" w:hAnsi="Arial" w:cs="Arial"/>
        </w:rPr>
        <w:t xml:space="preserve"> jaulas</w:t>
      </w:r>
      <w:r w:rsidR="00140083">
        <w:rPr>
          <w:rFonts w:ascii="Arial" w:hAnsi="Arial" w:cs="Arial"/>
        </w:rPr>
        <w:t xml:space="preserve"> en el otro estanque</w:t>
      </w:r>
      <w:r w:rsidRPr="007A6AB8">
        <w:rPr>
          <w:rFonts w:ascii="Arial" w:hAnsi="Arial" w:cs="Arial"/>
        </w:rPr>
        <w:t xml:space="preserve">, </w:t>
      </w:r>
      <w:r w:rsidR="008B3152">
        <w:rPr>
          <w:rFonts w:ascii="Arial" w:hAnsi="Arial" w:cs="Arial"/>
        </w:rPr>
        <w:t>los cuales</w:t>
      </w:r>
      <w:r w:rsidRPr="007A6AB8">
        <w:rPr>
          <w:rFonts w:ascii="Arial" w:hAnsi="Arial" w:cs="Arial"/>
        </w:rPr>
        <w:t xml:space="preserve"> pasan</w:t>
      </w:r>
      <w:r w:rsidR="009724B6">
        <w:rPr>
          <w:rFonts w:ascii="Arial" w:hAnsi="Arial" w:cs="Arial"/>
        </w:rPr>
        <w:t xml:space="preserve"> ahora</w:t>
      </w:r>
      <w:r w:rsidRPr="007A6AB8">
        <w:rPr>
          <w:rFonts w:ascii="Arial" w:hAnsi="Arial" w:cs="Arial"/>
        </w:rPr>
        <w:t xml:space="preserve"> a la etapa de levante</w:t>
      </w:r>
      <w:r w:rsidR="00986C29">
        <w:rPr>
          <w:rFonts w:ascii="Arial" w:hAnsi="Arial" w:cs="Arial"/>
        </w:rPr>
        <w:t>. Luego</w:t>
      </w:r>
      <w:r w:rsidR="00EF67DF">
        <w:rPr>
          <w:rFonts w:ascii="Arial" w:hAnsi="Arial" w:cs="Arial"/>
        </w:rPr>
        <w:t xml:space="preserve">, </w:t>
      </w:r>
      <w:r w:rsidR="00986C29">
        <w:rPr>
          <w:rFonts w:ascii="Arial" w:hAnsi="Arial" w:cs="Arial"/>
        </w:rPr>
        <w:t>en e</w:t>
      </w:r>
      <w:r w:rsidR="00EF67DF">
        <w:rPr>
          <w:rFonts w:ascii="Arial" w:hAnsi="Arial" w:cs="Arial"/>
        </w:rPr>
        <w:t>l</w:t>
      </w:r>
      <w:r w:rsidR="00986C29">
        <w:rPr>
          <w:rFonts w:ascii="Arial" w:hAnsi="Arial" w:cs="Arial"/>
        </w:rPr>
        <w:t xml:space="preserve"> estanque</w:t>
      </w:r>
      <w:r w:rsidR="00EF67DF">
        <w:rPr>
          <w:rFonts w:ascii="Arial" w:hAnsi="Arial" w:cs="Arial"/>
        </w:rPr>
        <w:t xml:space="preserve"> donde se realizó la cosecha se vierten los alevinos traídos del otro estanque, y se colocan las jaulas</w:t>
      </w:r>
      <w:r w:rsidR="00986C29">
        <w:rPr>
          <w:rFonts w:ascii="Arial" w:hAnsi="Arial" w:cs="Arial"/>
        </w:rPr>
        <w:t xml:space="preserve"> donde</w:t>
      </w:r>
      <w:r w:rsidR="0025087B">
        <w:rPr>
          <w:rFonts w:ascii="Arial" w:hAnsi="Arial" w:cs="Arial"/>
        </w:rPr>
        <w:t xml:space="preserve"> se colocan</w:t>
      </w:r>
      <w:r w:rsidR="000B2FCF">
        <w:rPr>
          <w:rFonts w:ascii="Arial" w:hAnsi="Arial" w:cs="Arial"/>
        </w:rPr>
        <w:t xml:space="preserve"> los</w:t>
      </w:r>
      <w:r w:rsidRPr="007A6AB8">
        <w:rPr>
          <w:rFonts w:ascii="Arial" w:hAnsi="Arial" w:cs="Arial"/>
        </w:rPr>
        <w:t xml:space="preserve"> nuevos alevinos</w:t>
      </w:r>
      <w:r w:rsidR="00140083">
        <w:rPr>
          <w:rFonts w:ascii="Arial" w:hAnsi="Arial" w:cs="Arial"/>
        </w:rPr>
        <w:t xml:space="preserve"> o pos</w:t>
      </w:r>
      <w:r w:rsidR="0050442E">
        <w:rPr>
          <w:rFonts w:ascii="Arial" w:hAnsi="Arial" w:cs="Arial"/>
        </w:rPr>
        <w:t xml:space="preserve">t </w:t>
      </w:r>
      <w:r w:rsidR="00140083">
        <w:rPr>
          <w:rFonts w:ascii="Arial" w:hAnsi="Arial" w:cs="Arial"/>
        </w:rPr>
        <w:t>larvas.</w:t>
      </w:r>
      <w:r w:rsidR="00986C29">
        <w:rPr>
          <w:rFonts w:ascii="Arial" w:hAnsi="Arial" w:cs="Arial"/>
        </w:rPr>
        <w:t xml:space="preserve"> </w:t>
      </w:r>
      <w:r w:rsidR="00EF67DF">
        <w:rPr>
          <w:rFonts w:ascii="Arial" w:hAnsi="Arial" w:cs="Arial"/>
        </w:rPr>
        <w:t xml:space="preserve">De este modo, es este estanque ahora se tienen las etapas de </w:t>
      </w:r>
      <w:r w:rsidR="0076182B">
        <w:rPr>
          <w:rFonts w:ascii="Arial" w:hAnsi="Arial" w:cs="Arial"/>
        </w:rPr>
        <w:t>juveniles</w:t>
      </w:r>
      <w:r w:rsidR="00EF67DF">
        <w:rPr>
          <w:rFonts w:ascii="Arial" w:hAnsi="Arial" w:cs="Arial"/>
        </w:rPr>
        <w:t xml:space="preserve"> y alevinos, mientras que en el otro, los peces </w:t>
      </w:r>
      <w:r w:rsidR="0076182B">
        <w:rPr>
          <w:rFonts w:ascii="Arial" w:hAnsi="Arial" w:cs="Arial"/>
        </w:rPr>
        <w:t>juveniles</w:t>
      </w:r>
      <w:r w:rsidR="00EF67DF">
        <w:rPr>
          <w:rFonts w:ascii="Arial" w:hAnsi="Arial" w:cs="Arial"/>
        </w:rPr>
        <w:t xml:space="preserve">  pasan a engorde sin ser trasladados.</w:t>
      </w:r>
    </w:p>
    <w:p w14:paraId="0D1BCB22" w14:textId="3E39011E" w:rsidR="00103201" w:rsidRDefault="00104CE0" w:rsidP="00103201">
      <w:pPr>
        <w:spacing w:after="120"/>
        <w:jc w:val="both"/>
        <w:rPr>
          <w:rFonts w:ascii="Arial" w:hAnsi="Arial" w:cs="Arial"/>
        </w:rPr>
      </w:pPr>
      <w:r>
        <w:rPr>
          <w:rFonts w:ascii="Arial" w:hAnsi="Arial" w:cs="Arial"/>
        </w:rPr>
        <w:t>Estas</w:t>
      </w:r>
      <w:r w:rsidR="00103201">
        <w:rPr>
          <w:rFonts w:ascii="Arial" w:hAnsi="Arial" w:cs="Arial"/>
        </w:rPr>
        <w:t xml:space="preserve"> etapas para la cría de las tilapias se resumen a continuación:</w:t>
      </w:r>
    </w:p>
    <w:p w14:paraId="7E4C85F4" w14:textId="77777777" w:rsidR="00103201" w:rsidRDefault="00103201" w:rsidP="00103201">
      <w:pPr>
        <w:spacing w:after="120"/>
        <w:jc w:val="both"/>
        <w:rPr>
          <w:rFonts w:ascii="Arial" w:hAnsi="Arial" w:cs="Arial"/>
        </w:rPr>
      </w:pPr>
      <w:r>
        <w:rPr>
          <w:rFonts w:ascii="Arial" w:hAnsi="Arial" w:cs="Arial"/>
        </w:rPr>
        <w:t>Etapa 1. Une vez cosechados los peces en el estanque de engorde, se colocan allí las jaulas y luego los alevinos dentro de ellas. En este estanque se vierten los alevinos que se criaron en el otro estanque, que ahora pasan a ser juveniles. Los juveniles que estaban en el segundo estanque pasan a la etapa de engorde.</w:t>
      </w:r>
    </w:p>
    <w:p w14:paraId="58BBE118" w14:textId="77777777" w:rsidR="00103201" w:rsidRDefault="00103201" w:rsidP="00103201">
      <w:pPr>
        <w:spacing w:after="120"/>
        <w:jc w:val="both"/>
        <w:rPr>
          <w:rFonts w:ascii="Arial" w:hAnsi="Arial" w:cs="Arial"/>
        </w:rPr>
      </w:pPr>
      <w:r>
        <w:rPr>
          <w:rFonts w:ascii="Arial" w:hAnsi="Arial" w:cs="Arial"/>
        </w:rPr>
        <w:t>Etapa 2. En el segundo estanque se cosechan los peces, y allí se colocan los alevinos que estaban en jaulas en primer estanque, los cuales pasan a la etapa de juveniles. Esas jaulas se colocan en este mismo estanque para recibir nuevos alevinos.</w:t>
      </w:r>
    </w:p>
    <w:p w14:paraId="3AB72E82" w14:textId="2BECBEE1" w:rsidR="00103201" w:rsidRDefault="00103201" w:rsidP="00103201">
      <w:pPr>
        <w:spacing w:after="120"/>
        <w:jc w:val="both"/>
        <w:rPr>
          <w:rFonts w:ascii="Arial" w:hAnsi="Arial" w:cs="Arial"/>
        </w:rPr>
      </w:pPr>
      <w:r>
        <w:rPr>
          <w:rFonts w:ascii="Arial" w:hAnsi="Arial" w:cs="Arial"/>
        </w:rPr>
        <w:t xml:space="preserve">Etapa 3. Los alevinos de las jaulas anteriores vierten en el primer estanque, y se colocan allí para recibir nuevos alevinos. Mientras tanto, en el segundo estanque los juveniles pasan a la etapa de engorde sin cambiarlos de sitio. </w:t>
      </w:r>
    </w:p>
    <w:p w14:paraId="58EDA907" w14:textId="06764CAC" w:rsidR="00104CE0" w:rsidRDefault="00104CE0" w:rsidP="00104CE0">
      <w:pPr>
        <w:spacing w:after="120"/>
        <w:jc w:val="both"/>
        <w:rPr>
          <w:rFonts w:ascii="Arial" w:hAnsi="Arial" w:cs="Arial"/>
        </w:rPr>
      </w:pPr>
      <w:r>
        <w:rPr>
          <w:rFonts w:ascii="Arial" w:hAnsi="Arial" w:cs="Arial"/>
        </w:rPr>
        <w:t>Las operaciones  anteriores  correspondiente a la</w:t>
      </w:r>
      <w:r w:rsidR="00F77EEA">
        <w:rPr>
          <w:rFonts w:ascii="Arial" w:hAnsi="Arial" w:cs="Arial"/>
        </w:rPr>
        <w:t>s</w:t>
      </w:r>
      <w:r>
        <w:rPr>
          <w:rFonts w:ascii="Arial" w:hAnsi="Arial" w:cs="Arial"/>
        </w:rPr>
        <w:t xml:space="preserve"> 3 etapas se </w:t>
      </w:r>
      <w:r w:rsidRPr="00F9541C">
        <w:rPr>
          <w:rFonts w:ascii="Arial" w:hAnsi="Arial" w:cs="Arial"/>
        </w:rPr>
        <w:t>muestran en el diagrama de la Figura C-8 a continuación</w:t>
      </w:r>
      <w:r>
        <w:rPr>
          <w:rFonts w:ascii="Arial" w:hAnsi="Arial" w:cs="Arial"/>
        </w:rPr>
        <w:t>.</w:t>
      </w:r>
    </w:p>
    <w:p w14:paraId="3463958E" w14:textId="027CBA5D" w:rsidR="00104CE0" w:rsidRDefault="00104CE0" w:rsidP="00103201">
      <w:pPr>
        <w:spacing w:after="120"/>
        <w:jc w:val="both"/>
        <w:rPr>
          <w:rFonts w:ascii="Arial" w:hAnsi="Arial" w:cs="Arial"/>
        </w:rPr>
      </w:pPr>
      <w:r>
        <w:rPr>
          <w:rFonts w:ascii="Arial" w:hAnsi="Arial" w:cs="Arial"/>
        </w:rPr>
        <w:br/>
      </w:r>
      <w:r>
        <w:rPr>
          <w:rFonts w:ascii="Arial" w:hAnsi="Arial" w:cs="Arial"/>
        </w:rPr>
        <w:br/>
      </w:r>
    </w:p>
    <w:p w14:paraId="060641DA" w14:textId="77777777" w:rsidR="00104CE0" w:rsidRDefault="00104CE0">
      <w:pPr>
        <w:rPr>
          <w:rFonts w:ascii="Arial" w:hAnsi="Arial" w:cs="Arial"/>
        </w:rPr>
      </w:pPr>
      <w:r>
        <w:rPr>
          <w:rFonts w:ascii="Arial" w:hAnsi="Arial" w:cs="Arial"/>
        </w:rPr>
        <w:br w:type="page"/>
      </w:r>
    </w:p>
    <w:p w14:paraId="31D3C8BC" w14:textId="77777777" w:rsidR="00104CE0" w:rsidRDefault="00104CE0" w:rsidP="00104CE0">
      <w:pPr>
        <w:spacing w:after="120"/>
        <w:jc w:val="center"/>
        <w:rPr>
          <w:rFonts w:ascii="Arial" w:hAnsi="Arial" w:cs="Arial"/>
        </w:rPr>
      </w:pPr>
      <w:r>
        <w:rPr>
          <w:rFonts w:ascii="Arial" w:hAnsi="Arial" w:cs="Arial"/>
        </w:rPr>
        <w:lastRenderedPageBreak/>
        <w:t>Figura  B-8. Etapas en  la Cría de Tilapias y Camarones en Estanques</w:t>
      </w:r>
    </w:p>
    <w:p w14:paraId="24C89C28" w14:textId="77777777" w:rsidR="00104CE0" w:rsidRDefault="00104CE0" w:rsidP="00104CE0">
      <w:pPr>
        <w:spacing w:after="120"/>
        <w:jc w:val="center"/>
        <w:rPr>
          <w:rFonts w:ascii="Arial" w:hAnsi="Arial" w:cs="Arial"/>
        </w:rPr>
      </w:pPr>
      <w:r>
        <w:rPr>
          <w:noProof/>
        </w:rPr>
        <w:drawing>
          <wp:inline distT="0" distB="0" distL="0" distR="0" wp14:anchorId="3F1B656D" wp14:editId="190ED799">
            <wp:extent cx="4285168" cy="5727700"/>
            <wp:effectExtent l="0" t="0" r="0" b="0"/>
            <wp:docPr id="2" name="Imagen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pic:nvPicPr>
                  <pic:blipFill rotWithShape="1">
                    <a:blip r:embed="rId17"/>
                    <a:srcRect l="21498" t="9901" r="32790" b="13720"/>
                    <a:stretch/>
                  </pic:blipFill>
                  <pic:spPr bwMode="auto">
                    <a:xfrm>
                      <a:off x="0" y="0"/>
                      <a:ext cx="4306537" cy="5756262"/>
                    </a:xfrm>
                    <a:prstGeom prst="rect">
                      <a:avLst/>
                    </a:prstGeom>
                    <a:ln>
                      <a:noFill/>
                    </a:ln>
                    <a:extLst>
                      <a:ext uri="{53640926-AAD7-44D8-BBD7-CCE9431645EC}">
                        <a14:shadowObscured xmlns:a14="http://schemas.microsoft.com/office/drawing/2010/main"/>
                      </a:ext>
                    </a:extLst>
                  </pic:spPr>
                </pic:pic>
              </a:graphicData>
            </a:graphic>
          </wp:inline>
        </w:drawing>
      </w:r>
    </w:p>
    <w:p w14:paraId="6BB619CA" w14:textId="235D4333" w:rsidR="000940FF" w:rsidRDefault="00103201" w:rsidP="003A1E76">
      <w:pPr>
        <w:spacing w:after="120"/>
        <w:jc w:val="both"/>
        <w:rPr>
          <w:rFonts w:ascii="Arial" w:hAnsi="Arial" w:cs="Arial"/>
        </w:rPr>
      </w:pPr>
      <w:r>
        <w:rPr>
          <w:rFonts w:ascii="Arial" w:hAnsi="Arial" w:cs="Arial"/>
        </w:rPr>
        <w:t>De esta forma, en un estanque se encuentras los alevinos y juveniles, mientras que en el otro están los peces de engorde, y cada dos meses se rotan los papeles. Cada tilapia</w:t>
      </w:r>
      <w:r w:rsidR="00104CE0">
        <w:rPr>
          <w:rFonts w:ascii="Arial" w:hAnsi="Arial" w:cs="Arial"/>
        </w:rPr>
        <w:t xml:space="preserve"> tiene la etapa de alevinos en un estanque, y las</w:t>
      </w:r>
      <w:r>
        <w:rPr>
          <w:rFonts w:ascii="Arial" w:hAnsi="Arial" w:cs="Arial"/>
        </w:rPr>
        <w:t xml:space="preserve"> las etapas de juveniles y engorde en </w:t>
      </w:r>
      <w:r w:rsidR="00104CE0">
        <w:rPr>
          <w:rFonts w:ascii="Arial" w:hAnsi="Arial" w:cs="Arial"/>
        </w:rPr>
        <w:t xml:space="preserve">el otro. </w:t>
      </w:r>
      <w:r>
        <w:rPr>
          <w:rFonts w:ascii="Arial" w:hAnsi="Arial" w:cs="Arial"/>
        </w:rPr>
        <w:t>L</w:t>
      </w:r>
      <w:r w:rsidR="00F9541C" w:rsidRPr="00F9541C">
        <w:rPr>
          <w:rFonts w:ascii="Arial" w:hAnsi="Arial" w:cs="Arial"/>
        </w:rPr>
        <w:t xml:space="preserve">as operaciones </w:t>
      </w:r>
      <w:r>
        <w:rPr>
          <w:rFonts w:ascii="Arial" w:hAnsi="Arial" w:cs="Arial"/>
        </w:rPr>
        <w:t xml:space="preserve">descritas </w:t>
      </w:r>
      <w:r w:rsidR="00F9541C" w:rsidRPr="00F9541C">
        <w:rPr>
          <w:rFonts w:ascii="Arial" w:hAnsi="Arial" w:cs="Arial"/>
        </w:rPr>
        <w:t xml:space="preserve">se </w:t>
      </w:r>
      <w:r w:rsidR="001122E3">
        <w:rPr>
          <w:rFonts w:ascii="Arial" w:hAnsi="Arial" w:cs="Arial"/>
        </w:rPr>
        <w:t>puede</w:t>
      </w:r>
      <w:r w:rsidR="00F9541C">
        <w:rPr>
          <w:rFonts w:ascii="Arial" w:hAnsi="Arial" w:cs="Arial"/>
        </w:rPr>
        <w:t>n</w:t>
      </w:r>
      <w:r w:rsidR="001122E3">
        <w:rPr>
          <w:rFonts w:ascii="Arial" w:hAnsi="Arial" w:cs="Arial"/>
        </w:rPr>
        <w:t xml:space="preserve"> ser realizada por 4 personas</w:t>
      </w:r>
      <w:r w:rsidR="00F9541C">
        <w:rPr>
          <w:rFonts w:ascii="Arial" w:hAnsi="Arial" w:cs="Arial"/>
        </w:rPr>
        <w:t>, que realizan labores sencillas</w:t>
      </w:r>
      <w:r w:rsidR="001122E3">
        <w:rPr>
          <w:rFonts w:ascii="Arial" w:hAnsi="Arial" w:cs="Arial"/>
        </w:rPr>
        <w:t xml:space="preserve"> en poco tiempo, </w:t>
      </w:r>
      <w:r w:rsidR="00B1245F">
        <w:rPr>
          <w:rFonts w:ascii="Arial" w:hAnsi="Arial" w:cs="Arial"/>
        </w:rPr>
        <w:t>y no produce mayor estrés en los peces o camarones.</w:t>
      </w:r>
      <w:r w:rsidR="001122E3">
        <w:rPr>
          <w:rFonts w:ascii="Arial" w:hAnsi="Arial" w:cs="Arial"/>
        </w:rPr>
        <w:t xml:space="preserve"> </w:t>
      </w:r>
      <w:bookmarkEnd w:id="73"/>
    </w:p>
    <w:p w14:paraId="258AFD14" w14:textId="77777777" w:rsidR="002331E7" w:rsidRDefault="002331E7" w:rsidP="002331E7">
      <w:pPr>
        <w:spacing w:after="120"/>
        <w:jc w:val="both"/>
        <w:rPr>
          <w:rFonts w:ascii="Arial" w:hAnsi="Arial" w:cs="Arial"/>
        </w:rPr>
      </w:pPr>
      <w:r>
        <w:rPr>
          <w:rFonts w:ascii="Arial" w:hAnsi="Arial" w:cs="Arial"/>
        </w:rPr>
        <w:t>Para el policultivo de camarones con tilapias que se trata en el Capítulo B-9 también se tienen las anteriores etapas, pero en este caso su duración es de 1.5 meses. A conti</w:t>
      </w:r>
      <w:r w:rsidRPr="00D874B8">
        <w:rPr>
          <w:rFonts w:ascii="Arial" w:hAnsi="Arial" w:cs="Arial"/>
        </w:rPr>
        <w:t>nuación, se presentan los diseños de las diferentes estructuras de la planta de acuicultura para el cultivo de tilapias</w:t>
      </w:r>
    </w:p>
    <w:p w14:paraId="07A0B156" w14:textId="026B6E1C" w:rsidR="00D4722F" w:rsidRDefault="002331E7" w:rsidP="003A1E76">
      <w:pPr>
        <w:spacing w:after="120"/>
        <w:rPr>
          <w:rFonts w:ascii="Arial" w:hAnsi="Arial" w:cs="Arial"/>
        </w:rPr>
      </w:pPr>
      <w:bookmarkStart w:id="74" w:name="_Hlk40709424"/>
      <w:r>
        <w:rPr>
          <w:rFonts w:ascii="Arial" w:hAnsi="Arial" w:cs="Arial"/>
        </w:rPr>
        <w:t>A continuación se describen las labores que deben realizarse en las diferentes etapas</w:t>
      </w:r>
    </w:p>
    <w:p w14:paraId="6285EA77" w14:textId="67270903" w:rsidR="00777E66" w:rsidRDefault="00777E66" w:rsidP="003A1E76">
      <w:pPr>
        <w:pStyle w:val="Prrafodelista"/>
        <w:numPr>
          <w:ilvl w:val="0"/>
          <w:numId w:val="17"/>
        </w:numPr>
        <w:spacing w:after="120"/>
        <w:jc w:val="both"/>
        <w:rPr>
          <w:rFonts w:ascii="Arial" w:hAnsi="Arial" w:cs="Arial"/>
        </w:rPr>
      </w:pPr>
      <w:r>
        <w:rPr>
          <w:rFonts w:ascii="Arial" w:hAnsi="Arial" w:cs="Arial"/>
        </w:rPr>
        <w:lastRenderedPageBreak/>
        <w:t>D</w:t>
      </w:r>
      <w:r w:rsidR="00C77C1C" w:rsidRPr="00777E66">
        <w:rPr>
          <w:rFonts w:ascii="Arial" w:hAnsi="Arial" w:cs="Arial"/>
        </w:rPr>
        <w:t>esocupa</w:t>
      </w:r>
      <w:r>
        <w:rPr>
          <w:rFonts w:ascii="Arial" w:hAnsi="Arial" w:cs="Arial"/>
        </w:rPr>
        <w:t>do de</w:t>
      </w:r>
      <w:r w:rsidR="00C77C1C" w:rsidRPr="00777E66">
        <w:rPr>
          <w:rFonts w:ascii="Arial" w:hAnsi="Arial" w:cs="Arial"/>
        </w:rPr>
        <w:t xml:space="preserve"> los </w:t>
      </w:r>
      <w:r w:rsidR="003051FC">
        <w:rPr>
          <w:rFonts w:ascii="Arial" w:hAnsi="Arial" w:cs="Arial"/>
        </w:rPr>
        <w:t>E</w:t>
      </w:r>
      <w:r w:rsidR="00C77C1C" w:rsidRPr="00777E66">
        <w:rPr>
          <w:rFonts w:ascii="Arial" w:hAnsi="Arial" w:cs="Arial"/>
        </w:rPr>
        <w:t xml:space="preserve">stanques de </w:t>
      </w:r>
      <w:r w:rsidR="003051FC">
        <w:rPr>
          <w:rFonts w:ascii="Arial" w:hAnsi="Arial" w:cs="Arial"/>
        </w:rPr>
        <w:t>E</w:t>
      </w:r>
      <w:r w:rsidR="00C77C1C" w:rsidRPr="00777E66">
        <w:rPr>
          <w:rFonts w:ascii="Arial" w:hAnsi="Arial" w:cs="Arial"/>
        </w:rPr>
        <w:t>ngorde</w:t>
      </w:r>
      <w:r>
        <w:rPr>
          <w:rFonts w:ascii="Arial" w:hAnsi="Arial" w:cs="Arial"/>
        </w:rPr>
        <w:t>.</w:t>
      </w:r>
    </w:p>
    <w:p w14:paraId="18BBB42C" w14:textId="1D020740" w:rsidR="0096084F" w:rsidRDefault="00777E66" w:rsidP="003A1E76">
      <w:pPr>
        <w:spacing w:after="120"/>
        <w:jc w:val="both"/>
        <w:rPr>
          <w:rFonts w:ascii="Arial" w:hAnsi="Arial" w:cs="Arial"/>
        </w:rPr>
      </w:pPr>
      <w:r w:rsidRPr="00777E66">
        <w:rPr>
          <w:rFonts w:ascii="Arial" w:hAnsi="Arial" w:cs="Arial"/>
        </w:rPr>
        <w:t xml:space="preserve">Para ello es necesario apagar la bomba del sistema de aireación, y cerrar la válvula que </w:t>
      </w:r>
      <w:r w:rsidR="000845D4">
        <w:rPr>
          <w:rFonts w:ascii="Arial" w:hAnsi="Arial" w:cs="Arial"/>
        </w:rPr>
        <w:t>aísla</w:t>
      </w:r>
      <w:r w:rsidR="0048203F">
        <w:rPr>
          <w:rFonts w:ascii="Arial" w:hAnsi="Arial" w:cs="Arial"/>
        </w:rPr>
        <w:t xml:space="preserve"> </w:t>
      </w:r>
      <w:r w:rsidRPr="00777E66">
        <w:rPr>
          <w:rFonts w:ascii="Arial" w:hAnsi="Arial" w:cs="Arial"/>
        </w:rPr>
        <w:t xml:space="preserve">los estanques de engorde </w:t>
      </w:r>
      <w:r w:rsidR="0048203F">
        <w:rPr>
          <w:rFonts w:ascii="Arial" w:hAnsi="Arial" w:cs="Arial"/>
        </w:rPr>
        <w:t>de los estanques</w:t>
      </w:r>
      <w:r w:rsidRPr="00777E66">
        <w:rPr>
          <w:rFonts w:ascii="Arial" w:hAnsi="Arial" w:cs="Arial"/>
        </w:rPr>
        <w:t xml:space="preserve"> </w:t>
      </w:r>
      <w:r w:rsidR="0048203F" w:rsidRPr="00777E66">
        <w:rPr>
          <w:rFonts w:ascii="Arial" w:hAnsi="Arial" w:cs="Arial"/>
        </w:rPr>
        <w:t>alevinos y levante</w:t>
      </w:r>
      <w:r>
        <w:rPr>
          <w:rFonts w:ascii="Arial" w:hAnsi="Arial" w:cs="Arial"/>
        </w:rPr>
        <w:t xml:space="preserve">, </w:t>
      </w:r>
      <w:r w:rsidRPr="00777E66">
        <w:rPr>
          <w:rFonts w:ascii="Arial" w:hAnsi="Arial" w:cs="Arial"/>
        </w:rPr>
        <w:t xml:space="preserve">para evitar que </w:t>
      </w:r>
      <w:r w:rsidR="007923C4">
        <w:rPr>
          <w:rFonts w:ascii="Arial" w:hAnsi="Arial" w:cs="Arial"/>
        </w:rPr>
        <w:t>salga</w:t>
      </w:r>
      <w:r w:rsidRPr="00777E66">
        <w:rPr>
          <w:rFonts w:ascii="Arial" w:hAnsi="Arial" w:cs="Arial"/>
        </w:rPr>
        <w:t xml:space="preserve"> el agua de éstos</w:t>
      </w:r>
      <w:r w:rsidR="0048203F">
        <w:rPr>
          <w:rFonts w:ascii="Arial" w:hAnsi="Arial" w:cs="Arial"/>
        </w:rPr>
        <w:t>, que continúan funcionando normalmente</w:t>
      </w:r>
      <w:r w:rsidR="00195807">
        <w:rPr>
          <w:rFonts w:ascii="Arial" w:hAnsi="Arial" w:cs="Arial"/>
        </w:rPr>
        <w:t xml:space="preserve"> (ver </w:t>
      </w:r>
      <w:r w:rsidR="00DC18EF">
        <w:rPr>
          <w:rFonts w:ascii="Arial" w:hAnsi="Arial" w:cs="Arial"/>
        </w:rPr>
        <w:t>f</w:t>
      </w:r>
      <w:r w:rsidR="00195807">
        <w:rPr>
          <w:rFonts w:ascii="Arial" w:hAnsi="Arial" w:cs="Arial"/>
        </w:rPr>
        <w:t>igura</w:t>
      </w:r>
      <w:r w:rsidR="00DC18EF">
        <w:rPr>
          <w:rFonts w:ascii="Arial" w:hAnsi="Arial" w:cs="Arial"/>
        </w:rPr>
        <w:t>s</w:t>
      </w:r>
      <w:r w:rsidR="00195807">
        <w:rPr>
          <w:rFonts w:ascii="Arial" w:hAnsi="Arial" w:cs="Arial"/>
        </w:rPr>
        <w:t xml:space="preserve"> </w:t>
      </w:r>
      <w:r w:rsidR="001A7767">
        <w:rPr>
          <w:rFonts w:ascii="Arial" w:hAnsi="Arial" w:cs="Arial"/>
        </w:rPr>
        <w:t xml:space="preserve">B-8, </w:t>
      </w:r>
      <w:r w:rsidR="00195807" w:rsidRPr="00517304">
        <w:rPr>
          <w:rFonts w:ascii="Arial" w:hAnsi="Arial" w:cs="Arial"/>
        </w:rPr>
        <w:t>B-1</w:t>
      </w:r>
      <w:r w:rsidR="00883CE1">
        <w:rPr>
          <w:rFonts w:ascii="Arial" w:hAnsi="Arial" w:cs="Arial"/>
        </w:rPr>
        <w:t>1</w:t>
      </w:r>
      <w:r w:rsidR="00DC18EF">
        <w:rPr>
          <w:rFonts w:ascii="Arial" w:hAnsi="Arial" w:cs="Arial"/>
        </w:rPr>
        <w:t xml:space="preserve"> y B-12</w:t>
      </w:r>
      <w:r w:rsidR="00195807">
        <w:rPr>
          <w:rFonts w:ascii="Arial" w:hAnsi="Arial" w:cs="Arial"/>
        </w:rPr>
        <w:t>)</w:t>
      </w:r>
      <w:r w:rsidR="00195807" w:rsidRPr="00517304">
        <w:rPr>
          <w:rFonts w:ascii="Arial" w:hAnsi="Arial" w:cs="Arial"/>
        </w:rPr>
        <w:t>.</w:t>
      </w:r>
      <w:r w:rsidRPr="00777E66">
        <w:rPr>
          <w:rFonts w:ascii="Arial" w:hAnsi="Arial" w:cs="Arial"/>
        </w:rPr>
        <w:t xml:space="preserve"> </w:t>
      </w:r>
    </w:p>
    <w:p w14:paraId="223A87C8" w14:textId="18B1BEB5" w:rsidR="00DB0B2F" w:rsidRDefault="0096084F" w:rsidP="003A1E76">
      <w:pPr>
        <w:spacing w:after="120"/>
        <w:jc w:val="both"/>
        <w:rPr>
          <w:rFonts w:ascii="Arial" w:hAnsi="Arial" w:cs="Arial"/>
        </w:rPr>
      </w:pPr>
      <w:r>
        <w:rPr>
          <w:rFonts w:ascii="Arial" w:hAnsi="Arial" w:cs="Arial"/>
        </w:rPr>
        <w:t xml:space="preserve">A continuación, se abre </w:t>
      </w:r>
      <w:r w:rsidRPr="00847DBC">
        <w:rPr>
          <w:rFonts w:ascii="Arial" w:hAnsi="Arial" w:cs="Arial"/>
        </w:rPr>
        <w:t xml:space="preserve">la válvula </w:t>
      </w:r>
      <w:r>
        <w:rPr>
          <w:rFonts w:ascii="Arial" w:hAnsi="Arial" w:cs="Arial"/>
        </w:rPr>
        <w:t>que</w:t>
      </w:r>
      <w:r w:rsidRPr="00847DBC">
        <w:rPr>
          <w:rFonts w:ascii="Arial" w:hAnsi="Arial" w:cs="Arial"/>
        </w:rPr>
        <w:t xml:space="preserve"> desagu</w:t>
      </w:r>
      <w:r>
        <w:rPr>
          <w:rFonts w:ascii="Arial" w:hAnsi="Arial" w:cs="Arial"/>
        </w:rPr>
        <w:t xml:space="preserve">a </w:t>
      </w:r>
      <w:r w:rsidRPr="00847DBC">
        <w:rPr>
          <w:rFonts w:ascii="Arial" w:hAnsi="Arial" w:cs="Arial"/>
        </w:rPr>
        <w:t>los estanques de engorde hacia el pozo</w:t>
      </w:r>
      <w:r w:rsidR="00195807">
        <w:rPr>
          <w:rFonts w:ascii="Arial" w:hAnsi="Arial" w:cs="Arial"/>
        </w:rPr>
        <w:t xml:space="preserve"> de recirculación</w:t>
      </w:r>
      <w:r>
        <w:rPr>
          <w:rFonts w:ascii="Arial" w:hAnsi="Arial" w:cs="Arial"/>
        </w:rPr>
        <w:t xml:space="preserve">. Allí el nivel de agua sube, hasta alcanzar el nivel </w:t>
      </w:r>
      <w:r w:rsidR="00F37237">
        <w:rPr>
          <w:rFonts w:ascii="Arial" w:hAnsi="Arial" w:cs="Arial"/>
        </w:rPr>
        <w:t>que activa una bomba autocebante provista de una</w:t>
      </w:r>
      <w:r>
        <w:rPr>
          <w:rFonts w:ascii="Arial" w:hAnsi="Arial" w:cs="Arial"/>
        </w:rPr>
        <w:t xml:space="preserve"> tubería que la lleva</w:t>
      </w:r>
      <w:r w:rsidR="00F37237">
        <w:rPr>
          <w:rFonts w:ascii="Arial" w:hAnsi="Arial" w:cs="Arial"/>
        </w:rPr>
        <w:t xml:space="preserve"> el exceso de agua</w:t>
      </w:r>
      <w:r>
        <w:rPr>
          <w:rFonts w:ascii="Arial" w:hAnsi="Arial" w:cs="Arial"/>
        </w:rPr>
        <w:t xml:space="preserve"> hacia el cultivo de caña. </w:t>
      </w:r>
      <w:r w:rsidR="002E4FA9">
        <w:rPr>
          <w:rFonts w:ascii="Arial" w:hAnsi="Arial" w:cs="Arial"/>
        </w:rPr>
        <w:t>Es importante que  la válvula de desagüe del estanque se abra paulatinamente para evitar que se sobrepase la capacidad de la bomba. E</w:t>
      </w:r>
      <w:r w:rsidR="00F37237">
        <w:rPr>
          <w:rFonts w:ascii="Arial" w:hAnsi="Arial" w:cs="Arial"/>
        </w:rPr>
        <w:t>ste sistema de bombeo toma e</w:t>
      </w:r>
      <w:r w:rsidR="007F3087">
        <w:rPr>
          <w:rFonts w:ascii="Arial" w:hAnsi="Arial" w:cs="Arial"/>
        </w:rPr>
        <w:t xml:space="preserve">l agua </w:t>
      </w:r>
      <w:r w:rsidR="00F37237">
        <w:rPr>
          <w:rFonts w:ascii="Arial" w:hAnsi="Arial" w:cs="Arial"/>
        </w:rPr>
        <w:t>d</w:t>
      </w:r>
      <w:r w:rsidR="007F3087">
        <w:rPr>
          <w:rFonts w:ascii="Arial" w:hAnsi="Arial" w:cs="Arial"/>
        </w:rPr>
        <w:t>el fondo</w:t>
      </w:r>
      <w:r w:rsidR="00F37237">
        <w:rPr>
          <w:rFonts w:ascii="Arial" w:hAnsi="Arial" w:cs="Arial"/>
        </w:rPr>
        <w:t xml:space="preserve"> a través de una rejilla triangular,</w:t>
      </w:r>
      <w:r w:rsidR="007F3087">
        <w:rPr>
          <w:rFonts w:ascii="Arial" w:hAnsi="Arial" w:cs="Arial"/>
        </w:rPr>
        <w:t xml:space="preserve"> y arrastra los sólidos suspendidos que se decantan allí</w:t>
      </w:r>
      <w:r w:rsidR="0048203F">
        <w:rPr>
          <w:rFonts w:ascii="Arial" w:hAnsi="Arial" w:cs="Arial"/>
        </w:rPr>
        <w:t>, para llevarlos a dicho cultivo</w:t>
      </w:r>
      <w:r w:rsidR="007F3087">
        <w:rPr>
          <w:rFonts w:ascii="Arial" w:hAnsi="Arial" w:cs="Arial"/>
        </w:rPr>
        <w:t xml:space="preserve">. </w:t>
      </w:r>
      <w:r w:rsidR="00DB0B2F">
        <w:rPr>
          <w:rFonts w:ascii="Arial" w:hAnsi="Arial" w:cs="Arial"/>
        </w:rPr>
        <w:t>Cuando la topografía del terreno lo permite, existe la alternativa de que estos excesos de agua se evacúen por gravedad, mediante un vertedero hecho en la pared del tanque</w:t>
      </w:r>
      <w:r w:rsidR="007923C4">
        <w:rPr>
          <w:rFonts w:ascii="Arial" w:hAnsi="Arial" w:cs="Arial"/>
        </w:rPr>
        <w:t>,</w:t>
      </w:r>
      <w:r w:rsidR="00DB0B2F">
        <w:rPr>
          <w:rFonts w:ascii="Arial" w:hAnsi="Arial" w:cs="Arial"/>
        </w:rPr>
        <w:t xml:space="preserve"> que </w:t>
      </w:r>
      <w:r w:rsidR="007923C4">
        <w:rPr>
          <w:rFonts w:ascii="Arial" w:hAnsi="Arial" w:cs="Arial"/>
        </w:rPr>
        <w:t xml:space="preserve">los </w:t>
      </w:r>
      <w:r w:rsidR="00DB0B2F">
        <w:rPr>
          <w:rFonts w:ascii="Arial" w:hAnsi="Arial" w:cs="Arial"/>
        </w:rPr>
        <w:t xml:space="preserve">entregue a un canal que los lleve al cultico de caña. </w:t>
      </w:r>
      <w:r w:rsidR="00D874B8" w:rsidRPr="00D874B8">
        <w:rPr>
          <w:rFonts w:ascii="Arial" w:hAnsi="Arial" w:cs="Arial"/>
        </w:rPr>
        <w:t xml:space="preserve">La rejilla triangular, recomendada para la tubería de succión de la bomba, se presenta  en la </w:t>
      </w:r>
      <w:r w:rsidR="00D874B8" w:rsidRPr="00944999">
        <w:rPr>
          <w:rFonts w:ascii="Arial" w:hAnsi="Arial" w:cs="Arial"/>
        </w:rPr>
        <w:t>Figura F-</w:t>
      </w:r>
      <w:r w:rsidR="001A6A04" w:rsidRPr="00944999">
        <w:rPr>
          <w:rFonts w:ascii="Arial" w:hAnsi="Arial" w:cs="Arial"/>
        </w:rPr>
        <w:t>26</w:t>
      </w:r>
      <w:r w:rsidR="00D874B8" w:rsidRPr="00944999">
        <w:rPr>
          <w:rFonts w:ascii="Arial" w:hAnsi="Arial" w:cs="Arial"/>
        </w:rPr>
        <w:t>.</w:t>
      </w:r>
    </w:p>
    <w:p w14:paraId="408A1A7E" w14:textId="04C56578" w:rsidR="00EA4132" w:rsidRDefault="00620F61" w:rsidP="003A1E76">
      <w:pPr>
        <w:spacing w:after="120"/>
        <w:jc w:val="both"/>
        <w:rPr>
          <w:rFonts w:ascii="Arial" w:hAnsi="Arial" w:cs="Arial"/>
        </w:rPr>
      </w:pPr>
      <w:r>
        <w:rPr>
          <w:rFonts w:ascii="Arial" w:hAnsi="Arial" w:cs="Arial"/>
        </w:rPr>
        <w:t>Con el objeto de</w:t>
      </w:r>
      <w:r w:rsidR="0096084F">
        <w:rPr>
          <w:rFonts w:ascii="Arial" w:hAnsi="Arial" w:cs="Arial"/>
        </w:rPr>
        <w:t xml:space="preserve"> utilizar </w:t>
      </w:r>
      <w:r>
        <w:rPr>
          <w:rFonts w:ascii="Arial" w:hAnsi="Arial" w:cs="Arial"/>
        </w:rPr>
        <w:t xml:space="preserve">en el cultivo </w:t>
      </w:r>
      <w:r w:rsidR="0048203F">
        <w:rPr>
          <w:rFonts w:ascii="Arial" w:hAnsi="Arial" w:cs="Arial"/>
        </w:rPr>
        <w:t xml:space="preserve">esta agua </w:t>
      </w:r>
      <w:r w:rsidR="0096084F">
        <w:rPr>
          <w:rFonts w:ascii="Arial" w:hAnsi="Arial" w:cs="Arial"/>
        </w:rPr>
        <w:t xml:space="preserve">y los nutrientes que contiene, se cierran las compuertas ubicadas en los zanjones que </w:t>
      </w:r>
      <w:r w:rsidR="007F3087">
        <w:rPr>
          <w:rFonts w:ascii="Arial" w:hAnsi="Arial" w:cs="Arial"/>
        </w:rPr>
        <w:t xml:space="preserve">lo </w:t>
      </w:r>
      <w:r w:rsidR="0096084F">
        <w:rPr>
          <w:rFonts w:ascii="Arial" w:hAnsi="Arial" w:cs="Arial"/>
        </w:rPr>
        <w:t xml:space="preserve">drenan, de tal manera que dicha agua se represe, y se produzca su infiltración en el terreno, </w:t>
      </w:r>
      <w:r w:rsidR="00236B1E">
        <w:rPr>
          <w:rFonts w:ascii="Arial" w:hAnsi="Arial" w:cs="Arial"/>
        </w:rPr>
        <w:t>y</w:t>
      </w:r>
      <w:r w:rsidR="0096084F">
        <w:rPr>
          <w:rFonts w:ascii="Arial" w:hAnsi="Arial" w:cs="Arial"/>
        </w:rPr>
        <w:t xml:space="preserve"> </w:t>
      </w:r>
      <w:r w:rsidR="007F3087">
        <w:rPr>
          <w:rFonts w:ascii="Arial" w:hAnsi="Arial" w:cs="Arial"/>
        </w:rPr>
        <w:t>que</w:t>
      </w:r>
      <w:r w:rsidR="0096084F">
        <w:rPr>
          <w:rFonts w:ascii="Arial" w:hAnsi="Arial" w:cs="Arial"/>
        </w:rPr>
        <w:t xml:space="preserve"> l</w:t>
      </w:r>
      <w:r w:rsidR="00236B1E">
        <w:rPr>
          <w:rFonts w:ascii="Arial" w:hAnsi="Arial" w:cs="Arial"/>
        </w:rPr>
        <w:t xml:space="preserve">os lodos </w:t>
      </w:r>
      <w:r w:rsidR="0096084F">
        <w:rPr>
          <w:rFonts w:ascii="Arial" w:hAnsi="Arial" w:cs="Arial"/>
        </w:rPr>
        <w:t>suspendi</w:t>
      </w:r>
      <w:r w:rsidR="00236B1E">
        <w:rPr>
          <w:rFonts w:ascii="Arial" w:hAnsi="Arial" w:cs="Arial"/>
        </w:rPr>
        <w:t>dos</w:t>
      </w:r>
      <w:r w:rsidR="007F3087">
        <w:rPr>
          <w:rFonts w:ascii="Arial" w:hAnsi="Arial" w:cs="Arial"/>
        </w:rPr>
        <w:t xml:space="preserve"> se decanten en los zanjones</w:t>
      </w:r>
      <w:r w:rsidR="0096084F">
        <w:rPr>
          <w:rFonts w:ascii="Arial" w:hAnsi="Arial" w:cs="Arial"/>
        </w:rPr>
        <w:t>.</w:t>
      </w:r>
      <w:r w:rsidR="00183219">
        <w:rPr>
          <w:rFonts w:ascii="Arial" w:hAnsi="Arial" w:cs="Arial"/>
        </w:rPr>
        <w:t xml:space="preserve"> </w:t>
      </w:r>
      <w:r w:rsidR="007923C4">
        <w:rPr>
          <w:rFonts w:ascii="Arial" w:hAnsi="Arial" w:cs="Arial"/>
        </w:rPr>
        <w:t>Luego e</w:t>
      </w:r>
      <w:r w:rsidR="00A953F9">
        <w:rPr>
          <w:rFonts w:ascii="Arial" w:hAnsi="Arial" w:cs="Arial"/>
        </w:rPr>
        <w:t>st</w:t>
      </w:r>
      <w:r w:rsidR="00236B1E">
        <w:rPr>
          <w:rFonts w:ascii="Arial" w:hAnsi="Arial" w:cs="Arial"/>
        </w:rPr>
        <w:t xml:space="preserve">os lodos </w:t>
      </w:r>
      <w:r w:rsidR="00A953F9">
        <w:rPr>
          <w:rFonts w:ascii="Arial" w:hAnsi="Arial" w:cs="Arial"/>
        </w:rPr>
        <w:t>puede</w:t>
      </w:r>
      <w:r w:rsidR="00236B1E">
        <w:rPr>
          <w:rFonts w:ascii="Arial" w:hAnsi="Arial" w:cs="Arial"/>
        </w:rPr>
        <w:t>n</w:t>
      </w:r>
      <w:r w:rsidR="00A953F9">
        <w:rPr>
          <w:rFonts w:ascii="Arial" w:hAnsi="Arial" w:cs="Arial"/>
        </w:rPr>
        <w:t xml:space="preserve"> ser </w:t>
      </w:r>
      <w:r w:rsidR="007923C4">
        <w:rPr>
          <w:rFonts w:ascii="Arial" w:hAnsi="Arial" w:cs="Arial"/>
        </w:rPr>
        <w:t>paleados hacia</w:t>
      </w:r>
      <w:r w:rsidR="00A953F9">
        <w:rPr>
          <w:rFonts w:ascii="Arial" w:hAnsi="Arial" w:cs="Arial"/>
        </w:rPr>
        <w:t xml:space="preserve"> el cultivo. </w:t>
      </w:r>
      <w:r w:rsidR="00863F72">
        <w:rPr>
          <w:rFonts w:ascii="Arial" w:hAnsi="Arial" w:cs="Arial"/>
        </w:rPr>
        <w:t xml:space="preserve">De esta forma, </w:t>
      </w:r>
      <w:r w:rsidR="007F3087">
        <w:rPr>
          <w:rFonts w:ascii="Arial" w:hAnsi="Arial" w:cs="Arial"/>
        </w:rPr>
        <w:t>se aprovechan los nutrientes</w:t>
      </w:r>
      <w:r w:rsidR="0048203F">
        <w:rPr>
          <w:rFonts w:ascii="Arial" w:hAnsi="Arial" w:cs="Arial"/>
        </w:rPr>
        <w:t xml:space="preserve"> en fertilizar el cultivo,</w:t>
      </w:r>
      <w:r w:rsidR="007F3087">
        <w:rPr>
          <w:rFonts w:ascii="Arial" w:hAnsi="Arial" w:cs="Arial"/>
        </w:rPr>
        <w:t xml:space="preserve"> y se evita que éstos</w:t>
      </w:r>
      <w:r w:rsidR="00863F72">
        <w:rPr>
          <w:rFonts w:ascii="Arial" w:hAnsi="Arial" w:cs="Arial"/>
        </w:rPr>
        <w:t xml:space="preserve"> </w:t>
      </w:r>
      <w:r w:rsidR="00B14711">
        <w:rPr>
          <w:rFonts w:ascii="Arial" w:hAnsi="Arial" w:cs="Arial"/>
        </w:rPr>
        <w:t>contamin</w:t>
      </w:r>
      <w:r w:rsidR="007F3087">
        <w:rPr>
          <w:rFonts w:ascii="Arial" w:hAnsi="Arial" w:cs="Arial"/>
        </w:rPr>
        <w:t>en</w:t>
      </w:r>
      <w:r w:rsidR="00B14711">
        <w:rPr>
          <w:rFonts w:ascii="Arial" w:hAnsi="Arial" w:cs="Arial"/>
        </w:rPr>
        <w:t xml:space="preserve"> </w:t>
      </w:r>
      <w:r w:rsidR="00863F72">
        <w:rPr>
          <w:rFonts w:ascii="Arial" w:hAnsi="Arial" w:cs="Arial"/>
        </w:rPr>
        <w:t>las corrientes naturales</w:t>
      </w:r>
      <w:r w:rsidR="007F3087">
        <w:rPr>
          <w:rFonts w:ascii="Arial" w:hAnsi="Arial" w:cs="Arial"/>
        </w:rPr>
        <w:t xml:space="preserve"> agua abajo.</w:t>
      </w:r>
      <w:r w:rsidR="007300C5">
        <w:rPr>
          <w:rFonts w:ascii="Arial" w:hAnsi="Arial" w:cs="Arial"/>
        </w:rPr>
        <w:t xml:space="preserve">  </w:t>
      </w:r>
      <w:r w:rsidR="00EA4132">
        <w:rPr>
          <w:rFonts w:ascii="Arial" w:hAnsi="Arial" w:cs="Arial"/>
        </w:rPr>
        <w:t xml:space="preserve">  </w:t>
      </w:r>
    </w:p>
    <w:p w14:paraId="22C8EF1A" w14:textId="7ADD8E46" w:rsidR="00D82165" w:rsidRDefault="00D82165" w:rsidP="003A1E76">
      <w:pPr>
        <w:pStyle w:val="Prrafodelista"/>
        <w:numPr>
          <w:ilvl w:val="0"/>
          <w:numId w:val="17"/>
        </w:numPr>
        <w:spacing w:after="120"/>
        <w:jc w:val="both"/>
        <w:rPr>
          <w:rFonts w:ascii="Arial" w:hAnsi="Arial" w:cs="Arial"/>
        </w:rPr>
      </w:pPr>
      <w:r>
        <w:rPr>
          <w:rFonts w:ascii="Arial" w:hAnsi="Arial" w:cs="Arial"/>
        </w:rPr>
        <w:t xml:space="preserve">Recolección de </w:t>
      </w:r>
      <w:r w:rsidR="003051FC">
        <w:rPr>
          <w:rFonts w:ascii="Arial" w:hAnsi="Arial" w:cs="Arial"/>
        </w:rPr>
        <w:t>P</w:t>
      </w:r>
      <w:r>
        <w:rPr>
          <w:rFonts w:ascii="Arial" w:hAnsi="Arial" w:cs="Arial"/>
        </w:rPr>
        <w:t>eces</w:t>
      </w:r>
    </w:p>
    <w:p w14:paraId="495BC565" w14:textId="727A7994" w:rsidR="00D82165" w:rsidRDefault="00D82165" w:rsidP="003A1E76">
      <w:pPr>
        <w:spacing w:after="120"/>
        <w:jc w:val="both"/>
        <w:rPr>
          <w:rFonts w:ascii="Arial" w:hAnsi="Arial" w:cs="Arial"/>
        </w:rPr>
      </w:pPr>
      <w:r>
        <w:rPr>
          <w:rFonts w:ascii="Arial" w:hAnsi="Arial" w:cs="Arial"/>
        </w:rPr>
        <w:t>Luego del vaciado de los estanques de engorde, se recogen los peces, utilizando para ello las mismas canastas empleadas para transportar los bioflócs.</w:t>
      </w:r>
      <w:r w:rsidR="00D15345">
        <w:rPr>
          <w:rFonts w:ascii="Arial" w:hAnsi="Arial" w:cs="Arial"/>
        </w:rPr>
        <w:t xml:space="preserve"> Para facilitar esta labor, es necesario retirar la parrilla de aireación del estanque, la cual está conectada con una manguera flexible a la bomba del sistema de aireación.</w:t>
      </w:r>
    </w:p>
    <w:p w14:paraId="0C1EF110" w14:textId="427246F1" w:rsidR="00D82165" w:rsidRDefault="00D82165" w:rsidP="003A1E76">
      <w:pPr>
        <w:pStyle w:val="Prrafodelista"/>
        <w:numPr>
          <w:ilvl w:val="0"/>
          <w:numId w:val="17"/>
        </w:numPr>
        <w:spacing w:after="120"/>
        <w:jc w:val="both"/>
        <w:rPr>
          <w:rFonts w:ascii="Arial" w:hAnsi="Arial" w:cs="Arial"/>
        </w:rPr>
      </w:pPr>
      <w:bookmarkStart w:id="75" w:name="_Hlk45548686"/>
      <w:r>
        <w:rPr>
          <w:rFonts w:ascii="Arial" w:hAnsi="Arial" w:cs="Arial"/>
        </w:rPr>
        <w:t xml:space="preserve">Llenado </w:t>
      </w:r>
      <w:r w:rsidR="003051FC">
        <w:rPr>
          <w:rFonts w:ascii="Arial" w:hAnsi="Arial" w:cs="Arial"/>
        </w:rPr>
        <w:t>P</w:t>
      </w:r>
      <w:r>
        <w:rPr>
          <w:rFonts w:ascii="Arial" w:hAnsi="Arial" w:cs="Arial"/>
        </w:rPr>
        <w:t>arcial de</w:t>
      </w:r>
      <w:r w:rsidR="0096084F">
        <w:rPr>
          <w:rFonts w:ascii="Arial" w:hAnsi="Arial" w:cs="Arial"/>
        </w:rPr>
        <w:t xml:space="preserve"> los</w:t>
      </w:r>
      <w:r>
        <w:rPr>
          <w:rFonts w:ascii="Arial" w:hAnsi="Arial" w:cs="Arial"/>
        </w:rPr>
        <w:t xml:space="preserve"> </w:t>
      </w:r>
      <w:r w:rsidR="003051FC">
        <w:rPr>
          <w:rFonts w:ascii="Arial" w:hAnsi="Arial" w:cs="Arial"/>
        </w:rPr>
        <w:t>Es</w:t>
      </w:r>
      <w:r>
        <w:rPr>
          <w:rFonts w:ascii="Arial" w:hAnsi="Arial" w:cs="Arial"/>
        </w:rPr>
        <w:t>tanque</w:t>
      </w:r>
      <w:r w:rsidR="0096084F">
        <w:rPr>
          <w:rFonts w:ascii="Arial" w:hAnsi="Arial" w:cs="Arial"/>
        </w:rPr>
        <w:t>s</w:t>
      </w:r>
      <w:r>
        <w:rPr>
          <w:rFonts w:ascii="Arial" w:hAnsi="Arial" w:cs="Arial"/>
        </w:rPr>
        <w:t xml:space="preserve"> de </w:t>
      </w:r>
      <w:r w:rsidR="003051FC">
        <w:rPr>
          <w:rFonts w:ascii="Arial" w:hAnsi="Arial" w:cs="Arial"/>
        </w:rPr>
        <w:t>E</w:t>
      </w:r>
      <w:r>
        <w:rPr>
          <w:rFonts w:ascii="Arial" w:hAnsi="Arial" w:cs="Arial"/>
        </w:rPr>
        <w:t>ngorde</w:t>
      </w:r>
    </w:p>
    <w:bookmarkEnd w:id="75"/>
    <w:p w14:paraId="5434B69E" w14:textId="05BAD824" w:rsidR="00D82165" w:rsidRDefault="00B14711" w:rsidP="003A1E76">
      <w:pPr>
        <w:spacing w:after="120"/>
        <w:jc w:val="both"/>
        <w:rPr>
          <w:rFonts w:ascii="Arial" w:hAnsi="Arial" w:cs="Arial"/>
        </w:rPr>
      </w:pPr>
      <w:r>
        <w:rPr>
          <w:rFonts w:ascii="Arial" w:hAnsi="Arial" w:cs="Arial"/>
        </w:rPr>
        <w:t>Luego de la recolección de los peces</w:t>
      </w:r>
      <w:r w:rsidR="0048203F">
        <w:rPr>
          <w:rFonts w:ascii="Arial" w:hAnsi="Arial" w:cs="Arial"/>
        </w:rPr>
        <w:t xml:space="preserve"> en los estanque</w:t>
      </w:r>
      <w:r w:rsidR="006C1C3A">
        <w:rPr>
          <w:rFonts w:ascii="Arial" w:hAnsi="Arial" w:cs="Arial"/>
        </w:rPr>
        <w:t>s</w:t>
      </w:r>
      <w:r w:rsidR="0048203F">
        <w:rPr>
          <w:rFonts w:ascii="Arial" w:hAnsi="Arial" w:cs="Arial"/>
        </w:rPr>
        <w:t xml:space="preserve"> de engorde,</w:t>
      </w:r>
      <w:r>
        <w:rPr>
          <w:rFonts w:ascii="Arial" w:hAnsi="Arial" w:cs="Arial"/>
        </w:rPr>
        <w:t xml:space="preserve"> se cierra la válvula de vaciado</w:t>
      </w:r>
      <w:r w:rsidR="0048203F">
        <w:rPr>
          <w:rFonts w:ascii="Arial" w:hAnsi="Arial" w:cs="Arial"/>
        </w:rPr>
        <w:t xml:space="preserve"> de éstos </w:t>
      </w:r>
      <w:r w:rsidR="006C1C3A">
        <w:rPr>
          <w:rFonts w:ascii="Arial" w:hAnsi="Arial" w:cs="Arial"/>
        </w:rPr>
        <w:t>en</w:t>
      </w:r>
      <w:r>
        <w:rPr>
          <w:rFonts w:ascii="Arial" w:hAnsi="Arial" w:cs="Arial"/>
        </w:rPr>
        <w:t xml:space="preserve"> el pozo de recirculación, y </w:t>
      </w:r>
      <w:r w:rsidR="0048203F">
        <w:rPr>
          <w:rFonts w:ascii="Arial" w:hAnsi="Arial" w:cs="Arial"/>
        </w:rPr>
        <w:t>se abre la válvula que los intercomunica con los demás estanques</w:t>
      </w:r>
      <w:r w:rsidR="00270B12">
        <w:rPr>
          <w:rFonts w:ascii="Arial" w:hAnsi="Arial" w:cs="Arial"/>
        </w:rPr>
        <w:t xml:space="preserve"> </w:t>
      </w:r>
      <w:r w:rsidR="00BA46E5">
        <w:rPr>
          <w:rFonts w:ascii="Arial" w:hAnsi="Arial" w:cs="Arial"/>
        </w:rPr>
        <w:t>(</w:t>
      </w:r>
      <w:r w:rsidR="006921E8">
        <w:rPr>
          <w:rFonts w:ascii="Arial" w:hAnsi="Arial" w:cs="Arial"/>
        </w:rPr>
        <w:t xml:space="preserve">ver Figura </w:t>
      </w:r>
      <w:r w:rsidR="006921E8" w:rsidRPr="00517304">
        <w:rPr>
          <w:rFonts w:ascii="Arial" w:hAnsi="Arial" w:cs="Arial"/>
        </w:rPr>
        <w:t>B-1</w:t>
      </w:r>
      <w:r w:rsidR="00883CE1">
        <w:rPr>
          <w:rFonts w:ascii="Arial" w:hAnsi="Arial" w:cs="Arial"/>
        </w:rPr>
        <w:t>1</w:t>
      </w:r>
      <w:r w:rsidR="006921E8">
        <w:rPr>
          <w:rFonts w:ascii="Arial" w:hAnsi="Arial" w:cs="Arial"/>
        </w:rPr>
        <w:t>).</w:t>
      </w:r>
      <w:r w:rsidR="006C1C3A">
        <w:rPr>
          <w:rFonts w:ascii="Arial" w:hAnsi="Arial" w:cs="Arial"/>
        </w:rPr>
        <w:t xml:space="preserve"> Esto hace pase agua de los estanques que estaban llenos hacia </w:t>
      </w:r>
      <w:r w:rsidR="007923C4">
        <w:rPr>
          <w:rFonts w:ascii="Arial" w:hAnsi="Arial" w:cs="Arial"/>
        </w:rPr>
        <w:t>los</w:t>
      </w:r>
      <w:r w:rsidR="006C1C3A">
        <w:rPr>
          <w:rFonts w:ascii="Arial" w:hAnsi="Arial" w:cs="Arial"/>
        </w:rPr>
        <w:t xml:space="preserve"> que ha</w:t>
      </w:r>
      <w:r w:rsidR="007923C4">
        <w:rPr>
          <w:rFonts w:ascii="Arial" w:hAnsi="Arial" w:cs="Arial"/>
        </w:rPr>
        <w:t>n</w:t>
      </w:r>
      <w:r w:rsidR="006C1C3A">
        <w:rPr>
          <w:rFonts w:ascii="Arial" w:hAnsi="Arial" w:cs="Arial"/>
        </w:rPr>
        <w:t xml:space="preserve"> sido vaciado</w:t>
      </w:r>
      <w:r w:rsidR="007923C4">
        <w:rPr>
          <w:rFonts w:ascii="Arial" w:hAnsi="Arial" w:cs="Arial"/>
        </w:rPr>
        <w:t>s</w:t>
      </w:r>
      <w:r w:rsidR="006C1C3A">
        <w:rPr>
          <w:rFonts w:ascii="Arial" w:hAnsi="Arial" w:cs="Arial"/>
        </w:rPr>
        <w:t>, y que</w:t>
      </w:r>
      <w:r w:rsidR="006921E8">
        <w:rPr>
          <w:rFonts w:ascii="Arial" w:hAnsi="Arial" w:cs="Arial"/>
        </w:rPr>
        <w:t xml:space="preserve"> los niveles de todos los tanque</w:t>
      </w:r>
      <w:r w:rsidR="00D82165">
        <w:rPr>
          <w:rFonts w:ascii="Arial" w:hAnsi="Arial" w:cs="Arial"/>
        </w:rPr>
        <w:t xml:space="preserve">s </w:t>
      </w:r>
      <w:r w:rsidR="006921E8">
        <w:rPr>
          <w:rFonts w:ascii="Arial" w:hAnsi="Arial" w:cs="Arial"/>
        </w:rPr>
        <w:t>llegan hasta la mitad de la profundidad normal.</w:t>
      </w:r>
      <w:r w:rsidR="00D82165">
        <w:rPr>
          <w:rFonts w:ascii="Arial" w:hAnsi="Arial" w:cs="Arial"/>
        </w:rPr>
        <w:t xml:space="preserve"> </w:t>
      </w:r>
      <w:r w:rsidR="006921E8">
        <w:rPr>
          <w:rFonts w:ascii="Arial" w:hAnsi="Arial" w:cs="Arial"/>
        </w:rPr>
        <w:t xml:space="preserve">Esto no constituye ningún problema, puesto que los </w:t>
      </w:r>
      <w:r w:rsidR="007923C4">
        <w:rPr>
          <w:rFonts w:ascii="Arial" w:hAnsi="Arial" w:cs="Arial"/>
        </w:rPr>
        <w:t>pece</w:t>
      </w:r>
      <w:r w:rsidR="006921E8">
        <w:rPr>
          <w:rFonts w:ascii="Arial" w:hAnsi="Arial" w:cs="Arial"/>
        </w:rPr>
        <w:t xml:space="preserve">s se encuentran al inicio de un nuevo ciclo, y </w:t>
      </w:r>
      <w:r w:rsidR="00BA46E5">
        <w:rPr>
          <w:rFonts w:ascii="Arial" w:hAnsi="Arial" w:cs="Arial"/>
        </w:rPr>
        <w:t>su</w:t>
      </w:r>
      <w:r w:rsidR="006921E8">
        <w:rPr>
          <w:rFonts w:ascii="Arial" w:hAnsi="Arial" w:cs="Arial"/>
        </w:rPr>
        <w:t xml:space="preserve"> cantidad de biomasa es reducida. </w:t>
      </w:r>
      <w:r w:rsidR="00BA46E5">
        <w:rPr>
          <w:rFonts w:ascii="Arial" w:hAnsi="Arial" w:cs="Arial"/>
        </w:rPr>
        <w:t>La</w:t>
      </w:r>
      <w:r w:rsidR="006921E8">
        <w:rPr>
          <w:rFonts w:ascii="Arial" w:hAnsi="Arial" w:cs="Arial"/>
        </w:rPr>
        <w:t xml:space="preserve"> reducción de nivel </w:t>
      </w:r>
      <w:r w:rsidR="00BA46E5">
        <w:rPr>
          <w:rFonts w:ascii="Arial" w:hAnsi="Arial" w:cs="Arial"/>
        </w:rPr>
        <w:t xml:space="preserve">del agua </w:t>
      </w:r>
      <w:r w:rsidR="006921E8">
        <w:rPr>
          <w:rFonts w:ascii="Arial" w:hAnsi="Arial" w:cs="Arial"/>
        </w:rPr>
        <w:t>facilita la etapa</w:t>
      </w:r>
      <w:r w:rsidR="00BA46E5">
        <w:rPr>
          <w:rFonts w:ascii="Arial" w:hAnsi="Arial" w:cs="Arial"/>
        </w:rPr>
        <w:t xml:space="preserve"> que se describe a continuación</w:t>
      </w:r>
      <w:r w:rsidR="006921E8">
        <w:rPr>
          <w:rFonts w:ascii="Arial" w:hAnsi="Arial" w:cs="Arial"/>
        </w:rPr>
        <w:t>.</w:t>
      </w:r>
    </w:p>
    <w:p w14:paraId="575D9734" w14:textId="16CEEE4B" w:rsidR="00E43EF4" w:rsidRDefault="00427013" w:rsidP="003A1E76">
      <w:pPr>
        <w:spacing w:after="120"/>
        <w:jc w:val="both"/>
        <w:rPr>
          <w:rFonts w:ascii="Arial" w:hAnsi="Arial" w:cs="Arial"/>
        </w:rPr>
      </w:pPr>
      <w:r>
        <w:rPr>
          <w:rFonts w:ascii="Arial" w:hAnsi="Arial" w:cs="Arial"/>
        </w:rPr>
        <w:t>Durante el llenado parcial se recomienda añadir el cloruro de sodio que</w:t>
      </w:r>
      <w:r w:rsidR="00E43EF4">
        <w:rPr>
          <w:rFonts w:ascii="Arial" w:hAnsi="Arial" w:cs="Arial"/>
        </w:rPr>
        <w:t xml:space="preserve"> hace parte de</w:t>
      </w:r>
      <w:r w:rsidR="007923C4">
        <w:rPr>
          <w:rFonts w:ascii="Arial" w:hAnsi="Arial" w:cs="Arial"/>
        </w:rPr>
        <w:t xml:space="preserve">l </w:t>
      </w:r>
      <w:r w:rsidR="00E43EF4">
        <w:rPr>
          <w:rFonts w:ascii="Arial" w:hAnsi="Arial" w:cs="Arial"/>
        </w:rPr>
        <w:t>saneamiento que se requiere, como</w:t>
      </w:r>
      <w:r>
        <w:rPr>
          <w:rFonts w:ascii="Arial" w:hAnsi="Arial" w:cs="Arial"/>
        </w:rPr>
        <w:t xml:space="preserve"> </w:t>
      </w:r>
      <w:r w:rsidR="00E43EF4">
        <w:rPr>
          <w:rFonts w:ascii="Arial" w:hAnsi="Arial" w:cs="Arial"/>
        </w:rPr>
        <w:t>se indica en el Capítulo B-5</w:t>
      </w:r>
      <w:r w:rsidR="00264258" w:rsidRPr="00264258">
        <w:rPr>
          <w:rFonts w:ascii="Arial" w:hAnsi="Arial" w:cs="Arial"/>
        </w:rPr>
        <w:t xml:space="preserve"> </w:t>
      </w:r>
      <w:r w:rsidR="00264258">
        <w:rPr>
          <w:rFonts w:ascii="Arial" w:hAnsi="Arial" w:cs="Arial"/>
        </w:rPr>
        <w:t>(</w:t>
      </w:r>
      <w:r w:rsidR="00264258" w:rsidRPr="00427013">
        <w:rPr>
          <w:rFonts w:ascii="Arial" w:hAnsi="Arial" w:cs="Arial"/>
        </w:rPr>
        <w:t>Fernando Kubitza</w:t>
      </w:r>
      <w:r w:rsidR="007F2753">
        <w:rPr>
          <w:rFonts w:ascii="Arial" w:hAnsi="Arial" w:cs="Arial"/>
        </w:rPr>
        <w:t>,</w:t>
      </w:r>
      <w:r w:rsidR="00264258" w:rsidRPr="00427013">
        <w:rPr>
          <w:rFonts w:ascii="Arial" w:hAnsi="Arial" w:cs="Arial"/>
        </w:rPr>
        <w:t xml:space="preserve"> Ref. B-2</w:t>
      </w:r>
      <w:r w:rsidR="00497DF8">
        <w:rPr>
          <w:rFonts w:ascii="Arial" w:hAnsi="Arial" w:cs="Arial"/>
        </w:rPr>
        <w:t>7</w:t>
      </w:r>
      <w:r w:rsidR="007F2753">
        <w:rPr>
          <w:rFonts w:ascii="Arial" w:hAnsi="Arial" w:cs="Arial"/>
        </w:rPr>
        <w:t xml:space="preserve"> </w:t>
      </w:r>
      <w:bookmarkStart w:id="76" w:name="_Hlk125294332"/>
      <w:r w:rsidR="007F2753">
        <w:rPr>
          <w:rFonts w:ascii="Arial" w:hAnsi="Arial" w:cs="Arial"/>
        </w:rPr>
        <w:t>del Capítulo B-5</w:t>
      </w:r>
      <w:bookmarkEnd w:id="76"/>
      <w:r w:rsidR="00264258" w:rsidRPr="00427013">
        <w:rPr>
          <w:rFonts w:ascii="Arial" w:hAnsi="Arial" w:cs="Arial"/>
        </w:rPr>
        <w:t>)</w:t>
      </w:r>
      <w:r w:rsidR="00E43EF4">
        <w:rPr>
          <w:rFonts w:ascii="Arial" w:hAnsi="Arial" w:cs="Arial"/>
        </w:rPr>
        <w:t xml:space="preserve">. </w:t>
      </w:r>
      <w:r w:rsidRPr="00427013">
        <w:rPr>
          <w:rFonts w:ascii="Arial" w:hAnsi="Arial" w:cs="Arial"/>
        </w:rPr>
        <w:t>Para el diseño se recomiendan concentraciones de 3 gr/L</w:t>
      </w:r>
      <w:r w:rsidR="00E43EF4">
        <w:rPr>
          <w:rFonts w:ascii="Arial" w:hAnsi="Arial" w:cs="Arial"/>
        </w:rPr>
        <w:t xml:space="preserve"> para el estanque lleno, o sea que en </w:t>
      </w:r>
      <w:r w:rsidR="007151DB">
        <w:rPr>
          <w:rFonts w:ascii="Arial" w:hAnsi="Arial" w:cs="Arial"/>
        </w:rPr>
        <w:t>l</w:t>
      </w:r>
      <w:r w:rsidR="00E43EF4">
        <w:rPr>
          <w:rFonts w:ascii="Arial" w:hAnsi="Arial" w:cs="Arial"/>
        </w:rPr>
        <w:t>a etapa</w:t>
      </w:r>
      <w:r w:rsidR="007151DB">
        <w:rPr>
          <w:rFonts w:ascii="Arial" w:hAnsi="Arial" w:cs="Arial"/>
        </w:rPr>
        <w:t xml:space="preserve"> de llenado parcial</w:t>
      </w:r>
      <w:r w:rsidR="00E43EF4">
        <w:rPr>
          <w:rFonts w:ascii="Arial" w:hAnsi="Arial" w:cs="Arial"/>
        </w:rPr>
        <w:t xml:space="preserve"> se tendrían </w:t>
      </w:r>
      <w:r w:rsidR="00E43EF4" w:rsidRPr="00427013">
        <w:rPr>
          <w:rFonts w:ascii="Arial" w:hAnsi="Arial" w:cs="Arial"/>
        </w:rPr>
        <w:t xml:space="preserve">concentraciones de </w:t>
      </w:r>
      <w:r w:rsidR="00DD01F2">
        <w:rPr>
          <w:rFonts w:ascii="Arial" w:hAnsi="Arial" w:cs="Arial"/>
        </w:rPr>
        <w:t>alrededor</w:t>
      </w:r>
      <w:r w:rsidR="009365DA">
        <w:rPr>
          <w:rFonts w:ascii="Arial" w:hAnsi="Arial" w:cs="Arial"/>
        </w:rPr>
        <w:t xml:space="preserve"> de </w:t>
      </w:r>
      <w:r w:rsidR="007151DB">
        <w:rPr>
          <w:rFonts w:ascii="Arial" w:hAnsi="Arial" w:cs="Arial"/>
        </w:rPr>
        <w:t>6</w:t>
      </w:r>
      <w:r w:rsidR="00E43EF4" w:rsidRPr="00427013">
        <w:rPr>
          <w:rFonts w:ascii="Arial" w:hAnsi="Arial" w:cs="Arial"/>
        </w:rPr>
        <w:t xml:space="preserve"> mg/L </w:t>
      </w:r>
      <w:r w:rsidR="00E43EF4">
        <w:rPr>
          <w:rFonts w:ascii="Arial" w:hAnsi="Arial" w:cs="Arial"/>
        </w:rPr>
        <w:t>de</w:t>
      </w:r>
      <w:r w:rsidRPr="00427013">
        <w:rPr>
          <w:rFonts w:ascii="Arial" w:hAnsi="Arial" w:cs="Arial"/>
        </w:rPr>
        <w:t xml:space="preserve"> sal</w:t>
      </w:r>
      <w:r w:rsidR="00E43EF4">
        <w:rPr>
          <w:rFonts w:ascii="Arial" w:hAnsi="Arial" w:cs="Arial"/>
        </w:rPr>
        <w:t>,</w:t>
      </w:r>
      <w:r w:rsidR="00EF7FF6">
        <w:rPr>
          <w:rFonts w:ascii="Arial" w:hAnsi="Arial" w:cs="Arial"/>
        </w:rPr>
        <w:t xml:space="preserve"> que</w:t>
      </w:r>
      <w:r w:rsidR="00E43EF4">
        <w:rPr>
          <w:rFonts w:ascii="Arial" w:hAnsi="Arial" w:cs="Arial"/>
        </w:rPr>
        <w:t xml:space="preserve"> </w:t>
      </w:r>
      <w:r w:rsidR="009365DA" w:rsidRPr="009365DA">
        <w:rPr>
          <w:rFonts w:ascii="Arial" w:hAnsi="Arial" w:cs="Arial"/>
        </w:rPr>
        <w:t>son apropiadas para controla</w:t>
      </w:r>
      <w:r w:rsidR="009365DA">
        <w:rPr>
          <w:rFonts w:ascii="Arial" w:hAnsi="Arial" w:cs="Arial"/>
        </w:rPr>
        <w:t>r</w:t>
      </w:r>
      <w:r w:rsidR="009365DA" w:rsidRPr="009365DA">
        <w:rPr>
          <w:rFonts w:ascii="Arial" w:hAnsi="Arial" w:cs="Arial"/>
        </w:rPr>
        <w:t xml:space="preserve"> las infecciones en las </w:t>
      </w:r>
      <w:r w:rsidR="009365DA" w:rsidRPr="009365DA">
        <w:rPr>
          <w:rFonts w:ascii="Arial" w:hAnsi="Arial" w:cs="Arial"/>
        </w:rPr>
        <w:lastRenderedPageBreak/>
        <w:t xml:space="preserve">branquias y la piel de los alevinos y peces de levante </w:t>
      </w:r>
      <w:r w:rsidR="00EF7FF6">
        <w:rPr>
          <w:rFonts w:ascii="Arial" w:hAnsi="Arial" w:cs="Arial"/>
        </w:rPr>
        <w:t>que se desarrollaran es este estanque.</w:t>
      </w:r>
      <w:r w:rsidR="00C840BB">
        <w:rPr>
          <w:rFonts w:ascii="Arial" w:hAnsi="Arial" w:cs="Arial"/>
        </w:rPr>
        <w:t xml:space="preserve"> </w:t>
      </w:r>
      <w:r w:rsidR="00E43EF4">
        <w:rPr>
          <w:rFonts w:ascii="Arial" w:hAnsi="Arial" w:cs="Arial"/>
        </w:rPr>
        <w:t>El trasvase de agua del otro estanque</w:t>
      </w:r>
      <w:r w:rsidR="007151DB">
        <w:rPr>
          <w:rFonts w:ascii="Arial" w:hAnsi="Arial" w:cs="Arial"/>
        </w:rPr>
        <w:t>,</w:t>
      </w:r>
      <w:r w:rsidR="00E43EF4">
        <w:rPr>
          <w:rFonts w:ascii="Arial" w:hAnsi="Arial" w:cs="Arial"/>
        </w:rPr>
        <w:t xml:space="preserve"> también permite que</w:t>
      </w:r>
      <w:r w:rsidR="00264258">
        <w:rPr>
          <w:rFonts w:ascii="Arial" w:hAnsi="Arial" w:cs="Arial"/>
        </w:rPr>
        <w:t xml:space="preserve"> </w:t>
      </w:r>
      <w:r w:rsidR="007151DB">
        <w:rPr>
          <w:rFonts w:ascii="Arial" w:hAnsi="Arial" w:cs="Arial"/>
        </w:rPr>
        <w:t>el</w:t>
      </w:r>
      <w:r w:rsidR="00264258">
        <w:rPr>
          <w:rFonts w:ascii="Arial" w:hAnsi="Arial" w:cs="Arial"/>
        </w:rPr>
        <w:t xml:space="preserve"> estanque</w:t>
      </w:r>
      <w:r w:rsidR="007151DB">
        <w:rPr>
          <w:rFonts w:ascii="Arial" w:hAnsi="Arial" w:cs="Arial"/>
        </w:rPr>
        <w:t xml:space="preserve"> donde se inicia el </w:t>
      </w:r>
      <w:r w:rsidR="00681504">
        <w:rPr>
          <w:rFonts w:ascii="Arial" w:hAnsi="Arial" w:cs="Arial"/>
        </w:rPr>
        <w:t>ciclo</w:t>
      </w:r>
      <w:r w:rsidR="00264258">
        <w:rPr>
          <w:rFonts w:ascii="Arial" w:hAnsi="Arial" w:cs="Arial"/>
        </w:rPr>
        <w:t xml:space="preserve"> sea inoculado con </w:t>
      </w:r>
      <w:r w:rsidR="00E43EF4">
        <w:rPr>
          <w:rFonts w:ascii="Arial" w:hAnsi="Arial" w:cs="Arial"/>
        </w:rPr>
        <w:t xml:space="preserve">las especies de plancton, levaduras </w:t>
      </w:r>
      <w:r w:rsidR="00264258">
        <w:rPr>
          <w:rFonts w:ascii="Arial" w:hAnsi="Arial" w:cs="Arial"/>
        </w:rPr>
        <w:t>y</w:t>
      </w:r>
      <w:r w:rsidR="00C840BB">
        <w:rPr>
          <w:rFonts w:ascii="Arial" w:hAnsi="Arial" w:cs="Arial"/>
        </w:rPr>
        <w:t xml:space="preserve"> otros</w:t>
      </w:r>
      <w:r w:rsidR="00264258">
        <w:rPr>
          <w:rFonts w:ascii="Arial" w:hAnsi="Arial" w:cs="Arial"/>
        </w:rPr>
        <w:t xml:space="preserve"> microorganismos</w:t>
      </w:r>
      <w:r w:rsidR="00C840BB">
        <w:rPr>
          <w:rFonts w:ascii="Arial" w:hAnsi="Arial" w:cs="Arial"/>
        </w:rPr>
        <w:t xml:space="preserve"> importantes para la alimentación</w:t>
      </w:r>
      <w:r w:rsidR="00264258">
        <w:rPr>
          <w:rFonts w:ascii="Arial" w:hAnsi="Arial" w:cs="Arial"/>
        </w:rPr>
        <w:t>.</w:t>
      </w:r>
    </w:p>
    <w:p w14:paraId="6756999B" w14:textId="3A35C9B2" w:rsidR="003051FC" w:rsidRDefault="00D6621F" w:rsidP="003A1E76">
      <w:pPr>
        <w:pStyle w:val="Prrafodelista"/>
        <w:numPr>
          <w:ilvl w:val="0"/>
          <w:numId w:val="17"/>
        </w:numPr>
        <w:spacing w:after="120"/>
        <w:jc w:val="both"/>
        <w:rPr>
          <w:rFonts w:ascii="Arial" w:hAnsi="Arial" w:cs="Arial"/>
        </w:rPr>
      </w:pPr>
      <w:r>
        <w:rPr>
          <w:rFonts w:ascii="Arial" w:hAnsi="Arial" w:cs="Arial"/>
        </w:rPr>
        <w:t>Traslado de Alevinos y Colocación de</w:t>
      </w:r>
      <w:r w:rsidR="00A71661">
        <w:rPr>
          <w:rFonts w:ascii="Arial" w:hAnsi="Arial" w:cs="Arial"/>
        </w:rPr>
        <w:t xml:space="preserve"> Jaulas con</w:t>
      </w:r>
      <w:r>
        <w:rPr>
          <w:rFonts w:ascii="Arial" w:hAnsi="Arial" w:cs="Arial"/>
        </w:rPr>
        <w:t xml:space="preserve"> los Nuevos</w:t>
      </w:r>
      <w:r w:rsidR="0096084F">
        <w:rPr>
          <w:rFonts w:ascii="Arial" w:hAnsi="Arial" w:cs="Arial"/>
        </w:rPr>
        <w:t>.</w:t>
      </w:r>
    </w:p>
    <w:p w14:paraId="46B1CABA" w14:textId="77777777" w:rsidR="007151DB" w:rsidRDefault="00E52B1C" w:rsidP="007151DB">
      <w:pPr>
        <w:spacing w:after="120"/>
        <w:jc w:val="both"/>
        <w:rPr>
          <w:rFonts w:ascii="Arial" w:hAnsi="Arial" w:cs="Arial"/>
        </w:rPr>
      </w:pPr>
      <w:r>
        <w:rPr>
          <w:rFonts w:ascii="Arial" w:hAnsi="Arial" w:cs="Arial"/>
        </w:rPr>
        <w:t>Las jaulas con l</w:t>
      </w:r>
      <w:r w:rsidR="00D6621F">
        <w:rPr>
          <w:rFonts w:ascii="Arial" w:hAnsi="Arial" w:cs="Arial"/>
        </w:rPr>
        <w:t xml:space="preserve">os alevinos que se encuentran dentro del antiguo estanque de levante (ahora de engorde), </w:t>
      </w:r>
      <w:r>
        <w:rPr>
          <w:rFonts w:ascii="Arial" w:hAnsi="Arial" w:cs="Arial"/>
        </w:rPr>
        <w:t xml:space="preserve">son llevadas hasta los estanques </w:t>
      </w:r>
      <w:r w:rsidR="001F1F7D">
        <w:rPr>
          <w:rFonts w:ascii="Arial" w:hAnsi="Arial" w:cs="Arial"/>
        </w:rPr>
        <w:t xml:space="preserve">donde se han cosechado los peces </w:t>
      </w:r>
      <w:r>
        <w:rPr>
          <w:rFonts w:ascii="Arial" w:hAnsi="Arial" w:cs="Arial"/>
        </w:rPr>
        <w:t xml:space="preserve">de engorde, donde </w:t>
      </w:r>
      <w:r w:rsidR="00D6621F">
        <w:rPr>
          <w:rFonts w:ascii="Arial" w:hAnsi="Arial" w:cs="Arial"/>
        </w:rPr>
        <w:t>son vertidos</w:t>
      </w:r>
      <w:r w:rsidR="002515D9">
        <w:rPr>
          <w:rFonts w:ascii="Arial" w:hAnsi="Arial" w:cs="Arial"/>
        </w:rPr>
        <w:t xml:space="preserve"> y se convierten en </w:t>
      </w:r>
      <w:r w:rsidR="007151DB">
        <w:rPr>
          <w:rFonts w:ascii="Arial" w:hAnsi="Arial" w:cs="Arial"/>
        </w:rPr>
        <w:t>juveniles</w:t>
      </w:r>
      <w:r w:rsidR="002515D9">
        <w:rPr>
          <w:rFonts w:ascii="Arial" w:hAnsi="Arial" w:cs="Arial"/>
        </w:rPr>
        <w:t xml:space="preserve"> en levante</w:t>
      </w:r>
      <w:r>
        <w:rPr>
          <w:rFonts w:ascii="Arial" w:hAnsi="Arial" w:cs="Arial"/>
        </w:rPr>
        <w:t xml:space="preserve">. </w:t>
      </w:r>
      <w:r w:rsidR="003051FC">
        <w:rPr>
          <w:rFonts w:ascii="Arial" w:hAnsi="Arial" w:cs="Arial"/>
        </w:rPr>
        <w:t>A continuación, las jaulas se instalan allí, y en ellas se colocan nuevos alevinos.</w:t>
      </w:r>
      <w:r w:rsidR="006C1C3A">
        <w:rPr>
          <w:rFonts w:ascii="Arial" w:hAnsi="Arial" w:cs="Arial"/>
        </w:rPr>
        <w:t xml:space="preserve"> </w:t>
      </w:r>
      <w:r w:rsidR="001F1F7D">
        <w:rPr>
          <w:rFonts w:ascii="Arial" w:hAnsi="Arial" w:cs="Arial"/>
        </w:rPr>
        <w:t>Para facilitar su distribución</w:t>
      </w:r>
      <w:r w:rsidR="007151DB">
        <w:rPr>
          <w:rFonts w:ascii="Arial" w:hAnsi="Arial" w:cs="Arial"/>
        </w:rPr>
        <w:t xml:space="preserve"> en las jaulas</w:t>
      </w:r>
      <w:r w:rsidR="001F1F7D">
        <w:rPr>
          <w:rFonts w:ascii="Arial" w:hAnsi="Arial" w:cs="Arial"/>
        </w:rPr>
        <w:t>, es importante que número de éstos</w:t>
      </w:r>
      <w:r w:rsidR="0096084F">
        <w:rPr>
          <w:rFonts w:ascii="Arial" w:hAnsi="Arial" w:cs="Arial"/>
        </w:rPr>
        <w:t xml:space="preserve"> por</w:t>
      </w:r>
      <w:r w:rsidR="001F1F7D">
        <w:rPr>
          <w:rFonts w:ascii="Arial" w:hAnsi="Arial" w:cs="Arial"/>
        </w:rPr>
        <w:t xml:space="preserve"> jaula</w:t>
      </w:r>
      <w:r w:rsidR="0096084F">
        <w:rPr>
          <w:rFonts w:ascii="Arial" w:hAnsi="Arial" w:cs="Arial"/>
        </w:rPr>
        <w:t xml:space="preserve"> corresponda </w:t>
      </w:r>
      <w:r w:rsidR="001F1F7D">
        <w:rPr>
          <w:rFonts w:ascii="Arial" w:hAnsi="Arial" w:cs="Arial"/>
        </w:rPr>
        <w:t>a un múltiplo</w:t>
      </w:r>
      <w:r w:rsidR="0096084F">
        <w:rPr>
          <w:rFonts w:ascii="Arial" w:hAnsi="Arial" w:cs="Arial"/>
        </w:rPr>
        <w:t xml:space="preserve"> de </w:t>
      </w:r>
      <w:r w:rsidR="00270B12">
        <w:rPr>
          <w:rFonts w:ascii="Arial" w:hAnsi="Arial" w:cs="Arial"/>
        </w:rPr>
        <w:t>las</w:t>
      </w:r>
      <w:r w:rsidR="001F1F7D">
        <w:rPr>
          <w:rFonts w:ascii="Arial" w:hAnsi="Arial" w:cs="Arial"/>
        </w:rPr>
        <w:t xml:space="preserve"> unidades contenidas por bolsa</w:t>
      </w:r>
      <w:r w:rsidR="00270B12">
        <w:rPr>
          <w:rFonts w:ascii="Arial" w:hAnsi="Arial" w:cs="Arial"/>
        </w:rPr>
        <w:t>, de tal manera que a cada jaula corresponda un número entero de bolsas</w:t>
      </w:r>
      <w:r w:rsidR="0096084F">
        <w:rPr>
          <w:rFonts w:ascii="Arial" w:hAnsi="Arial" w:cs="Arial"/>
        </w:rPr>
        <w:t xml:space="preserve">. </w:t>
      </w:r>
    </w:p>
    <w:p w14:paraId="7E306B9A" w14:textId="0E78ADD7" w:rsidR="0096084F" w:rsidRDefault="0096084F" w:rsidP="007151DB">
      <w:pPr>
        <w:pStyle w:val="Prrafodelista"/>
        <w:numPr>
          <w:ilvl w:val="0"/>
          <w:numId w:val="17"/>
        </w:numPr>
        <w:spacing w:after="120"/>
        <w:jc w:val="both"/>
        <w:rPr>
          <w:rFonts w:ascii="Arial" w:hAnsi="Arial" w:cs="Arial"/>
        </w:rPr>
      </w:pPr>
      <w:r>
        <w:rPr>
          <w:rFonts w:ascii="Arial" w:hAnsi="Arial" w:cs="Arial"/>
        </w:rPr>
        <w:t>Llenado Total de los Estanques de Engorde</w:t>
      </w:r>
    </w:p>
    <w:p w14:paraId="1BB6F65C" w14:textId="4CE3C3B4" w:rsidR="00525CA3" w:rsidRDefault="007151DB" w:rsidP="003A1E76">
      <w:pPr>
        <w:spacing w:after="120"/>
        <w:jc w:val="both"/>
        <w:rPr>
          <w:rFonts w:ascii="Arial" w:hAnsi="Arial" w:cs="Arial"/>
        </w:rPr>
      </w:pPr>
      <w:r>
        <w:rPr>
          <w:rFonts w:ascii="Arial" w:hAnsi="Arial" w:cs="Arial"/>
        </w:rPr>
        <w:t xml:space="preserve">Esta operación se hace </w:t>
      </w:r>
      <w:r w:rsidR="00C32319">
        <w:rPr>
          <w:rFonts w:ascii="Arial" w:hAnsi="Arial" w:cs="Arial"/>
        </w:rPr>
        <w:t>tra</w:t>
      </w:r>
      <w:r>
        <w:rPr>
          <w:rFonts w:ascii="Arial" w:hAnsi="Arial" w:cs="Arial"/>
        </w:rPr>
        <w:t>yendo</w:t>
      </w:r>
      <w:r w:rsidR="00C32319">
        <w:rPr>
          <w:rFonts w:ascii="Arial" w:hAnsi="Arial" w:cs="Arial"/>
        </w:rPr>
        <w:t xml:space="preserve"> agua desde las fuentes para </w:t>
      </w:r>
      <w:r w:rsidR="00B42C80">
        <w:rPr>
          <w:rFonts w:ascii="Arial" w:hAnsi="Arial" w:cs="Arial"/>
        </w:rPr>
        <w:t>alcanzar</w:t>
      </w:r>
      <w:r w:rsidR="00C32319">
        <w:rPr>
          <w:rFonts w:ascii="Arial" w:hAnsi="Arial" w:cs="Arial"/>
        </w:rPr>
        <w:t xml:space="preserve"> el nivel </w:t>
      </w:r>
      <w:r w:rsidR="00B42C80">
        <w:rPr>
          <w:rFonts w:ascii="Arial" w:hAnsi="Arial" w:cs="Arial"/>
        </w:rPr>
        <w:t xml:space="preserve">mínimo de operación, que es necesario para que se produzca la recirculación </w:t>
      </w:r>
      <w:r w:rsidR="00270B12">
        <w:rPr>
          <w:rFonts w:ascii="Arial" w:hAnsi="Arial" w:cs="Arial"/>
        </w:rPr>
        <w:t>a través del</w:t>
      </w:r>
      <w:r w:rsidR="00B42C80">
        <w:rPr>
          <w:rFonts w:ascii="Arial" w:hAnsi="Arial" w:cs="Arial"/>
        </w:rPr>
        <w:t xml:space="preserve"> filtro percolador</w:t>
      </w:r>
      <w:r w:rsidR="00C32319">
        <w:rPr>
          <w:rFonts w:ascii="Arial" w:hAnsi="Arial" w:cs="Arial"/>
        </w:rPr>
        <w:t xml:space="preserve">. </w:t>
      </w:r>
      <w:r w:rsidR="00525CA3">
        <w:rPr>
          <w:rFonts w:ascii="Arial" w:hAnsi="Arial" w:cs="Arial"/>
        </w:rPr>
        <w:t>Para prevenir el desbordamiento de los estanques, se colocan tubos de rebose verticales en</w:t>
      </w:r>
      <w:r>
        <w:rPr>
          <w:rFonts w:ascii="Arial" w:hAnsi="Arial" w:cs="Arial"/>
        </w:rPr>
        <w:t xml:space="preserve"> entrada </w:t>
      </w:r>
      <w:r w:rsidR="003F6126">
        <w:rPr>
          <w:rFonts w:ascii="Arial" w:hAnsi="Arial" w:cs="Arial"/>
        </w:rPr>
        <w:t>en el pozo de recirculación de</w:t>
      </w:r>
      <w:r w:rsidR="00525CA3">
        <w:rPr>
          <w:rFonts w:ascii="Arial" w:hAnsi="Arial" w:cs="Arial"/>
        </w:rPr>
        <w:t xml:space="preserve"> la</w:t>
      </w:r>
      <w:r w:rsidR="003F6126">
        <w:rPr>
          <w:rFonts w:ascii="Arial" w:hAnsi="Arial" w:cs="Arial"/>
        </w:rPr>
        <w:t>s</w:t>
      </w:r>
      <w:r w:rsidR="00525CA3">
        <w:rPr>
          <w:rFonts w:ascii="Arial" w:hAnsi="Arial" w:cs="Arial"/>
        </w:rPr>
        <w:t xml:space="preserve"> tubería</w:t>
      </w:r>
      <w:r w:rsidR="003F6126">
        <w:rPr>
          <w:rFonts w:ascii="Arial" w:hAnsi="Arial" w:cs="Arial"/>
        </w:rPr>
        <w:t>s</w:t>
      </w:r>
      <w:r w:rsidR="00525CA3">
        <w:rPr>
          <w:rFonts w:ascii="Arial" w:hAnsi="Arial" w:cs="Arial"/>
        </w:rPr>
        <w:t xml:space="preserve"> que </w:t>
      </w:r>
      <w:r w:rsidR="003F6126">
        <w:rPr>
          <w:rFonts w:ascii="Arial" w:hAnsi="Arial" w:cs="Arial"/>
        </w:rPr>
        <w:t>vienen de los estanques</w:t>
      </w:r>
      <w:r w:rsidR="00525CA3">
        <w:rPr>
          <w:rFonts w:ascii="Arial" w:hAnsi="Arial" w:cs="Arial"/>
        </w:rPr>
        <w:t xml:space="preserve">, de tal forma que los reboses caigan sobre éste. </w:t>
      </w:r>
      <w:r w:rsidR="003F6126">
        <w:rPr>
          <w:rFonts w:ascii="Arial" w:hAnsi="Arial" w:cs="Arial"/>
        </w:rPr>
        <w:t>Este rebose se aprecia en la Figura B-12.</w:t>
      </w:r>
    </w:p>
    <w:p w14:paraId="29CAC6D6" w14:textId="77777777" w:rsidR="00AA4C7F" w:rsidRPr="00E1194D" w:rsidRDefault="00AA4C7F" w:rsidP="00AA4C7F">
      <w:pPr>
        <w:spacing w:before="120" w:after="120"/>
        <w:jc w:val="both"/>
        <w:rPr>
          <w:rFonts w:ascii="Arial" w:hAnsi="Arial" w:cs="Arial"/>
        </w:rPr>
      </w:pPr>
      <w:r w:rsidRPr="00E1194D">
        <w:rPr>
          <w:rFonts w:ascii="Arial" w:hAnsi="Arial" w:cs="Arial"/>
        </w:rPr>
        <w:t>La acuicultura mediante el sistema de bioflócs celulósicos descrito tiene las siguientes ventajas:</w:t>
      </w:r>
    </w:p>
    <w:p w14:paraId="633AD3A9" w14:textId="77777777" w:rsidR="00AA4C7F" w:rsidRPr="00E1194D" w:rsidRDefault="00AA4C7F" w:rsidP="00AA4C7F">
      <w:pPr>
        <w:pStyle w:val="Prrafodelista"/>
        <w:numPr>
          <w:ilvl w:val="0"/>
          <w:numId w:val="17"/>
        </w:numPr>
        <w:spacing w:before="120" w:after="120"/>
        <w:ind w:left="470" w:hanging="357"/>
        <w:contextualSpacing w:val="0"/>
        <w:jc w:val="both"/>
        <w:rPr>
          <w:rFonts w:ascii="Arial" w:hAnsi="Arial" w:cs="Arial"/>
        </w:rPr>
      </w:pPr>
      <w:r w:rsidRPr="00E1194D">
        <w:rPr>
          <w:rFonts w:ascii="Arial" w:hAnsi="Arial" w:cs="Arial"/>
        </w:rPr>
        <w:t xml:space="preserve">Se puede obtener una calidad de agua muy alta en los estanques, similar al de los sistemas RAS, lo cual permite tener altas densidades de peces y camarones. Los sistemas de tratamiento mediante biopelícula son los más utilizados en las plantas RAS, debido a su efectividad en remover nitrógeno amoniacal y turbiedad. </w:t>
      </w:r>
    </w:p>
    <w:p w14:paraId="62D6E504" w14:textId="77777777" w:rsidR="00AA4C7F" w:rsidRPr="00E1194D" w:rsidRDefault="00AA4C7F" w:rsidP="00AA4C7F">
      <w:pPr>
        <w:pStyle w:val="Prrafodelista"/>
        <w:numPr>
          <w:ilvl w:val="0"/>
          <w:numId w:val="17"/>
        </w:numPr>
        <w:spacing w:before="120" w:after="120"/>
        <w:ind w:left="470" w:hanging="357"/>
        <w:contextualSpacing w:val="0"/>
        <w:jc w:val="both"/>
        <w:rPr>
          <w:rFonts w:ascii="Arial" w:hAnsi="Arial" w:cs="Arial"/>
        </w:rPr>
      </w:pPr>
      <w:r w:rsidRPr="00E1194D">
        <w:rPr>
          <w:rFonts w:ascii="Arial" w:hAnsi="Arial" w:cs="Arial"/>
        </w:rPr>
        <w:t xml:space="preserve">En el lecho de compostaje se podría producir casi la totalidad de la alimentación de las especies acuáticas, con lo cual se reduce sustancialmente este costo, que normalmente representa más de 50% de los costos de producción totales. </w:t>
      </w:r>
    </w:p>
    <w:p w14:paraId="691CB67F" w14:textId="77777777" w:rsidR="00AA4C7F" w:rsidRPr="00E1194D" w:rsidRDefault="00AA4C7F" w:rsidP="00AA4C7F">
      <w:pPr>
        <w:pStyle w:val="Prrafodelista"/>
        <w:numPr>
          <w:ilvl w:val="0"/>
          <w:numId w:val="17"/>
        </w:numPr>
        <w:spacing w:before="120" w:after="120"/>
        <w:ind w:left="470" w:hanging="357"/>
        <w:contextualSpacing w:val="0"/>
        <w:jc w:val="both"/>
        <w:rPr>
          <w:rFonts w:ascii="Arial" w:hAnsi="Arial" w:cs="Arial"/>
        </w:rPr>
      </w:pPr>
      <w:r w:rsidRPr="00E1194D">
        <w:rPr>
          <w:rFonts w:ascii="Arial" w:hAnsi="Arial" w:cs="Arial"/>
        </w:rPr>
        <w:t xml:space="preserve">El consumo de energía se reduce debido a que la producción de bioflócs no requiere sistemas de aireación electromecánicos, puesto que dichos bioflócs toman el oxígeno  directamente del aire que se encuentra dentro del lecho de compostaje. </w:t>
      </w:r>
      <w:bookmarkStart w:id="77" w:name="_Hlk43470804"/>
      <w:r w:rsidRPr="00E1194D">
        <w:rPr>
          <w:rFonts w:ascii="Arial" w:hAnsi="Arial" w:cs="Arial"/>
        </w:rPr>
        <w:t xml:space="preserve">Para producir 1 Kg de biomasa heterótrofa de los bioflócs dentro del estanque, se consume 0.52 Kg de oxígeno disuelto en el agua, según la Ecuación C-1. </w:t>
      </w:r>
      <w:bookmarkEnd w:id="77"/>
      <w:r w:rsidRPr="00E1194D">
        <w:rPr>
          <w:rFonts w:ascii="Arial" w:hAnsi="Arial" w:cs="Arial"/>
        </w:rPr>
        <w:t xml:space="preserve">Normalmente, este oxígeno transfiere al agua mediante el sistema de aireación, que tiene importantes costos de equipos y de energía. La alta porosidad del bagazo, que constituye el lecho de compostaje, facilita el acceso del aire y del oxígeno a las bacterias que realizan el proceso de nitrificación heterótrofa para producir la biomasa. </w:t>
      </w:r>
    </w:p>
    <w:p w14:paraId="0D92237F" w14:textId="142B697D" w:rsidR="00AA4C7F" w:rsidRDefault="00AA4C7F" w:rsidP="00AA4C7F">
      <w:pPr>
        <w:pStyle w:val="Prrafodelista"/>
        <w:numPr>
          <w:ilvl w:val="0"/>
          <w:numId w:val="17"/>
        </w:numPr>
        <w:spacing w:before="120" w:after="120"/>
        <w:ind w:left="470" w:hanging="357"/>
        <w:contextualSpacing w:val="0"/>
        <w:jc w:val="both"/>
        <w:rPr>
          <w:rFonts w:ascii="Arial" w:hAnsi="Arial" w:cs="Arial"/>
        </w:rPr>
      </w:pPr>
      <w:r w:rsidRPr="00E1194D">
        <w:rPr>
          <w:rFonts w:ascii="Arial" w:hAnsi="Arial" w:cs="Arial"/>
        </w:rPr>
        <w:t xml:space="preserve">El filtro percolador también funciona como un sistema de aireación adicional para los estanques, puesto que se produce una transferencia de oxígeno del aire al agua cuando fluye a través de éste. Según el estudio de IMTA (Ref. B-30), a su paso por el </w:t>
      </w:r>
      <w:r w:rsidRPr="00E1194D">
        <w:rPr>
          <w:rFonts w:ascii="Arial" w:hAnsi="Arial" w:cs="Arial"/>
        </w:rPr>
        <w:lastRenderedPageBreak/>
        <w:t xml:space="preserve">lecho de compostaje, el contenido de oxígeno disuelto en el agua se incremente en alrededor de 2 mg/L. Mediante estos procesos de compostaje se puede producir la mayor parte del alimento que requieren las especies a cultivar, excepto el de los alevinos, que pueden requerir suplementación con concentrados, debido a sus requerimientos nutricionales altos en proteína, y a su gran densidad en las jaulas donde se crían. </w:t>
      </w:r>
    </w:p>
    <w:p w14:paraId="607A9947" w14:textId="7385BB40" w:rsidR="00AA4C7F" w:rsidRPr="00AA4C7F" w:rsidRDefault="00AA4C7F" w:rsidP="00AA4C7F">
      <w:pPr>
        <w:spacing w:before="120" w:after="120"/>
        <w:jc w:val="both"/>
        <w:rPr>
          <w:rFonts w:ascii="Arial" w:hAnsi="Arial" w:cs="Arial"/>
        </w:rPr>
      </w:pPr>
      <w:r>
        <w:rPr>
          <w:rFonts w:ascii="Arial" w:hAnsi="Arial" w:cs="Arial"/>
        </w:rPr>
        <w:t>A continuación se presentan los diseños de una planta Parab para la cría de tilapias.</w:t>
      </w:r>
    </w:p>
    <w:p w14:paraId="60310172" w14:textId="40A8E641" w:rsidR="002331E7" w:rsidRDefault="002331E7" w:rsidP="003A1E76">
      <w:pPr>
        <w:spacing w:after="120"/>
        <w:jc w:val="both"/>
        <w:rPr>
          <w:rFonts w:ascii="Arial" w:hAnsi="Arial" w:cs="Arial"/>
        </w:rPr>
      </w:pPr>
    </w:p>
    <w:bookmarkEnd w:id="74"/>
    <w:p w14:paraId="11708DA7" w14:textId="11E9C72E" w:rsidR="00522065" w:rsidRDefault="00522065" w:rsidP="003A1E76">
      <w:pPr>
        <w:spacing w:after="120"/>
        <w:rPr>
          <w:rFonts w:ascii="Arial" w:hAnsi="Arial" w:cs="Arial"/>
        </w:rPr>
      </w:pPr>
    </w:p>
    <w:p w14:paraId="1DA9FB1F" w14:textId="25F709D9" w:rsidR="00522065" w:rsidRDefault="00522065" w:rsidP="003A1E76">
      <w:pPr>
        <w:spacing w:after="120"/>
        <w:rPr>
          <w:rFonts w:ascii="Arial" w:hAnsi="Arial" w:cs="Arial"/>
        </w:rPr>
      </w:pPr>
      <w:r>
        <w:rPr>
          <w:rFonts w:ascii="Arial" w:hAnsi="Arial" w:cs="Arial"/>
        </w:rPr>
        <w:br w:type="page"/>
      </w:r>
    </w:p>
    <w:p w14:paraId="11419CEE" w14:textId="77777777" w:rsidR="006263D7" w:rsidRPr="00D874B8" w:rsidRDefault="006263D7" w:rsidP="003A1E76">
      <w:pPr>
        <w:spacing w:after="120"/>
        <w:jc w:val="both"/>
        <w:rPr>
          <w:rFonts w:ascii="Arial" w:hAnsi="Arial" w:cs="Arial"/>
        </w:rPr>
        <w:sectPr w:rsidR="006263D7" w:rsidRPr="00D874B8" w:rsidSect="002C6F4A">
          <w:pgSz w:w="12240" w:h="15840"/>
          <w:pgMar w:top="1417" w:right="1701" w:bottom="1417" w:left="1701" w:header="708" w:footer="708" w:gutter="0"/>
          <w:cols w:space="708"/>
          <w:docGrid w:linePitch="360"/>
        </w:sectPr>
      </w:pPr>
    </w:p>
    <w:p w14:paraId="7E22F7DE" w14:textId="77777777" w:rsidR="00DF0399" w:rsidRDefault="007C5224" w:rsidP="003A1E76">
      <w:pPr>
        <w:spacing w:after="120"/>
        <w:jc w:val="center"/>
        <w:rPr>
          <w:rFonts w:ascii="Arial" w:hAnsi="Arial" w:cs="Arial"/>
          <w:noProof/>
        </w:rPr>
      </w:pPr>
      <w:bookmarkStart w:id="78" w:name="_Hlk40454451"/>
      <w:r>
        <w:rPr>
          <w:rFonts w:ascii="Arial" w:hAnsi="Arial" w:cs="Arial"/>
          <w:noProof/>
        </w:rPr>
        <w:lastRenderedPageBreak/>
        <w:t xml:space="preserve">Figura </w:t>
      </w:r>
      <w:r w:rsidR="001A3E36">
        <w:rPr>
          <w:rFonts w:ascii="Arial" w:hAnsi="Arial" w:cs="Arial"/>
          <w:noProof/>
        </w:rPr>
        <w:t>B-</w:t>
      </w:r>
      <w:r>
        <w:rPr>
          <w:rFonts w:ascii="Arial" w:hAnsi="Arial" w:cs="Arial"/>
          <w:noProof/>
        </w:rPr>
        <w:t>8</w:t>
      </w:r>
      <w:r w:rsidR="000C1ECE">
        <w:rPr>
          <w:rFonts w:ascii="Arial" w:hAnsi="Arial" w:cs="Arial"/>
          <w:noProof/>
        </w:rPr>
        <w:t>.</w:t>
      </w:r>
      <w:r>
        <w:rPr>
          <w:rFonts w:ascii="Arial" w:hAnsi="Arial" w:cs="Arial"/>
          <w:noProof/>
        </w:rPr>
        <w:t xml:space="preserve"> </w:t>
      </w:r>
      <w:r w:rsidR="00951B95">
        <w:rPr>
          <w:rFonts w:ascii="Arial" w:hAnsi="Arial" w:cs="Arial"/>
          <w:noProof/>
        </w:rPr>
        <w:t xml:space="preserve">Vista </w:t>
      </w:r>
      <w:r>
        <w:rPr>
          <w:rFonts w:ascii="Arial" w:hAnsi="Arial" w:cs="Arial"/>
          <w:noProof/>
        </w:rPr>
        <w:t xml:space="preserve">General de </w:t>
      </w:r>
      <w:r w:rsidR="00D33700">
        <w:rPr>
          <w:rFonts w:ascii="Arial" w:hAnsi="Arial" w:cs="Arial"/>
          <w:noProof/>
        </w:rPr>
        <w:t>la P</w:t>
      </w:r>
      <w:r w:rsidR="00B07B8E">
        <w:rPr>
          <w:rFonts w:ascii="Arial" w:hAnsi="Arial" w:cs="Arial"/>
          <w:noProof/>
        </w:rPr>
        <w:t>l</w:t>
      </w:r>
      <w:r w:rsidR="00D33700">
        <w:rPr>
          <w:rFonts w:ascii="Arial" w:hAnsi="Arial" w:cs="Arial"/>
          <w:noProof/>
        </w:rPr>
        <w:t>anta Parab para cultivo de</w:t>
      </w:r>
      <w:r>
        <w:rPr>
          <w:rFonts w:ascii="Arial" w:hAnsi="Arial" w:cs="Arial"/>
          <w:noProof/>
        </w:rPr>
        <w:t xml:space="preserve"> Tilapias</w:t>
      </w:r>
    </w:p>
    <w:p w14:paraId="4BBBBE43" w14:textId="26100D99" w:rsidR="00CF6F41" w:rsidRDefault="00CF6F41" w:rsidP="00CF6F41">
      <w:pPr>
        <w:spacing w:after="120"/>
        <w:jc w:val="center"/>
        <w:rPr>
          <w:rFonts w:ascii="Arial" w:hAnsi="Arial" w:cs="Arial"/>
          <w:noProof/>
        </w:rPr>
        <w:sectPr w:rsidR="00CF6F41" w:rsidSect="004605F8">
          <w:headerReference w:type="first" r:id="rId18"/>
          <w:pgSz w:w="15840" w:h="12240" w:orient="landscape"/>
          <w:pgMar w:top="1701" w:right="1417" w:bottom="1701" w:left="1417" w:header="708" w:footer="708" w:gutter="0"/>
          <w:cols w:space="708"/>
          <w:docGrid w:linePitch="360"/>
        </w:sectPr>
      </w:pPr>
      <w:r>
        <w:rPr>
          <w:noProof/>
        </w:rPr>
        <w:drawing>
          <wp:inline distT="0" distB="0" distL="0" distR="0" wp14:anchorId="50E67781" wp14:editId="6514276E">
            <wp:extent cx="8204200" cy="5219700"/>
            <wp:effectExtent l="0" t="0" r="0" b="0"/>
            <wp:docPr id="1024" name="Imagen 102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 1024" descr="Interfaz de usuario gráfica&#10;&#10;Descripción generada automáticamente"/>
                    <pic:cNvPicPr/>
                  </pic:nvPicPr>
                  <pic:blipFill rotWithShape="1">
                    <a:blip r:embed="rId19"/>
                    <a:srcRect l="1086" t="9731" r="5590" b="16048"/>
                    <a:stretch/>
                  </pic:blipFill>
                  <pic:spPr bwMode="auto">
                    <a:xfrm>
                      <a:off x="0" y="0"/>
                      <a:ext cx="8216264" cy="5227375"/>
                    </a:xfrm>
                    <a:prstGeom prst="rect">
                      <a:avLst/>
                    </a:prstGeom>
                    <a:ln>
                      <a:noFill/>
                    </a:ln>
                    <a:extLst>
                      <a:ext uri="{53640926-AAD7-44D8-BBD7-CCE9431645EC}">
                        <a14:shadowObscured xmlns:a14="http://schemas.microsoft.com/office/drawing/2010/main"/>
                      </a:ext>
                    </a:extLst>
                  </pic:spPr>
                </pic:pic>
              </a:graphicData>
            </a:graphic>
          </wp:inline>
        </w:drawing>
      </w:r>
    </w:p>
    <w:p w14:paraId="7AF17BC0" w14:textId="4CB46C35" w:rsidR="006263D7" w:rsidRDefault="006263D7" w:rsidP="003A1E76">
      <w:pPr>
        <w:spacing w:after="120"/>
        <w:jc w:val="center"/>
        <w:rPr>
          <w:rFonts w:ascii="Arial" w:hAnsi="Arial" w:cs="Arial"/>
        </w:rPr>
      </w:pPr>
      <w:r>
        <w:rPr>
          <w:rFonts w:ascii="Arial" w:hAnsi="Arial" w:cs="Arial"/>
        </w:rPr>
        <w:lastRenderedPageBreak/>
        <w:t xml:space="preserve">Figura </w:t>
      </w:r>
      <w:r w:rsidR="001A3E36">
        <w:rPr>
          <w:rFonts w:ascii="Arial" w:hAnsi="Arial" w:cs="Arial"/>
        </w:rPr>
        <w:t>B-</w:t>
      </w:r>
      <w:r w:rsidR="007C5224">
        <w:rPr>
          <w:rFonts w:ascii="Arial" w:hAnsi="Arial" w:cs="Arial"/>
        </w:rPr>
        <w:t>9</w:t>
      </w:r>
      <w:r>
        <w:rPr>
          <w:rFonts w:ascii="Arial" w:hAnsi="Arial" w:cs="Arial"/>
        </w:rPr>
        <w:t xml:space="preserve"> - Vista </w:t>
      </w:r>
      <w:r w:rsidR="00C87E83">
        <w:rPr>
          <w:rFonts w:ascii="Arial" w:hAnsi="Arial" w:cs="Arial"/>
        </w:rPr>
        <w:t>en</w:t>
      </w:r>
      <w:r>
        <w:rPr>
          <w:rFonts w:ascii="Arial" w:hAnsi="Arial" w:cs="Arial"/>
        </w:rPr>
        <w:t xml:space="preserve"> Planta del Estanque</w:t>
      </w:r>
      <w:r w:rsidR="009147A7">
        <w:rPr>
          <w:rFonts w:ascii="Arial" w:hAnsi="Arial" w:cs="Arial"/>
        </w:rPr>
        <w:t xml:space="preserve"> para la Cría de Tilapias</w:t>
      </w:r>
      <w:bookmarkEnd w:id="78"/>
    </w:p>
    <w:p w14:paraId="31510FB0" w14:textId="63919817" w:rsidR="001C1C9F" w:rsidRDefault="00057854" w:rsidP="003A1E76">
      <w:pPr>
        <w:spacing w:after="120"/>
        <w:jc w:val="center"/>
        <w:rPr>
          <w:noProof/>
        </w:rPr>
      </w:pPr>
      <w:r w:rsidRPr="00057854">
        <w:rPr>
          <w:noProof/>
        </w:rPr>
        <w:drawing>
          <wp:inline distT="0" distB="0" distL="0" distR="0" wp14:anchorId="6384859E" wp14:editId="05A43977">
            <wp:extent cx="7518400" cy="5223886"/>
            <wp:effectExtent l="0" t="0" r="0" b="0"/>
            <wp:docPr id="3" name="Imagen 3"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Diagrama, Aplicación&#10;&#10;Descripción generada automáticamente"/>
                    <pic:cNvPicPr/>
                  </pic:nvPicPr>
                  <pic:blipFill rotWithShape="1">
                    <a:blip r:embed="rId20"/>
                    <a:srcRect l="4708" t="11143" r="16932" b="20796"/>
                    <a:stretch/>
                  </pic:blipFill>
                  <pic:spPr bwMode="auto">
                    <a:xfrm>
                      <a:off x="0" y="0"/>
                      <a:ext cx="7549965" cy="5245818"/>
                    </a:xfrm>
                    <a:prstGeom prst="rect">
                      <a:avLst/>
                    </a:prstGeom>
                    <a:ln>
                      <a:noFill/>
                    </a:ln>
                    <a:extLst>
                      <a:ext uri="{53640926-AAD7-44D8-BBD7-CCE9431645EC}">
                        <a14:shadowObscured xmlns:a14="http://schemas.microsoft.com/office/drawing/2010/main"/>
                      </a:ext>
                    </a:extLst>
                  </pic:spPr>
                </pic:pic>
              </a:graphicData>
            </a:graphic>
          </wp:inline>
        </w:drawing>
      </w:r>
    </w:p>
    <w:p w14:paraId="7853A5ED" w14:textId="77777777" w:rsidR="005574BD" w:rsidRDefault="007F791F" w:rsidP="003A1E76">
      <w:pPr>
        <w:spacing w:after="120"/>
        <w:jc w:val="center"/>
        <w:rPr>
          <w:rFonts w:ascii="Arial" w:hAnsi="Arial" w:cs="Arial"/>
        </w:rPr>
      </w:pPr>
      <w:r>
        <w:rPr>
          <w:rFonts w:ascii="Arial" w:hAnsi="Arial" w:cs="Arial"/>
        </w:rPr>
        <w:br w:type="page"/>
      </w:r>
      <w:bookmarkStart w:id="79" w:name="_Hlk40709648"/>
      <w:bookmarkStart w:id="80" w:name="_Hlk40454586"/>
      <w:r w:rsidR="005574BD">
        <w:rPr>
          <w:rFonts w:ascii="Arial" w:hAnsi="Arial" w:cs="Arial"/>
        </w:rPr>
        <w:lastRenderedPageBreak/>
        <w:t xml:space="preserve"> </w:t>
      </w:r>
    </w:p>
    <w:p w14:paraId="33AD8572" w14:textId="6ECAD8CC" w:rsidR="00DC4B54" w:rsidRDefault="006263D7" w:rsidP="003A1E76">
      <w:pPr>
        <w:spacing w:after="120"/>
        <w:jc w:val="center"/>
        <w:rPr>
          <w:rFonts w:ascii="Arial" w:hAnsi="Arial" w:cs="Arial"/>
        </w:rPr>
      </w:pPr>
      <w:r w:rsidRPr="006263D7">
        <w:rPr>
          <w:rFonts w:ascii="Arial" w:hAnsi="Arial" w:cs="Arial"/>
        </w:rPr>
        <w:t xml:space="preserve">Figura </w:t>
      </w:r>
      <w:r w:rsidR="001A3E36">
        <w:rPr>
          <w:rFonts w:ascii="Arial" w:hAnsi="Arial" w:cs="Arial"/>
        </w:rPr>
        <w:t>B-</w:t>
      </w:r>
      <w:r w:rsidR="00EB3C75">
        <w:rPr>
          <w:rFonts w:ascii="Arial" w:hAnsi="Arial" w:cs="Arial"/>
        </w:rPr>
        <w:t>1</w:t>
      </w:r>
      <w:r w:rsidR="007C5224">
        <w:rPr>
          <w:rFonts w:ascii="Arial" w:hAnsi="Arial" w:cs="Arial"/>
        </w:rPr>
        <w:t>0</w:t>
      </w:r>
      <w:r w:rsidR="00724910">
        <w:rPr>
          <w:rFonts w:ascii="Arial" w:hAnsi="Arial" w:cs="Arial"/>
        </w:rPr>
        <w:t>.</w:t>
      </w:r>
      <w:r w:rsidRPr="006263D7">
        <w:rPr>
          <w:rFonts w:ascii="Arial" w:hAnsi="Arial" w:cs="Arial"/>
        </w:rPr>
        <w:t xml:space="preserve"> </w:t>
      </w:r>
      <w:r>
        <w:rPr>
          <w:rFonts w:ascii="Arial" w:hAnsi="Arial" w:cs="Arial"/>
        </w:rPr>
        <w:t>Vista del Corte C-C</w:t>
      </w:r>
      <w:r w:rsidRPr="006263D7">
        <w:rPr>
          <w:rFonts w:ascii="Arial" w:hAnsi="Arial" w:cs="Arial"/>
        </w:rPr>
        <w:t xml:space="preserve"> del Estanque</w:t>
      </w:r>
      <w:r w:rsidR="007037A5">
        <w:rPr>
          <w:rFonts w:ascii="Arial" w:hAnsi="Arial" w:cs="Arial"/>
        </w:rPr>
        <w:t xml:space="preserve"> para la Cría de Tilapias</w:t>
      </w:r>
      <w:bookmarkEnd w:id="79"/>
      <w:bookmarkEnd w:id="80"/>
    </w:p>
    <w:p w14:paraId="76EBFAA6" w14:textId="77777777" w:rsidR="00705C4F" w:rsidRDefault="00705C4F" w:rsidP="003A1E76">
      <w:pPr>
        <w:spacing w:after="120"/>
        <w:jc w:val="center"/>
        <w:rPr>
          <w:rFonts w:ascii="Arial" w:hAnsi="Arial" w:cs="Arial"/>
        </w:rPr>
      </w:pPr>
    </w:p>
    <w:p w14:paraId="4C06E709" w14:textId="0E3A24ED" w:rsidR="005574BD" w:rsidRDefault="00705C4F" w:rsidP="00705C4F">
      <w:pPr>
        <w:spacing w:after="120"/>
        <w:jc w:val="center"/>
        <w:rPr>
          <w:rFonts w:ascii="Arial" w:hAnsi="Arial" w:cs="Arial"/>
        </w:rPr>
      </w:pPr>
      <w:r>
        <w:rPr>
          <w:noProof/>
        </w:rPr>
        <w:drawing>
          <wp:inline distT="0" distB="0" distL="0" distR="0" wp14:anchorId="67A75935" wp14:editId="45C34214">
            <wp:extent cx="8216900" cy="2614468"/>
            <wp:effectExtent l="0" t="0" r="0" b="0"/>
            <wp:docPr id="36" name="Imagen 3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Word&#10;&#10;Descripción generada automáticamente"/>
                    <pic:cNvPicPr/>
                  </pic:nvPicPr>
                  <pic:blipFill rotWithShape="1">
                    <a:blip r:embed="rId21"/>
                    <a:srcRect l="3801" t="49558" r="4598" b="14008"/>
                    <a:stretch/>
                  </pic:blipFill>
                  <pic:spPr bwMode="auto">
                    <a:xfrm>
                      <a:off x="0" y="0"/>
                      <a:ext cx="8255616" cy="2626787"/>
                    </a:xfrm>
                    <a:prstGeom prst="rect">
                      <a:avLst/>
                    </a:prstGeom>
                    <a:ln>
                      <a:noFill/>
                    </a:ln>
                    <a:extLst>
                      <a:ext uri="{53640926-AAD7-44D8-BBD7-CCE9431645EC}">
                        <a14:shadowObscured xmlns:a14="http://schemas.microsoft.com/office/drawing/2010/main"/>
                      </a:ext>
                    </a:extLst>
                  </pic:spPr>
                </pic:pic>
              </a:graphicData>
            </a:graphic>
          </wp:inline>
        </w:drawing>
      </w:r>
    </w:p>
    <w:p w14:paraId="48E86599" w14:textId="083D3312" w:rsidR="00B87AE1" w:rsidRDefault="00B87AE1" w:rsidP="003A1E76">
      <w:pPr>
        <w:spacing w:after="120"/>
        <w:jc w:val="center"/>
        <w:rPr>
          <w:rFonts w:ascii="Arial" w:hAnsi="Arial" w:cs="Arial"/>
        </w:rPr>
      </w:pPr>
    </w:p>
    <w:p w14:paraId="17536039" w14:textId="550FD96A" w:rsidR="00155942" w:rsidRDefault="00155942" w:rsidP="00705C4F">
      <w:pPr>
        <w:spacing w:after="120"/>
        <w:jc w:val="both"/>
        <w:rPr>
          <w:rFonts w:ascii="Arial" w:hAnsi="Arial" w:cs="Arial"/>
        </w:rPr>
      </w:pPr>
      <w:r>
        <w:rPr>
          <w:rFonts w:ascii="Arial" w:hAnsi="Arial" w:cs="Arial"/>
        </w:rPr>
        <w:br w:type="page"/>
      </w:r>
    </w:p>
    <w:p w14:paraId="39740542" w14:textId="3CE5B347" w:rsidR="00436889" w:rsidRDefault="006263D7" w:rsidP="003A1E76">
      <w:pPr>
        <w:spacing w:after="120"/>
        <w:jc w:val="center"/>
        <w:rPr>
          <w:rFonts w:ascii="Arial" w:hAnsi="Arial" w:cs="Arial"/>
        </w:rPr>
      </w:pPr>
      <w:bookmarkStart w:id="81" w:name="_Hlk40454740"/>
      <w:r w:rsidRPr="006263D7">
        <w:rPr>
          <w:rFonts w:ascii="Arial" w:hAnsi="Arial" w:cs="Arial"/>
        </w:rPr>
        <w:lastRenderedPageBreak/>
        <w:t xml:space="preserve">Figura </w:t>
      </w:r>
      <w:r w:rsidR="001A3E36">
        <w:rPr>
          <w:rFonts w:ascii="Arial" w:hAnsi="Arial" w:cs="Arial"/>
        </w:rPr>
        <w:t>B-</w:t>
      </w:r>
      <w:r w:rsidR="00C00C1F">
        <w:rPr>
          <w:rFonts w:ascii="Arial" w:hAnsi="Arial" w:cs="Arial"/>
        </w:rPr>
        <w:t>1</w:t>
      </w:r>
      <w:r w:rsidR="00883CE1">
        <w:rPr>
          <w:rFonts w:ascii="Arial" w:hAnsi="Arial" w:cs="Arial"/>
        </w:rPr>
        <w:t>1</w:t>
      </w:r>
      <w:r w:rsidRPr="006263D7">
        <w:rPr>
          <w:rFonts w:ascii="Arial" w:hAnsi="Arial" w:cs="Arial"/>
        </w:rPr>
        <w:t xml:space="preserve">- </w:t>
      </w:r>
      <w:r>
        <w:rPr>
          <w:rFonts w:ascii="Arial" w:hAnsi="Arial" w:cs="Arial"/>
        </w:rPr>
        <w:t>Lecho de Compostaje</w:t>
      </w:r>
      <w:r w:rsidR="003D1CEA">
        <w:rPr>
          <w:rFonts w:ascii="Arial" w:hAnsi="Arial" w:cs="Arial"/>
        </w:rPr>
        <w:t>-</w:t>
      </w:r>
      <w:r w:rsidR="003D1CEA" w:rsidRPr="003D1CEA">
        <w:rPr>
          <w:rFonts w:ascii="Arial" w:hAnsi="Arial" w:cs="Arial"/>
        </w:rPr>
        <w:t xml:space="preserve"> </w:t>
      </w:r>
      <w:r w:rsidR="003D1CEA">
        <w:rPr>
          <w:rFonts w:ascii="Arial" w:hAnsi="Arial" w:cs="Arial"/>
        </w:rPr>
        <w:t>Vista en Planta</w:t>
      </w:r>
    </w:p>
    <w:p w14:paraId="3DDC9D3A" w14:textId="712A3EF9" w:rsidR="003F3641" w:rsidRDefault="006F75C0" w:rsidP="006F75C0">
      <w:pPr>
        <w:spacing w:after="120"/>
        <w:jc w:val="center"/>
        <w:rPr>
          <w:rFonts w:ascii="Arial" w:hAnsi="Arial" w:cs="Arial"/>
        </w:rPr>
      </w:pPr>
      <w:r>
        <w:rPr>
          <w:noProof/>
        </w:rPr>
        <w:drawing>
          <wp:inline distT="0" distB="0" distL="0" distR="0" wp14:anchorId="7CBEBB62" wp14:editId="7295E74E">
            <wp:extent cx="8241250" cy="4406900"/>
            <wp:effectExtent l="0" t="0" r="0" b="0"/>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22"/>
                    <a:srcRect l="3621" t="22630" r="10391" b="19891"/>
                    <a:stretch/>
                  </pic:blipFill>
                  <pic:spPr bwMode="auto">
                    <a:xfrm>
                      <a:off x="0" y="0"/>
                      <a:ext cx="8260471" cy="4417178"/>
                    </a:xfrm>
                    <a:prstGeom prst="rect">
                      <a:avLst/>
                    </a:prstGeom>
                    <a:ln>
                      <a:noFill/>
                    </a:ln>
                    <a:extLst>
                      <a:ext uri="{53640926-AAD7-44D8-BBD7-CCE9431645EC}">
                        <a14:shadowObscured xmlns:a14="http://schemas.microsoft.com/office/drawing/2010/main"/>
                      </a:ext>
                    </a:extLst>
                  </pic:spPr>
                </pic:pic>
              </a:graphicData>
            </a:graphic>
          </wp:inline>
        </w:drawing>
      </w:r>
    </w:p>
    <w:p w14:paraId="04E56BCE" w14:textId="77777777" w:rsidR="00D67B96" w:rsidRDefault="00D67B96" w:rsidP="00D67B96">
      <w:pPr>
        <w:spacing w:after="120"/>
        <w:jc w:val="center"/>
        <w:rPr>
          <w:rFonts w:ascii="Arial" w:hAnsi="Arial" w:cs="Arial"/>
        </w:rPr>
      </w:pPr>
    </w:p>
    <w:p w14:paraId="28188D5F" w14:textId="77777777" w:rsidR="006F75C0" w:rsidRDefault="006F75C0">
      <w:pPr>
        <w:rPr>
          <w:rFonts w:ascii="Arial" w:hAnsi="Arial" w:cs="Arial"/>
        </w:rPr>
      </w:pPr>
      <w:bookmarkStart w:id="82" w:name="_Hlk40454893"/>
      <w:bookmarkEnd w:id="81"/>
      <w:r>
        <w:rPr>
          <w:rFonts w:ascii="Arial" w:hAnsi="Arial" w:cs="Arial"/>
        </w:rPr>
        <w:br w:type="page"/>
      </w:r>
    </w:p>
    <w:p w14:paraId="1964695B" w14:textId="4DD533FB" w:rsidR="007924A9" w:rsidRDefault="007924A9" w:rsidP="003A1E76">
      <w:pPr>
        <w:spacing w:after="120"/>
        <w:jc w:val="center"/>
        <w:rPr>
          <w:rFonts w:ascii="Arial" w:hAnsi="Arial" w:cs="Arial"/>
        </w:rPr>
      </w:pPr>
      <w:r w:rsidRPr="006263D7">
        <w:rPr>
          <w:rFonts w:ascii="Arial" w:hAnsi="Arial" w:cs="Arial"/>
        </w:rPr>
        <w:lastRenderedPageBreak/>
        <w:t xml:space="preserve">Figura </w:t>
      </w:r>
      <w:r w:rsidR="001A3E36">
        <w:rPr>
          <w:rFonts w:ascii="Arial" w:hAnsi="Arial" w:cs="Arial"/>
        </w:rPr>
        <w:t>B-</w:t>
      </w:r>
      <w:r w:rsidR="007C5224">
        <w:rPr>
          <w:rFonts w:ascii="Arial" w:hAnsi="Arial" w:cs="Arial"/>
        </w:rPr>
        <w:t>1</w:t>
      </w:r>
      <w:r w:rsidR="002250EB">
        <w:rPr>
          <w:rFonts w:ascii="Arial" w:hAnsi="Arial" w:cs="Arial"/>
        </w:rPr>
        <w:t>2</w:t>
      </w:r>
      <w:r w:rsidRPr="006263D7">
        <w:rPr>
          <w:rFonts w:ascii="Arial" w:hAnsi="Arial" w:cs="Arial"/>
        </w:rPr>
        <w:t xml:space="preserve"> - </w:t>
      </w:r>
      <w:r>
        <w:rPr>
          <w:rFonts w:ascii="Arial" w:hAnsi="Arial" w:cs="Arial"/>
        </w:rPr>
        <w:t xml:space="preserve">Vista del </w:t>
      </w:r>
      <w:bookmarkEnd w:id="82"/>
      <w:r>
        <w:rPr>
          <w:rFonts w:ascii="Arial" w:hAnsi="Arial" w:cs="Arial"/>
        </w:rPr>
        <w:t xml:space="preserve">Perfil </w:t>
      </w:r>
      <w:r w:rsidR="009E55FF">
        <w:rPr>
          <w:rFonts w:ascii="Arial" w:hAnsi="Arial" w:cs="Arial"/>
        </w:rPr>
        <w:t xml:space="preserve">Longitudinal A-A </w:t>
      </w:r>
      <w:r>
        <w:rPr>
          <w:rFonts w:ascii="Arial" w:hAnsi="Arial" w:cs="Arial"/>
        </w:rPr>
        <w:t>del Lecho de Compostaje</w:t>
      </w:r>
    </w:p>
    <w:p w14:paraId="0737FAA8" w14:textId="77777777" w:rsidR="008C7D36" w:rsidRDefault="008C7D36" w:rsidP="003A1E76">
      <w:pPr>
        <w:spacing w:after="120"/>
        <w:jc w:val="center"/>
        <w:rPr>
          <w:rFonts w:ascii="Arial" w:hAnsi="Arial" w:cs="Arial"/>
        </w:rPr>
      </w:pPr>
    </w:p>
    <w:p w14:paraId="1BE89E36" w14:textId="478BDCC2" w:rsidR="002A152B" w:rsidRDefault="002A152B" w:rsidP="003A1E76">
      <w:pPr>
        <w:spacing w:after="120"/>
        <w:rPr>
          <w:rFonts w:ascii="Arial" w:hAnsi="Arial" w:cs="Arial"/>
        </w:rPr>
      </w:pPr>
    </w:p>
    <w:p w14:paraId="0DA1E125" w14:textId="7305D819" w:rsidR="00F860FA" w:rsidRDefault="006F75C0" w:rsidP="008C7D36">
      <w:pPr>
        <w:spacing w:after="120"/>
        <w:jc w:val="center"/>
        <w:rPr>
          <w:rFonts w:ascii="Arial" w:hAnsi="Arial" w:cs="Arial"/>
        </w:rPr>
      </w:pPr>
      <w:r w:rsidRPr="006F75C0">
        <w:drawing>
          <wp:inline distT="0" distB="0" distL="0" distR="0" wp14:anchorId="42402D18" wp14:editId="3FAF9433">
            <wp:extent cx="8242300" cy="2962275"/>
            <wp:effectExtent l="0" t="0" r="0" b="0"/>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rotWithShape="1">
                    <a:blip r:embed="rId23"/>
                    <a:srcRect l="1086" t="28363" r="5899" b="29848"/>
                    <a:stretch/>
                  </pic:blipFill>
                  <pic:spPr bwMode="auto">
                    <a:xfrm>
                      <a:off x="0" y="0"/>
                      <a:ext cx="8251371" cy="2965535"/>
                    </a:xfrm>
                    <a:prstGeom prst="rect">
                      <a:avLst/>
                    </a:prstGeom>
                    <a:ln>
                      <a:noFill/>
                    </a:ln>
                    <a:extLst>
                      <a:ext uri="{53640926-AAD7-44D8-BBD7-CCE9431645EC}">
                        <a14:shadowObscured xmlns:a14="http://schemas.microsoft.com/office/drawing/2010/main"/>
                      </a:ext>
                    </a:extLst>
                  </pic:spPr>
                </pic:pic>
              </a:graphicData>
            </a:graphic>
          </wp:inline>
        </w:drawing>
      </w:r>
    </w:p>
    <w:p w14:paraId="4EAAD67A" w14:textId="1E5B0C36" w:rsidR="009D32A6" w:rsidRDefault="009D32A6" w:rsidP="003A1E76">
      <w:pPr>
        <w:spacing w:after="120"/>
        <w:jc w:val="center"/>
        <w:rPr>
          <w:rFonts w:ascii="Arial" w:hAnsi="Arial" w:cs="Arial"/>
        </w:rPr>
      </w:pPr>
    </w:p>
    <w:p w14:paraId="4864A960" w14:textId="513994BB" w:rsidR="008946B3" w:rsidRDefault="008946B3" w:rsidP="003A1E76">
      <w:pPr>
        <w:spacing w:after="120"/>
        <w:jc w:val="center"/>
        <w:rPr>
          <w:rFonts w:ascii="Arial" w:hAnsi="Arial" w:cs="Arial"/>
        </w:rPr>
      </w:pPr>
    </w:p>
    <w:p w14:paraId="27828CB8" w14:textId="182B2D92" w:rsidR="00B04BC6" w:rsidRDefault="00B04BC6" w:rsidP="003A1E76">
      <w:pPr>
        <w:spacing w:after="120"/>
        <w:jc w:val="center"/>
        <w:rPr>
          <w:rFonts w:ascii="Arial" w:hAnsi="Arial" w:cs="Arial"/>
        </w:rPr>
      </w:pPr>
    </w:p>
    <w:p w14:paraId="5E5F75AC" w14:textId="38F56B0C" w:rsidR="008946B3" w:rsidRDefault="008946B3" w:rsidP="003A1E76">
      <w:pPr>
        <w:spacing w:after="120"/>
        <w:jc w:val="center"/>
        <w:rPr>
          <w:rFonts w:ascii="Arial" w:hAnsi="Arial" w:cs="Arial"/>
        </w:rPr>
      </w:pPr>
      <w:r>
        <w:rPr>
          <w:rFonts w:ascii="Arial" w:hAnsi="Arial" w:cs="Arial"/>
        </w:rPr>
        <w:br w:type="page"/>
      </w:r>
      <w:bookmarkStart w:id="83" w:name="_Hlk77858807"/>
      <w:bookmarkStart w:id="84" w:name="_Hlk40709275"/>
      <w:r w:rsidRPr="006263D7">
        <w:rPr>
          <w:rFonts w:ascii="Arial" w:hAnsi="Arial" w:cs="Arial"/>
        </w:rPr>
        <w:lastRenderedPageBreak/>
        <w:t xml:space="preserve">Figura </w:t>
      </w:r>
      <w:r w:rsidR="001A3E36">
        <w:rPr>
          <w:rFonts w:ascii="Arial" w:hAnsi="Arial" w:cs="Arial"/>
        </w:rPr>
        <w:t>B-</w:t>
      </w:r>
      <w:r>
        <w:rPr>
          <w:rFonts w:ascii="Arial" w:hAnsi="Arial" w:cs="Arial"/>
        </w:rPr>
        <w:t>1</w:t>
      </w:r>
      <w:r w:rsidR="002250EB">
        <w:rPr>
          <w:rFonts w:ascii="Arial" w:hAnsi="Arial" w:cs="Arial"/>
        </w:rPr>
        <w:t>3</w:t>
      </w:r>
      <w:r w:rsidR="007C5224">
        <w:rPr>
          <w:rFonts w:ascii="Arial" w:hAnsi="Arial" w:cs="Arial"/>
        </w:rPr>
        <w:t xml:space="preserve"> </w:t>
      </w:r>
      <w:r w:rsidRPr="006263D7">
        <w:rPr>
          <w:rFonts w:ascii="Arial" w:hAnsi="Arial" w:cs="Arial"/>
        </w:rPr>
        <w:t xml:space="preserve">- </w:t>
      </w:r>
      <w:r>
        <w:rPr>
          <w:rFonts w:ascii="Arial" w:hAnsi="Arial" w:cs="Arial"/>
        </w:rPr>
        <w:t xml:space="preserve">Vista </w:t>
      </w:r>
      <w:bookmarkEnd w:id="83"/>
      <w:r>
        <w:rPr>
          <w:rFonts w:ascii="Arial" w:hAnsi="Arial" w:cs="Arial"/>
        </w:rPr>
        <w:t>del Corte B-B del Pozo de Nutrientes</w:t>
      </w:r>
    </w:p>
    <w:p w14:paraId="09A76603" w14:textId="4AB3B756" w:rsidR="00B04BC6" w:rsidRDefault="006F75C0" w:rsidP="003A1E76">
      <w:pPr>
        <w:spacing w:after="120"/>
        <w:jc w:val="center"/>
        <w:rPr>
          <w:rFonts w:ascii="Arial" w:hAnsi="Arial" w:cs="Arial"/>
        </w:rPr>
      </w:pPr>
      <w:r w:rsidRPr="006F75C0">
        <w:drawing>
          <wp:inline distT="0" distB="0" distL="0" distR="0" wp14:anchorId="0E9D7C5F" wp14:editId="5A3552BB">
            <wp:extent cx="8204200" cy="4631403"/>
            <wp:effectExtent l="0" t="0" r="0" b="0"/>
            <wp:docPr id="44" name="Imagen 4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10;&#10;Descripción generada automáticamente"/>
                    <pic:cNvPicPr/>
                  </pic:nvPicPr>
                  <pic:blipFill rotWithShape="1">
                    <a:blip r:embed="rId24"/>
                    <a:srcRect l="2354" t="15614" r="7856" b="21024"/>
                    <a:stretch/>
                  </pic:blipFill>
                  <pic:spPr bwMode="auto">
                    <a:xfrm>
                      <a:off x="0" y="0"/>
                      <a:ext cx="8215439" cy="4637747"/>
                    </a:xfrm>
                    <a:prstGeom prst="rect">
                      <a:avLst/>
                    </a:prstGeom>
                    <a:ln>
                      <a:noFill/>
                    </a:ln>
                    <a:extLst>
                      <a:ext uri="{53640926-AAD7-44D8-BBD7-CCE9431645EC}">
                        <a14:shadowObscured xmlns:a14="http://schemas.microsoft.com/office/drawing/2010/main"/>
                      </a:ext>
                    </a:extLst>
                  </pic:spPr>
                </pic:pic>
              </a:graphicData>
            </a:graphic>
          </wp:inline>
        </w:drawing>
      </w:r>
    </w:p>
    <w:bookmarkEnd w:id="84"/>
    <w:p w14:paraId="2C3BB94D" w14:textId="33360663" w:rsidR="006263D7" w:rsidRDefault="006263D7" w:rsidP="003A1E76">
      <w:pPr>
        <w:spacing w:after="120"/>
        <w:jc w:val="center"/>
        <w:rPr>
          <w:rFonts w:ascii="Arial" w:hAnsi="Arial" w:cs="Arial"/>
        </w:rPr>
      </w:pPr>
    </w:p>
    <w:p w14:paraId="7119B728" w14:textId="77777777" w:rsidR="006263D7" w:rsidRDefault="006263D7" w:rsidP="003A1E76">
      <w:pPr>
        <w:spacing w:after="120"/>
        <w:jc w:val="center"/>
        <w:rPr>
          <w:rFonts w:ascii="Arial" w:hAnsi="Arial" w:cs="Arial"/>
        </w:rPr>
      </w:pPr>
    </w:p>
    <w:p w14:paraId="65B835DB" w14:textId="1C5B971D" w:rsidR="00160DDD" w:rsidRDefault="00160DDD" w:rsidP="00FD7E7D">
      <w:pPr>
        <w:spacing w:after="120"/>
        <w:jc w:val="center"/>
        <w:rPr>
          <w:rFonts w:ascii="Arial" w:hAnsi="Arial" w:cs="Arial"/>
        </w:rPr>
        <w:sectPr w:rsidR="00160DDD" w:rsidSect="00C80042">
          <w:pgSz w:w="15840" w:h="12240" w:orient="landscape"/>
          <w:pgMar w:top="1701" w:right="1417" w:bottom="1701" w:left="1417" w:header="708" w:footer="708" w:gutter="0"/>
          <w:cols w:space="708"/>
          <w:docGrid w:linePitch="360"/>
        </w:sectPr>
      </w:pPr>
    </w:p>
    <w:p w14:paraId="470CA8FA" w14:textId="77777777" w:rsidR="00B07B8E" w:rsidRDefault="00B07B8E" w:rsidP="003A1E76">
      <w:pPr>
        <w:spacing w:after="120"/>
        <w:jc w:val="center"/>
        <w:rPr>
          <w:rFonts w:ascii="Arial" w:hAnsi="Arial" w:cs="Arial"/>
        </w:rPr>
      </w:pPr>
      <w:bookmarkStart w:id="85" w:name="_Toc25994940"/>
      <w:bookmarkStart w:id="86" w:name="_Hlk5087250"/>
      <w:r w:rsidRPr="00B07B8E">
        <w:rPr>
          <w:rFonts w:ascii="Arial" w:hAnsi="Arial" w:cs="Arial"/>
        </w:rPr>
        <w:lastRenderedPageBreak/>
        <w:t>Figura B-1</w:t>
      </w:r>
      <w:r>
        <w:rPr>
          <w:rFonts w:ascii="Arial" w:hAnsi="Arial" w:cs="Arial"/>
        </w:rPr>
        <w:t>4</w:t>
      </w:r>
      <w:r w:rsidRPr="00B07B8E">
        <w:rPr>
          <w:rFonts w:ascii="Arial" w:hAnsi="Arial" w:cs="Arial"/>
        </w:rPr>
        <w:t xml:space="preserve"> - Vista </w:t>
      </w:r>
      <w:r>
        <w:rPr>
          <w:rFonts w:ascii="Arial" w:hAnsi="Arial" w:cs="Arial"/>
        </w:rPr>
        <w:t>en Planta de la Caseta de Insumos y Administración</w:t>
      </w:r>
    </w:p>
    <w:p w14:paraId="404006A6" w14:textId="3E36A97E" w:rsidR="00B07B8E" w:rsidRDefault="00204370" w:rsidP="00FA5057">
      <w:pPr>
        <w:spacing w:after="120"/>
        <w:jc w:val="center"/>
        <w:rPr>
          <w:rFonts w:ascii="Arial" w:hAnsi="Arial" w:cs="Arial"/>
        </w:rPr>
      </w:pPr>
      <w:r w:rsidRPr="00204370">
        <w:rPr>
          <w:noProof/>
        </w:rPr>
        <w:drawing>
          <wp:inline distT="0" distB="0" distL="0" distR="0" wp14:anchorId="52112196" wp14:editId="5417D375">
            <wp:extent cx="5588699" cy="6337300"/>
            <wp:effectExtent l="0" t="0" r="0" b="6350"/>
            <wp:docPr id="46" name="Imagen 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Diagrama&#10;&#10;Descripción generada automáticamente con confianza media"/>
                    <pic:cNvPicPr/>
                  </pic:nvPicPr>
                  <pic:blipFill rotWithShape="1">
                    <a:blip r:embed="rId25"/>
                    <a:srcRect l="17878" t="10750" r="27658" b="12045"/>
                    <a:stretch/>
                  </pic:blipFill>
                  <pic:spPr bwMode="auto">
                    <a:xfrm>
                      <a:off x="0" y="0"/>
                      <a:ext cx="5608896" cy="6360203"/>
                    </a:xfrm>
                    <a:prstGeom prst="rect">
                      <a:avLst/>
                    </a:prstGeom>
                    <a:ln>
                      <a:noFill/>
                    </a:ln>
                    <a:extLst>
                      <a:ext uri="{53640926-AAD7-44D8-BBD7-CCE9431645EC}">
                        <a14:shadowObscured xmlns:a14="http://schemas.microsoft.com/office/drawing/2010/main"/>
                      </a:ext>
                    </a:extLst>
                  </pic:spPr>
                </pic:pic>
              </a:graphicData>
            </a:graphic>
          </wp:inline>
        </w:drawing>
      </w:r>
      <w:r w:rsidR="00B07B8E">
        <w:rPr>
          <w:rFonts w:ascii="Arial" w:hAnsi="Arial" w:cs="Arial"/>
        </w:rPr>
        <w:br w:type="page"/>
      </w:r>
    </w:p>
    <w:p w14:paraId="71DFB01C" w14:textId="5DAAC361" w:rsidR="00E1194D" w:rsidRPr="009630D1" w:rsidRDefault="00E1194D" w:rsidP="00E1194D">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87" w:name="_Toc125441768"/>
      <w:r>
        <w:rPr>
          <w:rFonts w:ascii="Times New Roman" w:eastAsia="Times New Roman" w:hAnsi="Times New Roman" w:cs="Times New Roman"/>
          <w:b/>
          <w:i/>
          <w:color w:val="00B050"/>
          <w:sz w:val="24"/>
          <w:szCs w:val="24"/>
          <w:lang w:val="es-ES" w:eastAsia="es-ES"/>
        </w:rPr>
        <w:lastRenderedPageBreak/>
        <w:t>CONTRUC</w:t>
      </w:r>
      <w:r w:rsidRPr="009630D1">
        <w:rPr>
          <w:rFonts w:ascii="Times New Roman" w:eastAsia="Times New Roman" w:hAnsi="Times New Roman" w:cs="Times New Roman"/>
          <w:b/>
          <w:i/>
          <w:color w:val="00B050"/>
          <w:sz w:val="24"/>
          <w:szCs w:val="24"/>
          <w:lang w:val="es-ES" w:eastAsia="es-ES"/>
        </w:rPr>
        <w:t>CIÓN</w:t>
      </w:r>
      <w:r>
        <w:rPr>
          <w:rFonts w:ascii="Times New Roman" w:eastAsia="Times New Roman" w:hAnsi="Times New Roman" w:cs="Times New Roman"/>
          <w:b/>
          <w:i/>
          <w:color w:val="00B050"/>
          <w:sz w:val="24"/>
          <w:szCs w:val="24"/>
          <w:lang w:val="es-ES" w:eastAsia="es-ES"/>
        </w:rPr>
        <w:t xml:space="preserve"> DE LA PLANTA PARAB</w:t>
      </w:r>
      <w:bookmarkEnd w:id="87"/>
    </w:p>
    <w:p w14:paraId="204CCC57" w14:textId="42243639" w:rsidR="005912C4" w:rsidRDefault="0097655C" w:rsidP="003A1E76">
      <w:pPr>
        <w:spacing w:after="120"/>
        <w:jc w:val="both"/>
        <w:rPr>
          <w:rFonts w:ascii="Arial" w:hAnsi="Arial" w:cs="Arial"/>
        </w:rPr>
      </w:pPr>
      <w:r>
        <w:rPr>
          <w:rFonts w:ascii="Arial" w:hAnsi="Arial" w:cs="Arial"/>
        </w:rPr>
        <w:t>El</w:t>
      </w:r>
      <w:r w:rsidR="004C5DB4">
        <w:rPr>
          <w:rFonts w:ascii="Arial" w:hAnsi="Arial" w:cs="Arial"/>
        </w:rPr>
        <w:t xml:space="preserve"> estanque de acuicultura </w:t>
      </w:r>
      <w:r>
        <w:rPr>
          <w:rFonts w:ascii="Arial" w:hAnsi="Arial" w:cs="Arial"/>
        </w:rPr>
        <w:t>tendrá una</w:t>
      </w:r>
      <w:r w:rsidR="004C5DB4">
        <w:rPr>
          <w:rFonts w:ascii="Arial" w:hAnsi="Arial" w:cs="Arial"/>
        </w:rPr>
        <w:t xml:space="preserve"> forma </w:t>
      </w:r>
      <w:r>
        <w:rPr>
          <w:rFonts w:ascii="Arial" w:hAnsi="Arial" w:cs="Arial"/>
        </w:rPr>
        <w:t>octogonal, con lo cual se reduce la longitud de los muros, y se facilita el proceso de aireación</w:t>
      </w:r>
      <w:r w:rsidR="00CD10F8">
        <w:rPr>
          <w:rFonts w:ascii="Arial" w:hAnsi="Arial" w:cs="Arial"/>
        </w:rPr>
        <w:t xml:space="preserve"> mediante la</w:t>
      </w:r>
      <w:r>
        <w:rPr>
          <w:rFonts w:ascii="Arial" w:hAnsi="Arial" w:cs="Arial"/>
        </w:rPr>
        <w:t xml:space="preserve"> parrilla de boquillas de turbo transversal, que genera chorros dispuestos en forma radial desde el centro hacia afuera. El drenaje se realiza a través de una tubería, c</w:t>
      </w:r>
      <w:r w:rsidR="00CD10F8">
        <w:rPr>
          <w:rFonts w:ascii="Arial" w:hAnsi="Arial" w:cs="Arial"/>
        </w:rPr>
        <w:t>uy</w:t>
      </w:r>
      <w:r>
        <w:rPr>
          <w:rFonts w:ascii="Arial" w:hAnsi="Arial" w:cs="Arial"/>
        </w:rPr>
        <w:t xml:space="preserve">a entrada </w:t>
      </w:r>
      <w:r w:rsidR="00CD10F8">
        <w:rPr>
          <w:rFonts w:ascii="Arial" w:hAnsi="Arial" w:cs="Arial"/>
        </w:rPr>
        <w:t xml:space="preserve">está </w:t>
      </w:r>
      <w:r>
        <w:rPr>
          <w:rFonts w:ascii="Arial" w:hAnsi="Arial" w:cs="Arial"/>
        </w:rPr>
        <w:t xml:space="preserve">ubicada en </w:t>
      </w:r>
      <w:r w:rsidR="00CD10F8">
        <w:rPr>
          <w:rFonts w:ascii="Arial" w:hAnsi="Arial" w:cs="Arial"/>
        </w:rPr>
        <w:t>la parte central d</w:t>
      </w:r>
      <w:r>
        <w:rPr>
          <w:rFonts w:ascii="Arial" w:hAnsi="Arial" w:cs="Arial"/>
        </w:rPr>
        <w:t>el fondo del estanque. Este fondo tiene una pendiente de 5% hacia la entrada de la tubería de desag</w:t>
      </w:r>
      <w:r w:rsidR="00725AD1">
        <w:rPr>
          <w:rFonts w:ascii="Arial" w:hAnsi="Arial" w:cs="Arial"/>
        </w:rPr>
        <w:t>ü</w:t>
      </w:r>
      <w:r>
        <w:rPr>
          <w:rFonts w:ascii="Arial" w:hAnsi="Arial" w:cs="Arial"/>
        </w:rPr>
        <w:t>e</w:t>
      </w:r>
      <w:r w:rsidR="00883CE1">
        <w:rPr>
          <w:rFonts w:ascii="Arial" w:hAnsi="Arial" w:cs="Arial"/>
        </w:rPr>
        <w:t xml:space="preserve">, lo cual facilita la </w:t>
      </w:r>
      <w:r w:rsidR="003F6126">
        <w:rPr>
          <w:rFonts w:ascii="Arial" w:hAnsi="Arial" w:cs="Arial"/>
        </w:rPr>
        <w:t>salida</w:t>
      </w:r>
      <w:r w:rsidR="00FA15CE">
        <w:rPr>
          <w:rFonts w:ascii="Arial" w:hAnsi="Arial" w:cs="Arial"/>
        </w:rPr>
        <w:t xml:space="preserve"> de</w:t>
      </w:r>
      <w:r w:rsidR="00883CE1">
        <w:rPr>
          <w:rFonts w:ascii="Arial" w:hAnsi="Arial" w:cs="Arial"/>
        </w:rPr>
        <w:t xml:space="preserve"> los sólidos suspendidos que se decantan allí</w:t>
      </w:r>
      <w:r>
        <w:rPr>
          <w:rFonts w:ascii="Arial" w:hAnsi="Arial" w:cs="Arial"/>
        </w:rPr>
        <w:t xml:space="preserve">. </w:t>
      </w:r>
    </w:p>
    <w:p w14:paraId="24DF9ABA" w14:textId="48026452" w:rsidR="002250EB" w:rsidRDefault="00883CE1" w:rsidP="003A1E76">
      <w:pPr>
        <w:spacing w:after="120"/>
        <w:jc w:val="both"/>
        <w:rPr>
          <w:rFonts w:ascii="Arial" w:hAnsi="Arial" w:cs="Arial"/>
        </w:rPr>
      </w:pPr>
      <w:r>
        <w:rPr>
          <w:rFonts w:ascii="Arial" w:hAnsi="Arial" w:cs="Arial"/>
        </w:rPr>
        <w:t xml:space="preserve">Como se </w:t>
      </w:r>
      <w:r w:rsidR="00725AD1">
        <w:rPr>
          <w:rFonts w:ascii="Arial" w:hAnsi="Arial" w:cs="Arial"/>
        </w:rPr>
        <w:t>indica en el Capítulo B-7</w:t>
      </w:r>
      <w:r>
        <w:rPr>
          <w:rFonts w:ascii="Arial" w:hAnsi="Arial" w:cs="Arial"/>
        </w:rPr>
        <w:t xml:space="preserve">, </w:t>
      </w:r>
      <w:r w:rsidR="00C632A4">
        <w:rPr>
          <w:rFonts w:ascii="Arial" w:hAnsi="Arial" w:cs="Arial"/>
        </w:rPr>
        <w:t xml:space="preserve">el movimiento del agua producido por </w:t>
      </w:r>
      <w:r w:rsidR="00725AD1">
        <w:rPr>
          <w:rFonts w:ascii="Arial" w:hAnsi="Arial" w:cs="Arial"/>
        </w:rPr>
        <w:t>las boquillas de tubo transversal</w:t>
      </w:r>
      <w:r w:rsidR="00C632A4">
        <w:rPr>
          <w:rFonts w:ascii="Arial" w:hAnsi="Arial" w:cs="Arial"/>
        </w:rPr>
        <w:t xml:space="preserve">, que </w:t>
      </w:r>
      <w:r w:rsidR="001076D6">
        <w:rPr>
          <w:rFonts w:ascii="Arial" w:hAnsi="Arial" w:cs="Arial"/>
        </w:rPr>
        <w:t>produce</w:t>
      </w:r>
      <w:r w:rsidR="00C632A4">
        <w:rPr>
          <w:rFonts w:ascii="Arial" w:hAnsi="Arial" w:cs="Arial"/>
        </w:rPr>
        <w:t xml:space="preserve">n chorros hacia afuera, y por la salida del estanque, ubicada en el fondo, </w:t>
      </w:r>
      <w:r w:rsidR="00725AD1">
        <w:rPr>
          <w:rFonts w:ascii="Arial" w:hAnsi="Arial" w:cs="Arial"/>
        </w:rPr>
        <w:t>genera un</w:t>
      </w:r>
      <w:r w:rsidR="001076D6">
        <w:rPr>
          <w:rFonts w:ascii="Arial" w:hAnsi="Arial" w:cs="Arial"/>
        </w:rPr>
        <w:t xml:space="preserve"> movimiento circular que abarca todo el estanque, como se aprecia en la Figura B-10</w:t>
      </w:r>
      <w:r w:rsidR="003F6126">
        <w:rPr>
          <w:rFonts w:ascii="Arial" w:hAnsi="Arial" w:cs="Arial"/>
        </w:rPr>
        <w:t xml:space="preserve"> del capítulo anterior</w:t>
      </w:r>
      <w:r w:rsidR="001076D6">
        <w:rPr>
          <w:rFonts w:ascii="Arial" w:hAnsi="Arial" w:cs="Arial"/>
        </w:rPr>
        <w:t xml:space="preserve">, </w:t>
      </w:r>
      <w:r w:rsidR="002653F1">
        <w:rPr>
          <w:rFonts w:ascii="Arial" w:hAnsi="Arial" w:cs="Arial"/>
        </w:rPr>
        <w:t xml:space="preserve">con </w:t>
      </w:r>
      <w:r w:rsidR="00F563EC">
        <w:rPr>
          <w:rFonts w:ascii="Arial" w:hAnsi="Arial" w:cs="Arial"/>
        </w:rPr>
        <w:t>lo cual</w:t>
      </w:r>
      <w:r w:rsidR="001076D6">
        <w:rPr>
          <w:rFonts w:ascii="Arial" w:hAnsi="Arial" w:cs="Arial"/>
        </w:rPr>
        <w:t xml:space="preserve"> distribuye e</w:t>
      </w:r>
      <w:r w:rsidR="00C632A4">
        <w:rPr>
          <w:rFonts w:ascii="Arial" w:hAnsi="Arial" w:cs="Arial"/>
        </w:rPr>
        <w:t>l oxígeno</w:t>
      </w:r>
      <w:r w:rsidR="00725AD1">
        <w:rPr>
          <w:rFonts w:ascii="Arial" w:hAnsi="Arial" w:cs="Arial"/>
        </w:rPr>
        <w:t xml:space="preserve"> en todo el volumen de</w:t>
      </w:r>
      <w:r w:rsidR="001076D6">
        <w:rPr>
          <w:rFonts w:ascii="Arial" w:hAnsi="Arial" w:cs="Arial"/>
        </w:rPr>
        <w:t xml:space="preserve"> agua</w:t>
      </w:r>
      <w:r w:rsidR="00725AD1">
        <w:rPr>
          <w:rFonts w:ascii="Arial" w:hAnsi="Arial" w:cs="Arial"/>
        </w:rPr>
        <w:t>.</w:t>
      </w:r>
    </w:p>
    <w:p w14:paraId="1A22E5D8" w14:textId="1CFFABCC" w:rsidR="00D57DB7" w:rsidRDefault="00F63F9D" w:rsidP="003A1E76">
      <w:pPr>
        <w:spacing w:after="120"/>
        <w:jc w:val="both"/>
        <w:rPr>
          <w:rFonts w:ascii="Arial" w:hAnsi="Arial" w:cs="Arial"/>
        </w:rPr>
      </w:pPr>
      <w:r>
        <w:rPr>
          <w:rFonts w:ascii="Arial" w:hAnsi="Arial" w:cs="Arial"/>
        </w:rPr>
        <w:t xml:space="preserve">Para la construcción de los estanques en concreto se seguirán las guías que se encuentran en el Capítulo F-4. </w:t>
      </w:r>
      <w:r w:rsidR="00D57DB7">
        <w:rPr>
          <w:rFonts w:ascii="Arial" w:hAnsi="Arial" w:cs="Arial"/>
        </w:rPr>
        <w:t xml:space="preserve">Las siguientes son las etapas </w:t>
      </w:r>
      <w:r w:rsidR="002653F1">
        <w:rPr>
          <w:rFonts w:ascii="Arial" w:hAnsi="Arial" w:cs="Arial"/>
        </w:rPr>
        <w:t>de dicha</w:t>
      </w:r>
      <w:r w:rsidR="00D57DB7">
        <w:rPr>
          <w:rFonts w:ascii="Arial" w:hAnsi="Arial" w:cs="Arial"/>
        </w:rPr>
        <w:t xml:space="preserve"> construcción:</w:t>
      </w:r>
    </w:p>
    <w:p w14:paraId="4F0C4681" w14:textId="059CE212" w:rsidR="00D57DB7" w:rsidRDefault="00D57DB7" w:rsidP="003A1E76">
      <w:pPr>
        <w:pStyle w:val="Prrafodelista"/>
        <w:numPr>
          <w:ilvl w:val="0"/>
          <w:numId w:val="31"/>
        </w:numPr>
        <w:spacing w:after="120"/>
        <w:jc w:val="both"/>
        <w:rPr>
          <w:rFonts w:ascii="Arial" w:hAnsi="Arial" w:cs="Arial"/>
        </w:rPr>
      </w:pPr>
      <w:r w:rsidRPr="00D57DB7">
        <w:rPr>
          <w:rFonts w:ascii="Arial" w:hAnsi="Arial" w:cs="Arial"/>
        </w:rPr>
        <w:t xml:space="preserve"> </w:t>
      </w:r>
      <w:r>
        <w:rPr>
          <w:rFonts w:ascii="Arial" w:hAnsi="Arial" w:cs="Arial"/>
        </w:rPr>
        <w:t>Instalación de la tubería de desag</w:t>
      </w:r>
      <w:r w:rsidR="00F63F9D">
        <w:rPr>
          <w:rFonts w:ascii="Arial" w:hAnsi="Arial" w:cs="Arial"/>
        </w:rPr>
        <w:t>ü</w:t>
      </w:r>
      <w:r>
        <w:rPr>
          <w:rFonts w:ascii="Arial" w:hAnsi="Arial" w:cs="Arial"/>
        </w:rPr>
        <w:t>e</w:t>
      </w:r>
    </w:p>
    <w:p w14:paraId="3C4D9364" w14:textId="033483BF" w:rsidR="0097668E" w:rsidRDefault="00D57DB7" w:rsidP="003A1E76">
      <w:pPr>
        <w:spacing w:after="120"/>
        <w:jc w:val="both"/>
        <w:rPr>
          <w:rFonts w:ascii="Arial" w:hAnsi="Arial" w:cs="Arial"/>
        </w:rPr>
      </w:pPr>
      <w:r>
        <w:rPr>
          <w:rFonts w:ascii="Arial" w:hAnsi="Arial" w:cs="Arial"/>
        </w:rPr>
        <w:t>Esta es una tubería de PVC sanitaria</w:t>
      </w:r>
      <w:r w:rsidR="0094153D">
        <w:rPr>
          <w:rFonts w:ascii="Arial" w:hAnsi="Arial" w:cs="Arial"/>
        </w:rPr>
        <w:t xml:space="preserve"> de 6” de diámetro </w:t>
      </w:r>
      <w:r>
        <w:rPr>
          <w:rFonts w:ascii="Arial" w:hAnsi="Arial" w:cs="Arial"/>
        </w:rPr>
        <w:t>que conduce el agua desde el fondo del estanque hasta la</w:t>
      </w:r>
      <w:r w:rsidR="00D35E9A">
        <w:rPr>
          <w:rFonts w:ascii="Arial" w:hAnsi="Arial" w:cs="Arial"/>
        </w:rPr>
        <w:t xml:space="preserve"> succión de la</w:t>
      </w:r>
      <w:r>
        <w:rPr>
          <w:rFonts w:ascii="Arial" w:hAnsi="Arial" w:cs="Arial"/>
        </w:rPr>
        <w:t xml:space="preserve"> bomba, que</w:t>
      </w:r>
      <w:r w:rsidR="00D35E9A">
        <w:rPr>
          <w:rFonts w:ascii="Arial" w:hAnsi="Arial" w:cs="Arial"/>
        </w:rPr>
        <w:t xml:space="preserve"> luego</w:t>
      </w:r>
      <w:r>
        <w:rPr>
          <w:rFonts w:ascii="Arial" w:hAnsi="Arial" w:cs="Arial"/>
        </w:rPr>
        <w:t xml:space="preserve"> la recircula hacia</w:t>
      </w:r>
      <w:r w:rsidR="0094153D">
        <w:rPr>
          <w:rFonts w:ascii="Arial" w:hAnsi="Arial" w:cs="Arial"/>
        </w:rPr>
        <w:t xml:space="preserve"> éste a través de</w:t>
      </w:r>
      <w:r>
        <w:rPr>
          <w:rFonts w:ascii="Arial" w:hAnsi="Arial" w:cs="Arial"/>
        </w:rPr>
        <w:t xml:space="preserve"> l</w:t>
      </w:r>
      <w:r w:rsidR="0094153D">
        <w:rPr>
          <w:rFonts w:ascii="Arial" w:hAnsi="Arial" w:cs="Arial"/>
        </w:rPr>
        <w:t>as boquillas de tubo transversal. Es necesario que los dos tubos que</w:t>
      </w:r>
      <w:r w:rsidR="0097668E">
        <w:rPr>
          <w:rFonts w:ascii="Arial" w:hAnsi="Arial" w:cs="Arial"/>
        </w:rPr>
        <w:t xml:space="preserve"> componen esta tubería tengan una pendiente de cero para que l</w:t>
      </w:r>
      <w:r w:rsidR="002653F1">
        <w:rPr>
          <w:rFonts w:ascii="Arial" w:hAnsi="Arial" w:cs="Arial"/>
        </w:rPr>
        <w:t>o</w:t>
      </w:r>
      <w:r w:rsidR="0097668E">
        <w:rPr>
          <w:rFonts w:ascii="Arial" w:hAnsi="Arial" w:cs="Arial"/>
        </w:rPr>
        <w:t xml:space="preserve">s </w:t>
      </w:r>
      <w:r w:rsidR="002653F1">
        <w:rPr>
          <w:rFonts w:ascii="Arial" w:hAnsi="Arial" w:cs="Arial"/>
        </w:rPr>
        <w:t xml:space="preserve"> codos de </w:t>
      </w:r>
      <w:r w:rsidR="002C4CBB">
        <w:rPr>
          <w:rFonts w:ascii="Arial" w:hAnsi="Arial" w:cs="Arial"/>
        </w:rPr>
        <w:t>sali</w:t>
      </w:r>
      <w:r w:rsidR="002653F1">
        <w:rPr>
          <w:rFonts w:ascii="Arial" w:hAnsi="Arial" w:cs="Arial"/>
        </w:rPr>
        <w:t xml:space="preserve">da desde </w:t>
      </w:r>
      <w:r w:rsidR="0097668E">
        <w:rPr>
          <w:rFonts w:ascii="Arial" w:hAnsi="Arial" w:cs="Arial"/>
        </w:rPr>
        <w:t>los dos estanques</w:t>
      </w:r>
      <w:r w:rsidR="002653F1">
        <w:rPr>
          <w:rFonts w:ascii="Arial" w:hAnsi="Arial" w:cs="Arial"/>
        </w:rPr>
        <w:t xml:space="preserve"> estén a la misma altura. Para la construcción de los estanques se toma como referencia dichos codos de salida.</w:t>
      </w:r>
      <w:r w:rsidR="0097668E">
        <w:rPr>
          <w:rFonts w:ascii="Arial" w:hAnsi="Arial" w:cs="Arial"/>
        </w:rPr>
        <w:t xml:space="preserve"> </w:t>
      </w:r>
      <w:r w:rsidR="002653F1">
        <w:rPr>
          <w:rFonts w:ascii="Arial" w:hAnsi="Arial" w:cs="Arial"/>
        </w:rPr>
        <w:t>De esta forma se garantiza que l</w:t>
      </w:r>
      <w:r w:rsidR="00D35E9A">
        <w:rPr>
          <w:rFonts w:ascii="Arial" w:hAnsi="Arial" w:cs="Arial"/>
        </w:rPr>
        <w:t>os dos estanques t</w:t>
      </w:r>
      <w:r w:rsidR="002653F1">
        <w:rPr>
          <w:rFonts w:ascii="Arial" w:hAnsi="Arial" w:cs="Arial"/>
        </w:rPr>
        <w:t>enga</w:t>
      </w:r>
      <w:r w:rsidR="00D35E9A">
        <w:rPr>
          <w:rFonts w:ascii="Arial" w:hAnsi="Arial" w:cs="Arial"/>
        </w:rPr>
        <w:t xml:space="preserve">n </w:t>
      </w:r>
      <w:r w:rsidR="002653F1">
        <w:rPr>
          <w:rFonts w:ascii="Arial" w:hAnsi="Arial" w:cs="Arial"/>
        </w:rPr>
        <w:t xml:space="preserve">la misma altura, y por lo tanto </w:t>
      </w:r>
      <w:r w:rsidR="00D35E9A">
        <w:rPr>
          <w:rFonts w:ascii="Arial" w:hAnsi="Arial" w:cs="Arial"/>
        </w:rPr>
        <w:t>el mismo</w:t>
      </w:r>
      <w:r w:rsidR="0097668E">
        <w:rPr>
          <w:rFonts w:ascii="Arial" w:hAnsi="Arial" w:cs="Arial"/>
        </w:rPr>
        <w:t xml:space="preserve"> nivel</w:t>
      </w:r>
      <w:r w:rsidR="00D35E9A">
        <w:rPr>
          <w:rFonts w:ascii="Arial" w:hAnsi="Arial" w:cs="Arial"/>
        </w:rPr>
        <w:t xml:space="preserve"> de agua</w:t>
      </w:r>
      <w:r w:rsidR="002653F1">
        <w:rPr>
          <w:rFonts w:ascii="Arial" w:hAnsi="Arial" w:cs="Arial"/>
        </w:rPr>
        <w:t>,</w:t>
      </w:r>
      <w:r w:rsidR="0097668E">
        <w:rPr>
          <w:rFonts w:ascii="Arial" w:hAnsi="Arial" w:cs="Arial"/>
        </w:rPr>
        <w:t xml:space="preserve"> puesto</w:t>
      </w:r>
      <w:r w:rsidR="005831CC">
        <w:rPr>
          <w:rFonts w:ascii="Arial" w:hAnsi="Arial" w:cs="Arial"/>
        </w:rPr>
        <w:t xml:space="preserve"> que se encuentran</w:t>
      </w:r>
      <w:r w:rsidR="0097668E">
        <w:rPr>
          <w:rFonts w:ascii="Arial" w:hAnsi="Arial" w:cs="Arial"/>
        </w:rPr>
        <w:t xml:space="preserve"> intercomunicados.</w:t>
      </w:r>
      <w:r w:rsidR="00683809" w:rsidRPr="00683809">
        <w:rPr>
          <w:rFonts w:ascii="Arial" w:hAnsi="Arial" w:cs="Arial"/>
        </w:rPr>
        <w:t xml:space="preserve"> </w:t>
      </w:r>
      <w:r w:rsidR="00D35E9A">
        <w:rPr>
          <w:rFonts w:ascii="Arial" w:hAnsi="Arial" w:cs="Arial"/>
        </w:rPr>
        <w:t>Durante la construcción e</w:t>
      </w:r>
      <w:r w:rsidR="00683809">
        <w:rPr>
          <w:rFonts w:ascii="Arial" w:hAnsi="Arial" w:cs="Arial"/>
        </w:rPr>
        <w:t xml:space="preserve">s importante tapar </w:t>
      </w:r>
      <w:r w:rsidR="00793C09">
        <w:rPr>
          <w:rFonts w:ascii="Arial" w:hAnsi="Arial" w:cs="Arial"/>
        </w:rPr>
        <w:t>los</w:t>
      </w:r>
      <w:r w:rsidR="00683809">
        <w:rPr>
          <w:rFonts w:ascii="Arial" w:hAnsi="Arial" w:cs="Arial"/>
        </w:rPr>
        <w:t xml:space="preserve"> codo</w:t>
      </w:r>
      <w:r w:rsidR="00793C09">
        <w:rPr>
          <w:rFonts w:ascii="Arial" w:hAnsi="Arial" w:cs="Arial"/>
        </w:rPr>
        <w:t xml:space="preserve">s de </w:t>
      </w:r>
      <w:r w:rsidR="002C4CBB">
        <w:rPr>
          <w:rFonts w:ascii="Arial" w:hAnsi="Arial" w:cs="Arial"/>
        </w:rPr>
        <w:t>sali</w:t>
      </w:r>
      <w:r w:rsidR="00793C09">
        <w:rPr>
          <w:rFonts w:ascii="Arial" w:hAnsi="Arial" w:cs="Arial"/>
        </w:rPr>
        <w:t>da de</w:t>
      </w:r>
      <w:r w:rsidR="00683809">
        <w:rPr>
          <w:rFonts w:ascii="Arial" w:hAnsi="Arial" w:cs="Arial"/>
        </w:rPr>
        <w:t xml:space="preserve"> </w:t>
      </w:r>
      <w:r w:rsidR="00793C09">
        <w:rPr>
          <w:rFonts w:ascii="Arial" w:hAnsi="Arial" w:cs="Arial"/>
        </w:rPr>
        <w:t>los</w:t>
      </w:r>
      <w:r w:rsidR="00683809">
        <w:rPr>
          <w:rFonts w:ascii="Arial" w:hAnsi="Arial" w:cs="Arial"/>
        </w:rPr>
        <w:t xml:space="preserve"> estanque</w:t>
      </w:r>
      <w:r w:rsidR="00793C09">
        <w:rPr>
          <w:rFonts w:ascii="Arial" w:hAnsi="Arial" w:cs="Arial"/>
        </w:rPr>
        <w:t>s</w:t>
      </w:r>
      <w:r w:rsidR="002C4CBB">
        <w:rPr>
          <w:rFonts w:ascii="Arial" w:hAnsi="Arial" w:cs="Arial"/>
        </w:rPr>
        <w:t>,</w:t>
      </w:r>
      <w:r w:rsidR="00683809">
        <w:rPr>
          <w:rFonts w:ascii="Arial" w:hAnsi="Arial" w:cs="Arial"/>
        </w:rPr>
        <w:t xml:space="preserve"> para evitar la entrada</w:t>
      </w:r>
      <w:r w:rsidR="00793C09">
        <w:rPr>
          <w:rFonts w:ascii="Arial" w:hAnsi="Arial" w:cs="Arial"/>
        </w:rPr>
        <w:t xml:space="preserve"> a la tubería</w:t>
      </w:r>
      <w:r w:rsidR="00683809">
        <w:rPr>
          <w:rFonts w:ascii="Arial" w:hAnsi="Arial" w:cs="Arial"/>
        </w:rPr>
        <w:t xml:space="preserve"> de objetos que posteriormente puedan afectar la bomba.</w:t>
      </w:r>
      <w:r w:rsidR="00A7392C">
        <w:rPr>
          <w:rFonts w:ascii="Arial" w:hAnsi="Arial" w:cs="Arial"/>
        </w:rPr>
        <w:t xml:space="preserve"> Esto se puede hacer colocando el soporte de la tabla giratoria</w:t>
      </w:r>
      <w:r w:rsidR="00D35E9A">
        <w:rPr>
          <w:rFonts w:ascii="Arial" w:hAnsi="Arial" w:cs="Arial"/>
        </w:rPr>
        <w:t xml:space="preserve">, </w:t>
      </w:r>
      <w:r w:rsidR="00A7392C">
        <w:rPr>
          <w:rFonts w:ascii="Arial" w:hAnsi="Arial" w:cs="Arial"/>
        </w:rPr>
        <w:t>que se describe posteriormente</w:t>
      </w:r>
      <w:r w:rsidR="00180802">
        <w:rPr>
          <w:rFonts w:ascii="Arial" w:hAnsi="Arial" w:cs="Arial"/>
        </w:rPr>
        <w:t>, que funciona como tapón</w:t>
      </w:r>
      <w:r w:rsidR="00793C09">
        <w:rPr>
          <w:rFonts w:ascii="Arial" w:hAnsi="Arial" w:cs="Arial"/>
        </w:rPr>
        <w:t>, como se aprecia en la Figura B-16.</w:t>
      </w:r>
    </w:p>
    <w:p w14:paraId="0B9405E9" w14:textId="523BF8ED" w:rsidR="0097668E" w:rsidRDefault="00E6257B" w:rsidP="003A1E76">
      <w:pPr>
        <w:pStyle w:val="Prrafodelista"/>
        <w:numPr>
          <w:ilvl w:val="0"/>
          <w:numId w:val="31"/>
        </w:numPr>
        <w:spacing w:after="120"/>
        <w:jc w:val="both"/>
        <w:rPr>
          <w:rFonts w:ascii="Arial" w:hAnsi="Arial" w:cs="Arial"/>
        </w:rPr>
      </w:pPr>
      <w:r>
        <w:rPr>
          <w:rFonts w:ascii="Arial" w:hAnsi="Arial" w:cs="Arial"/>
        </w:rPr>
        <w:t>Hincado</w:t>
      </w:r>
      <w:r w:rsidR="00951E3F">
        <w:rPr>
          <w:rFonts w:ascii="Arial" w:hAnsi="Arial" w:cs="Arial"/>
        </w:rPr>
        <w:t xml:space="preserve"> de</w:t>
      </w:r>
      <w:r w:rsidR="0097668E">
        <w:rPr>
          <w:rFonts w:ascii="Arial" w:hAnsi="Arial" w:cs="Arial"/>
        </w:rPr>
        <w:t xml:space="preserve"> l</w:t>
      </w:r>
      <w:r>
        <w:rPr>
          <w:rFonts w:ascii="Arial" w:hAnsi="Arial" w:cs="Arial"/>
        </w:rPr>
        <w:t>a</w:t>
      </w:r>
      <w:r w:rsidR="0097668E">
        <w:rPr>
          <w:rFonts w:ascii="Arial" w:hAnsi="Arial" w:cs="Arial"/>
        </w:rPr>
        <w:t xml:space="preserve">s </w:t>
      </w:r>
      <w:r>
        <w:rPr>
          <w:rFonts w:ascii="Arial" w:hAnsi="Arial" w:cs="Arial"/>
        </w:rPr>
        <w:t>estacas</w:t>
      </w:r>
      <w:r w:rsidR="0097668E">
        <w:rPr>
          <w:rFonts w:ascii="Arial" w:hAnsi="Arial" w:cs="Arial"/>
        </w:rPr>
        <w:t xml:space="preserve"> de referencia de la estructura del estanque </w:t>
      </w:r>
      <w:r>
        <w:rPr>
          <w:rFonts w:ascii="Arial" w:hAnsi="Arial" w:cs="Arial"/>
        </w:rPr>
        <w:t xml:space="preserve">utilizando una tabla giratoria, </w:t>
      </w:r>
      <w:r w:rsidR="00C90A68">
        <w:rPr>
          <w:rFonts w:ascii="Arial" w:hAnsi="Arial" w:cs="Arial"/>
        </w:rPr>
        <w:t xml:space="preserve">y colocación de las formaletas de </w:t>
      </w:r>
      <w:r w:rsidR="00120041">
        <w:rPr>
          <w:rFonts w:ascii="Arial" w:hAnsi="Arial" w:cs="Arial"/>
        </w:rPr>
        <w:t>la viga de amarre</w:t>
      </w:r>
      <w:r w:rsidR="00C90A68">
        <w:rPr>
          <w:rFonts w:ascii="Arial" w:hAnsi="Arial" w:cs="Arial"/>
        </w:rPr>
        <w:t xml:space="preserve"> </w:t>
      </w:r>
    </w:p>
    <w:p w14:paraId="5489C1D1" w14:textId="5EAEAC96" w:rsidR="00DC5F09" w:rsidRDefault="009A45DC" w:rsidP="003A1E76">
      <w:pPr>
        <w:spacing w:after="120"/>
        <w:jc w:val="both"/>
        <w:rPr>
          <w:rFonts w:ascii="Arial" w:hAnsi="Arial" w:cs="Arial"/>
        </w:rPr>
      </w:pPr>
      <w:r>
        <w:rPr>
          <w:rFonts w:ascii="Arial" w:hAnsi="Arial" w:cs="Arial"/>
        </w:rPr>
        <w:t>L</w:t>
      </w:r>
      <w:r w:rsidR="0097668E">
        <w:rPr>
          <w:rFonts w:ascii="Arial" w:hAnsi="Arial" w:cs="Arial"/>
        </w:rPr>
        <w:t>a tabla</w:t>
      </w:r>
      <w:r>
        <w:rPr>
          <w:rFonts w:ascii="Arial" w:hAnsi="Arial" w:cs="Arial"/>
        </w:rPr>
        <w:t xml:space="preserve"> giratoria se encuentra</w:t>
      </w:r>
      <w:r w:rsidR="0097668E">
        <w:rPr>
          <w:rFonts w:ascii="Arial" w:hAnsi="Arial" w:cs="Arial"/>
        </w:rPr>
        <w:t xml:space="preserve"> </w:t>
      </w:r>
      <w:r w:rsidR="003E3767">
        <w:rPr>
          <w:rFonts w:ascii="Arial" w:hAnsi="Arial" w:cs="Arial"/>
        </w:rPr>
        <w:t>ubicada</w:t>
      </w:r>
      <w:r w:rsidR="0097668E">
        <w:rPr>
          <w:rFonts w:ascii="Arial" w:hAnsi="Arial" w:cs="Arial"/>
        </w:rPr>
        <w:t xml:space="preserve"> sobre </w:t>
      </w:r>
      <w:r w:rsidR="002F0B90">
        <w:rPr>
          <w:rFonts w:ascii="Arial" w:hAnsi="Arial" w:cs="Arial"/>
        </w:rPr>
        <w:t>un</w:t>
      </w:r>
      <w:r w:rsidR="0097668E">
        <w:rPr>
          <w:rFonts w:ascii="Arial" w:hAnsi="Arial" w:cs="Arial"/>
        </w:rPr>
        <w:t xml:space="preserve"> soporte</w:t>
      </w:r>
      <w:r>
        <w:rPr>
          <w:rFonts w:ascii="Arial" w:hAnsi="Arial" w:cs="Arial"/>
        </w:rPr>
        <w:t xml:space="preserve"> colocado en el codo de salida del estanque</w:t>
      </w:r>
      <w:r w:rsidR="002F0B90">
        <w:rPr>
          <w:rFonts w:ascii="Arial" w:hAnsi="Arial" w:cs="Arial"/>
        </w:rPr>
        <w:t>.</w:t>
      </w:r>
      <w:r>
        <w:rPr>
          <w:rFonts w:ascii="Arial" w:hAnsi="Arial" w:cs="Arial"/>
        </w:rPr>
        <w:t xml:space="preserve"> Este soporte está</w:t>
      </w:r>
      <w:r w:rsidR="0097668E">
        <w:rPr>
          <w:rFonts w:ascii="Arial" w:hAnsi="Arial" w:cs="Arial"/>
        </w:rPr>
        <w:t xml:space="preserve"> formado por accesorios de PVC, </w:t>
      </w:r>
      <w:r w:rsidR="002F0B90">
        <w:rPr>
          <w:rFonts w:ascii="Arial" w:hAnsi="Arial" w:cs="Arial"/>
        </w:rPr>
        <w:t>y</w:t>
      </w:r>
      <w:r w:rsidR="0097668E">
        <w:rPr>
          <w:rFonts w:ascii="Arial" w:hAnsi="Arial" w:cs="Arial"/>
        </w:rPr>
        <w:t xml:space="preserve"> se encuentra</w:t>
      </w:r>
      <w:r w:rsidR="00A616A2">
        <w:rPr>
          <w:rFonts w:ascii="Arial" w:hAnsi="Arial" w:cs="Arial"/>
        </w:rPr>
        <w:t xml:space="preserve"> adosado sin pegante a</w:t>
      </w:r>
      <w:r>
        <w:rPr>
          <w:rFonts w:ascii="Arial" w:hAnsi="Arial" w:cs="Arial"/>
        </w:rPr>
        <w:t xml:space="preserve"> dicho</w:t>
      </w:r>
      <w:r w:rsidR="0097668E">
        <w:rPr>
          <w:rFonts w:ascii="Arial" w:hAnsi="Arial" w:cs="Arial"/>
        </w:rPr>
        <w:t xml:space="preserve"> codo</w:t>
      </w:r>
      <w:r>
        <w:rPr>
          <w:rFonts w:ascii="Arial" w:hAnsi="Arial" w:cs="Arial"/>
        </w:rPr>
        <w:t xml:space="preserve"> </w:t>
      </w:r>
      <w:r w:rsidR="00A616A2">
        <w:rPr>
          <w:rFonts w:ascii="Arial" w:hAnsi="Arial" w:cs="Arial"/>
        </w:rPr>
        <w:t xml:space="preserve">(ver </w:t>
      </w:r>
      <w:r w:rsidR="00951E3F">
        <w:rPr>
          <w:rFonts w:ascii="Arial" w:hAnsi="Arial" w:cs="Arial"/>
        </w:rPr>
        <w:t>las f</w:t>
      </w:r>
      <w:r w:rsidR="00A616A2">
        <w:rPr>
          <w:rFonts w:ascii="Arial" w:hAnsi="Arial" w:cs="Arial"/>
        </w:rPr>
        <w:t>igura</w:t>
      </w:r>
      <w:r w:rsidR="00DC18EF">
        <w:rPr>
          <w:rFonts w:ascii="Arial" w:hAnsi="Arial" w:cs="Arial"/>
        </w:rPr>
        <w:t>s</w:t>
      </w:r>
      <w:r w:rsidR="00A616A2">
        <w:rPr>
          <w:rFonts w:ascii="Arial" w:hAnsi="Arial" w:cs="Arial"/>
        </w:rPr>
        <w:t xml:space="preserve"> B-1</w:t>
      </w:r>
      <w:r w:rsidR="001D6C7A">
        <w:rPr>
          <w:rFonts w:ascii="Arial" w:hAnsi="Arial" w:cs="Arial"/>
        </w:rPr>
        <w:t>6</w:t>
      </w:r>
      <w:r w:rsidR="00951E3F">
        <w:rPr>
          <w:rFonts w:ascii="Arial" w:hAnsi="Arial" w:cs="Arial"/>
        </w:rPr>
        <w:t xml:space="preserve"> y B-1</w:t>
      </w:r>
      <w:r w:rsidR="001D6C7A">
        <w:rPr>
          <w:rFonts w:ascii="Arial" w:hAnsi="Arial" w:cs="Arial"/>
        </w:rPr>
        <w:t>7</w:t>
      </w:r>
      <w:r w:rsidR="00A616A2">
        <w:rPr>
          <w:rFonts w:ascii="Arial" w:hAnsi="Arial" w:cs="Arial"/>
        </w:rPr>
        <w:t>). La tabla tiene una perforación de 2 ½” en su extremo, a través del cual pasa un tubo de PVC de 2”, lo cual le permite girar alrededor de éste</w:t>
      </w:r>
      <w:r w:rsidR="00D35E9A">
        <w:rPr>
          <w:rFonts w:ascii="Arial" w:hAnsi="Arial" w:cs="Arial"/>
        </w:rPr>
        <w:t xml:space="preserve"> con bastante holgura</w:t>
      </w:r>
      <w:r w:rsidR="00A616A2">
        <w:rPr>
          <w:rFonts w:ascii="Arial" w:hAnsi="Arial" w:cs="Arial"/>
        </w:rPr>
        <w:t xml:space="preserve">, sin que su inclinación quede restringida. </w:t>
      </w:r>
      <w:r w:rsidR="00D35E9A">
        <w:rPr>
          <w:rFonts w:ascii="Arial" w:hAnsi="Arial" w:cs="Arial"/>
        </w:rPr>
        <w:t>El tubo de PVC</w:t>
      </w:r>
      <w:r w:rsidR="00DC5F09">
        <w:rPr>
          <w:rFonts w:ascii="Arial" w:hAnsi="Arial" w:cs="Arial"/>
        </w:rPr>
        <w:t xml:space="preserve"> se encuentra atravesado por una barra de hierro, que actúa como asa para facilitar </w:t>
      </w:r>
      <w:r w:rsidR="00D35E9A">
        <w:rPr>
          <w:rFonts w:ascii="Arial" w:hAnsi="Arial" w:cs="Arial"/>
        </w:rPr>
        <w:t>la</w:t>
      </w:r>
      <w:r w:rsidR="00DC5F09">
        <w:rPr>
          <w:rFonts w:ascii="Arial" w:hAnsi="Arial" w:cs="Arial"/>
        </w:rPr>
        <w:t xml:space="preserve"> colocación </w:t>
      </w:r>
      <w:r w:rsidR="00D35E9A">
        <w:rPr>
          <w:rFonts w:ascii="Arial" w:hAnsi="Arial" w:cs="Arial"/>
        </w:rPr>
        <w:t>del soporte</w:t>
      </w:r>
      <w:r w:rsidR="00DC5F09">
        <w:rPr>
          <w:rFonts w:ascii="Arial" w:hAnsi="Arial" w:cs="Arial"/>
        </w:rPr>
        <w:t xml:space="preserve"> </w:t>
      </w:r>
      <w:r w:rsidR="00D35E9A">
        <w:rPr>
          <w:rFonts w:ascii="Arial" w:hAnsi="Arial" w:cs="Arial"/>
        </w:rPr>
        <w:t xml:space="preserve">en </w:t>
      </w:r>
      <w:r w:rsidR="00DC5F09">
        <w:rPr>
          <w:rFonts w:ascii="Arial" w:hAnsi="Arial" w:cs="Arial"/>
        </w:rPr>
        <w:t>el codo</w:t>
      </w:r>
      <w:r w:rsidR="00D35E9A" w:rsidRPr="00D35E9A">
        <w:rPr>
          <w:rFonts w:ascii="Arial" w:hAnsi="Arial" w:cs="Arial"/>
        </w:rPr>
        <w:t xml:space="preserve"> </w:t>
      </w:r>
      <w:r w:rsidR="00D35E9A">
        <w:rPr>
          <w:rFonts w:ascii="Arial" w:hAnsi="Arial" w:cs="Arial"/>
        </w:rPr>
        <w:t>y su retiro</w:t>
      </w:r>
      <w:r w:rsidR="00DC5F09">
        <w:rPr>
          <w:rFonts w:ascii="Arial" w:hAnsi="Arial" w:cs="Arial"/>
        </w:rPr>
        <w:t>.</w:t>
      </w:r>
    </w:p>
    <w:p w14:paraId="0E5C4B25" w14:textId="2DF296F0" w:rsidR="00157AD6" w:rsidRDefault="0031686B" w:rsidP="003A1E76">
      <w:pPr>
        <w:spacing w:after="120"/>
        <w:jc w:val="both"/>
        <w:rPr>
          <w:rFonts w:ascii="Arial" w:hAnsi="Arial" w:cs="Arial"/>
        </w:rPr>
      </w:pPr>
      <w:r>
        <w:rPr>
          <w:rFonts w:ascii="Arial" w:hAnsi="Arial" w:cs="Arial"/>
        </w:rPr>
        <w:t xml:space="preserve">El extremo externo de la tabla llega hasta los puntos donde </w:t>
      </w:r>
      <w:r w:rsidR="00AD1A24">
        <w:rPr>
          <w:rFonts w:ascii="Arial" w:hAnsi="Arial" w:cs="Arial"/>
        </w:rPr>
        <w:t xml:space="preserve">se encuentran los vértices de </w:t>
      </w:r>
      <w:r w:rsidR="00120041">
        <w:rPr>
          <w:rFonts w:ascii="Arial" w:hAnsi="Arial" w:cs="Arial"/>
        </w:rPr>
        <w:t>la viga de amarre</w:t>
      </w:r>
      <w:r w:rsidR="00180802">
        <w:rPr>
          <w:rFonts w:ascii="Arial" w:hAnsi="Arial" w:cs="Arial"/>
        </w:rPr>
        <w:t>, los cuales se señalizan</w:t>
      </w:r>
      <w:r w:rsidR="00180802" w:rsidRPr="00180802">
        <w:rPr>
          <w:rFonts w:ascii="Arial" w:hAnsi="Arial" w:cs="Arial"/>
        </w:rPr>
        <w:t xml:space="preserve"> </w:t>
      </w:r>
      <w:r w:rsidR="00180802">
        <w:rPr>
          <w:rFonts w:ascii="Arial" w:hAnsi="Arial" w:cs="Arial"/>
        </w:rPr>
        <w:t>mediante estacas de madera</w:t>
      </w:r>
      <w:r w:rsidR="00AD1A24">
        <w:rPr>
          <w:rFonts w:ascii="Arial" w:hAnsi="Arial" w:cs="Arial"/>
        </w:rPr>
        <w:t>. Est</w:t>
      </w:r>
      <w:r w:rsidR="00180802">
        <w:rPr>
          <w:rFonts w:ascii="Arial" w:hAnsi="Arial" w:cs="Arial"/>
        </w:rPr>
        <w:t>as estacas se colocan</w:t>
      </w:r>
      <w:r w:rsidR="00AD1A24">
        <w:rPr>
          <w:rFonts w:ascii="Arial" w:hAnsi="Arial" w:cs="Arial"/>
        </w:rPr>
        <w:t xml:space="preserve"> </w:t>
      </w:r>
      <w:r w:rsidR="00180802">
        <w:rPr>
          <w:rFonts w:ascii="Arial" w:hAnsi="Arial" w:cs="Arial"/>
        </w:rPr>
        <w:t xml:space="preserve">a 10 cm de los </w:t>
      </w:r>
      <w:r w:rsidR="00AD1A24">
        <w:rPr>
          <w:rFonts w:ascii="Arial" w:hAnsi="Arial" w:cs="Arial"/>
        </w:rPr>
        <w:t>vértices</w:t>
      </w:r>
      <w:r w:rsidR="00180802">
        <w:rPr>
          <w:rFonts w:ascii="Arial" w:hAnsi="Arial" w:cs="Arial"/>
        </w:rPr>
        <w:t xml:space="preserve">, para evitar </w:t>
      </w:r>
      <w:r w:rsidR="00180802" w:rsidRPr="002C69D6">
        <w:rPr>
          <w:rFonts w:ascii="Arial" w:hAnsi="Arial" w:cs="Arial"/>
        </w:rPr>
        <w:t xml:space="preserve">que interfieran con las formaletas que se requieren para fundir el bloque de anclaje. En la </w:t>
      </w:r>
      <w:r w:rsidR="002C69D6" w:rsidRPr="002C69D6">
        <w:rPr>
          <w:rFonts w:ascii="Arial" w:hAnsi="Arial" w:cs="Arial"/>
        </w:rPr>
        <w:t>F</w:t>
      </w:r>
      <w:r w:rsidR="00180802" w:rsidRPr="002C69D6">
        <w:rPr>
          <w:rFonts w:ascii="Arial" w:hAnsi="Arial" w:cs="Arial"/>
        </w:rPr>
        <w:t>igura</w:t>
      </w:r>
      <w:r w:rsidR="00A23263" w:rsidRPr="002C69D6">
        <w:rPr>
          <w:rFonts w:ascii="Arial" w:hAnsi="Arial" w:cs="Arial"/>
        </w:rPr>
        <w:t>s</w:t>
      </w:r>
      <w:r w:rsidR="00180802" w:rsidRPr="002C69D6">
        <w:rPr>
          <w:rFonts w:ascii="Arial" w:hAnsi="Arial" w:cs="Arial"/>
        </w:rPr>
        <w:t xml:space="preserve"> B-</w:t>
      </w:r>
      <w:r w:rsidR="00F212BB" w:rsidRPr="002C69D6">
        <w:rPr>
          <w:rFonts w:ascii="Arial" w:hAnsi="Arial" w:cs="Arial"/>
        </w:rPr>
        <w:t>1</w:t>
      </w:r>
      <w:r w:rsidR="002C69D6" w:rsidRPr="002C69D6">
        <w:rPr>
          <w:rFonts w:ascii="Arial" w:hAnsi="Arial" w:cs="Arial"/>
        </w:rPr>
        <w:t>7</w:t>
      </w:r>
      <w:r w:rsidR="00F212BB" w:rsidRPr="002C69D6">
        <w:rPr>
          <w:rFonts w:ascii="Arial" w:hAnsi="Arial" w:cs="Arial"/>
        </w:rPr>
        <w:t xml:space="preserve"> se muestr</w:t>
      </w:r>
      <w:r w:rsidR="002C69D6" w:rsidRPr="002C69D6">
        <w:rPr>
          <w:rFonts w:ascii="Arial" w:hAnsi="Arial" w:cs="Arial"/>
        </w:rPr>
        <w:t>a</w:t>
      </w:r>
      <w:r w:rsidR="00F212BB" w:rsidRPr="002C69D6">
        <w:rPr>
          <w:rFonts w:ascii="Arial" w:hAnsi="Arial" w:cs="Arial"/>
        </w:rPr>
        <w:t xml:space="preserve"> la distancia L </w:t>
      </w:r>
      <w:r w:rsidR="00F212BB" w:rsidRPr="002C69D6">
        <w:rPr>
          <w:rFonts w:ascii="Arial" w:hAnsi="Arial" w:cs="Arial"/>
        </w:rPr>
        <w:lastRenderedPageBreak/>
        <w:t>entre el eje de giro de la tabla y su</w:t>
      </w:r>
      <w:r w:rsidR="00180802" w:rsidRPr="002C69D6">
        <w:rPr>
          <w:rFonts w:ascii="Arial" w:hAnsi="Arial" w:cs="Arial"/>
        </w:rPr>
        <w:t xml:space="preserve"> ex</w:t>
      </w:r>
      <w:r w:rsidR="00180802">
        <w:rPr>
          <w:rFonts w:ascii="Arial" w:hAnsi="Arial" w:cs="Arial"/>
        </w:rPr>
        <w:t>tremo, donde se coloca la estaca</w:t>
      </w:r>
      <w:r w:rsidR="00F212BB">
        <w:rPr>
          <w:rFonts w:ascii="Arial" w:hAnsi="Arial" w:cs="Arial"/>
        </w:rPr>
        <w:t>.</w:t>
      </w:r>
      <w:r w:rsidR="0040423B">
        <w:rPr>
          <w:rFonts w:ascii="Arial" w:hAnsi="Arial" w:cs="Arial"/>
        </w:rPr>
        <w:t xml:space="preserve"> </w:t>
      </w:r>
      <w:r w:rsidR="00157AD6">
        <w:rPr>
          <w:rFonts w:ascii="Arial" w:hAnsi="Arial" w:cs="Arial"/>
        </w:rPr>
        <w:t>El valor de L está determinado por la siguiente ecuación:</w:t>
      </w:r>
    </w:p>
    <w:p w14:paraId="607B584F" w14:textId="76BAE368" w:rsidR="00157AD6" w:rsidRDefault="00157AD6" w:rsidP="003A1E76">
      <w:pPr>
        <w:spacing w:after="120"/>
        <w:jc w:val="center"/>
        <w:rPr>
          <w:rFonts w:ascii="Arial" w:hAnsi="Arial" w:cs="Arial"/>
        </w:rPr>
      </w:pPr>
      <m:oMath>
        <m:r>
          <w:rPr>
            <w:rFonts w:ascii="Cambria Math" w:hAnsi="Cambria Math" w:cs="Arial"/>
            <w:sz w:val="24"/>
            <w:szCs w:val="24"/>
          </w:rPr>
          <m:t>L=B/(2×coseno</m:t>
        </m:r>
        <m:d>
          <m:dPr>
            <m:ctrlPr>
              <w:rPr>
                <w:rFonts w:ascii="Cambria Math" w:hAnsi="Cambria Math" w:cs="Arial"/>
                <w:i/>
                <w:sz w:val="24"/>
                <w:szCs w:val="24"/>
              </w:rPr>
            </m:ctrlPr>
          </m:dPr>
          <m:e>
            <m:r>
              <w:rPr>
                <w:rFonts w:ascii="Cambria Math" w:hAnsi="Cambria Math" w:cs="Arial"/>
                <w:sz w:val="24"/>
                <w:szCs w:val="24"/>
              </w:rPr>
              <m:t>22.5°</m:t>
            </m:r>
          </m:e>
        </m:d>
        <m:r>
          <w:rPr>
            <w:rFonts w:ascii="Cambria Math" w:hAnsi="Cambria Math" w:cs="Arial"/>
            <w:sz w:val="24"/>
            <w:szCs w:val="24"/>
          </w:rPr>
          <m:t>)</m:t>
        </m:r>
      </m:oMath>
      <w:r>
        <w:rPr>
          <w:rFonts w:ascii="Arial" w:hAnsi="Arial" w:cs="Arial"/>
        </w:rPr>
        <w:t xml:space="preserve"> </w:t>
      </w:r>
      <w:r>
        <w:rPr>
          <w:rFonts w:ascii="Arial" w:hAnsi="Arial" w:cs="Arial"/>
        </w:rPr>
        <w:tab/>
        <w:t xml:space="preserve"> </w:t>
      </w:r>
      <w:r w:rsidRPr="00DA497E">
        <w:rPr>
          <w:rFonts w:ascii="Arial" w:hAnsi="Arial" w:cs="Arial"/>
        </w:rPr>
        <w:t>Ecuación B-4</w:t>
      </w:r>
    </w:p>
    <w:p w14:paraId="5E128742" w14:textId="047983DA" w:rsidR="00F212BB" w:rsidRDefault="00157AD6" w:rsidP="003A1E76">
      <w:pPr>
        <w:spacing w:after="120"/>
        <w:jc w:val="both"/>
        <w:rPr>
          <w:rFonts w:ascii="Arial" w:hAnsi="Arial" w:cs="Arial"/>
        </w:rPr>
      </w:pPr>
      <w:r>
        <w:rPr>
          <w:rFonts w:ascii="Arial" w:hAnsi="Arial" w:cs="Arial"/>
        </w:rPr>
        <w:t xml:space="preserve">Si el ancho B del estanque es de 9 m, el valor de L es de 4.87 m. </w:t>
      </w:r>
      <w:r w:rsidR="0040423B">
        <w:rPr>
          <w:rFonts w:ascii="Arial" w:hAnsi="Arial" w:cs="Arial"/>
        </w:rPr>
        <w:t xml:space="preserve">Las estacas se colocan a una distancia </w:t>
      </w:r>
      <w:r w:rsidR="0040423B" w:rsidRPr="0040423B">
        <w:rPr>
          <w:rFonts w:ascii="Arial" w:hAnsi="Arial" w:cs="Arial"/>
          <w:b/>
          <w:bCs/>
        </w:rPr>
        <w:t xml:space="preserve">d </w:t>
      </w:r>
      <w:r w:rsidR="0040423B">
        <w:rPr>
          <w:rFonts w:ascii="Arial" w:hAnsi="Arial" w:cs="Arial"/>
        </w:rPr>
        <w:t>entre ellas</w:t>
      </w:r>
      <w:r>
        <w:rPr>
          <w:rFonts w:ascii="Arial" w:hAnsi="Arial" w:cs="Arial"/>
        </w:rPr>
        <w:t>, que sería de 3.73 m</w:t>
      </w:r>
      <w:r w:rsidR="0040423B">
        <w:rPr>
          <w:rFonts w:ascii="Arial" w:hAnsi="Arial" w:cs="Arial"/>
        </w:rPr>
        <w:t xml:space="preserve">, </w:t>
      </w:r>
      <w:r w:rsidR="00472FB8">
        <w:rPr>
          <w:rFonts w:ascii="Arial" w:hAnsi="Arial" w:cs="Arial"/>
        </w:rPr>
        <w:t>según la siguiente</w:t>
      </w:r>
      <w:r w:rsidR="0040423B">
        <w:rPr>
          <w:rFonts w:ascii="Arial" w:hAnsi="Arial" w:cs="Arial"/>
        </w:rPr>
        <w:t xml:space="preserve"> ecuación</w:t>
      </w:r>
      <w:r w:rsidR="00472FB8">
        <w:rPr>
          <w:rFonts w:ascii="Arial" w:hAnsi="Arial" w:cs="Arial"/>
        </w:rPr>
        <w:t xml:space="preserve"> que la determina</w:t>
      </w:r>
      <w:r w:rsidR="0040423B">
        <w:rPr>
          <w:rFonts w:ascii="Arial" w:hAnsi="Arial" w:cs="Arial"/>
        </w:rPr>
        <w:t>:</w:t>
      </w:r>
    </w:p>
    <w:p w14:paraId="1F56B9E6" w14:textId="4FFA4EDE" w:rsidR="0040423B" w:rsidRDefault="0040423B" w:rsidP="003A1E76">
      <w:pPr>
        <w:spacing w:after="120"/>
        <w:jc w:val="center"/>
        <w:rPr>
          <w:rFonts w:ascii="Arial" w:hAnsi="Arial" w:cs="Arial"/>
        </w:rPr>
      </w:pPr>
      <m:oMath>
        <m:r>
          <w:rPr>
            <w:rFonts w:ascii="Cambria Math" w:hAnsi="Cambria Math" w:cs="Arial"/>
            <w:sz w:val="24"/>
            <w:szCs w:val="24"/>
          </w:rPr>
          <m:t>d=2×L×seno(22.5°)</m:t>
        </m:r>
      </m:oMath>
      <w:r>
        <w:rPr>
          <w:rFonts w:ascii="Arial" w:hAnsi="Arial" w:cs="Arial"/>
        </w:rPr>
        <w:t xml:space="preserve"> </w:t>
      </w:r>
      <w:r>
        <w:rPr>
          <w:rFonts w:ascii="Arial" w:hAnsi="Arial" w:cs="Arial"/>
        </w:rPr>
        <w:tab/>
        <w:t xml:space="preserve"> </w:t>
      </w:r>
      <w:r w:rsidRPr="00DA497E">
        <w:rPr>
          <w:rFonts w:ascii="Arial" w:hAnsi="Arial" w:cs="Arial"/>
        </w:rPr>
        <w:t>Ecuación B-</w:t>
      </w:r>
      <w:r w:rsidR="005836DD">
        <w:rPr>
          <w:rFonts w:ascii="Arial" w:hAnsi="Arial" w:cs="Arial"/>
        </w:rPr>
        <w:t>5</w:t>
      </w:r>
    </w:p>
    <w:p w14:paraId="46BC9809" w14:textId="49C76D56" w:rsidR="00337ED3" w:rsidRDefault="00DA497E" w:rsidP="003A1E76">
      <w:pPr>
        <w:spacing w:after="120"/>
        <w:jc w:val="both"/>
        <w:rPr>
          <w:rFonts w:ascii="Arial" w:hAnsi="Arial" w:cs="Arial"/>
        </w:rPr>
      </w:pPr>
      <w:r>
        <w:rPr>
          <w:rFonts w:ascii="Arial" w:hAnsi="Arial" w:cs="Arial"/>
        </w:rPr>
        <w:t>L</w:t>
      </w:r>
      <w:r w:rsidR="00951E3F">
        <w:rPr>
          <w:rFonts w:ascii="Arial" w:hAnsi="Arial" w:cs="Arial"/>
        </w:rPr>
        <w:t>a</w:t>
      </w:r>
      <w:r w:rsidR="00700830">
        <w:rPr>
          <w:rFonts w:ascii="Arial" w:hAnsi="Arial" w:cs="Arial"/>
        </w:rPr>
        <w:t>s</w:t>
      </w:r>
      <w:r w:rsidR="00951E3F">
        <w:rPr>
          <w:rFonts w:ascii="Arial" w:hAnsi="Arial" w:cs="Arial"/>
        </w:rPr>
        <w:t xml:space="preserve"> estaca</w:t>
      </w:r>
      <w:r w:rsidR="00700830">
        <w:rPr>
          <w:rFonts w:ascii="Arial" w:hAnsi="Arial" w:cs="Arial"/>
        </w:rPr>
        <w:t>s</w:t>
      </w:r>
      <w:r w:rsidR="00951E3F">
        <w:rPr>
          <w:rFonts w:ascii="Arial" w:hAnsi="Arial" w:cs="Arial"/>
        </w:rPr>
        <w:t xml:space="preserve"> </w:t>
      </w:r>
      <w:r w:rsidR="003E3767">
        <w:rPr>
          <w:rFonts w:ascii="Arial" w:hAnsi="Arial" w:cs="Arial"/>
        </w:rPr>
        <w:t>en el extremo de la tabla indica</w:t>
      </w:r>
      <w:r>
        <w:rPr>
          <w:rFonts w:ascii="Arial" w:hAnsi="Arial" w:cs="Arial"/>
        </w:rPr>
        <w:t>n</w:t>
      </w:r>
      <w:r w:rsidR="003E3767">
        <w:rPr>
          <w:rFonts w:ascii="Arial" w:hAnsi="Arial" w:cs="Arial"/>
        </w:rPr>
        <w:t xml:space="preserve"> </w:t>
      </w:r>
      <w:r>
        <w:rPr>
          <w:rFonts w:ascii="Arial" w:hAnsi="Arial" w:cs="Arial"/>
        </w:rPr>
        <w:t>los</w:t>
      </w:r>
      <w:r w:rsidR="003E3767">
        <w:rPr>
          <w:rFonts w:ascii="Arial" w:hAnsi="Arial" w:cs="Arial"/>
        </w:rPr>
        <w:t xml:space="preserve"> vértice</w:t>
      </w:r>
      <w:r>
        <w:rPr>
          <w:rFonts w:ascii="Arial" w:hAnsi="Arial" w:cs="Arial"/>
        </w:rPr>
        <w:t>s</w:t>
      </w:r>
      <w:r w:rsidR="003E3767">
        <w:rPr>
          <w:rFonts w:ascii="Arial" w:hAnsi="Arial" w:cs="Arial"/>
        </w:rPr>
        <w:t xml:space="preserve"> d</w:t>
      </w:r>
      <w:r w:rsidR="00951E3F">
        <w:rPr>
          <w:rFonts w:ascii="Arial" w:hAnsi="Arial" w:cs="Arial"/>
        </w:rPr>
        <w:t xml:space="preserve">e </w:t>
      </w:r>
      <w:r w:rsidR="00120041">
        <w:rPr>
          <w:rFonts w:ascii="Arial" w:hAnsi="Arial" w:cs="Arial"/>
        </w:rPr>
        <w:t>la viga de amarre</w:t>
      </w:r>
      <w:r w:rsidR="003E3767">
        <w:rPr>
          <w:rFonts w:ascii="Arial" w:hAnsi="Arial" w:cs="Arial"/>
        </w:rPr>
        <w:t xml:space="preserve">, </w:t>
      </w:r>
      <w:r>
        <w:rPr>
          <w:rFonts w:ascii="Arial" w:hAnsi="Arial" w:cs="Arial"/>
        </w:rPr>
        <w:t xml:space="preserve">y a partir de ellas </w:t>
      </w:r>
      <w:r w:rsidR="003E3767">
        <w:rPr>
          <w:rFonts w:ascii="Arial" w:hAnsi="Arial" w:cs="Arial"/>
        </w:rPr>
        <w:t>se coloca</w:t>
      </w:r>
      <w:r w:rsidR="00DC5F09">
        <w:rPr>
          <w:rFonts w:ascii="Arial" w:hAnsi="Arial" w:cs="Arial"/>
        </w:rPr>
        <w:t>n</w:t>
      </w:r>
      <w:r w:rsidR="003E3767">
        <w:rPr>
          <w:rFonts w:ascii="Arial" w:hAnsi="Arial" w:cs="Arial"/>
        </w:rPr>
        <w:t xml:space="preserve"> la</w:t>
      </w:r>
      <w:r w:rsidR="00DC5F09">
        <w:rPr>
          <w:rFonts w:ascii="Arial" w:hAnsi="Arial" w:cs="Arial"/>
        </w:rPr>
        <w:t>s</w:t>
      </w:r>
      <w:r w:rsidR="003E3767">
        <w:rPr>
          <w:rFonts w:ascii="Arial" w:hAnsi="Arial" w:cs="Arial"/>
        </w:rPr>
        <w:t xml:space="preserve"> formaleta</w:t>
      </w:r>
      <w:r w:rsidR="00DC5F09">
        <w:rPr>
          <w:rFonts w:ascii="Arial" w:hAnsi="Arial" w:cs="Arial"/>
        </w:rPr>
        <w:t>s</w:t>
      </w:r>
      <w:r w:rsidR="00661D50">
        <w:rPr>
          <w:rFonts w:ascii="Arial" w:hAnsi="Arial" w:cs="Arial"/>
        </w:rPr>
        <w:t xml:space="preserve"> exterior</w:t>
      </w:r>
      <w:r w:rsidR="00DC5F09">
        <w:rPr>
          <w:rFonts w:ascii="Arial" w:hAnsi="Arial" w:cs="Arial"/>
        </w:rPr>
        <w:t>es</w:t>
      </w:r>
      <w:r w:rsidR="003E3767">
        <w:rPr>
          <w:rFonts w:ascii="Arial" w:hAnsi="Arial" w:cs="Arial"/>
        </w:rPr>
        <w:t xml:space="preserve"> del bloque</w:t>
      </w:r>
      <w:r w:rsidR="00F212BB">
        <w:rPr>
          <w:rFonts w:ascii="Arial" w:hAnsi="Arial" w:cs="Arial"/>
        </w:rPr>
        <w:t xml:space="preserve">. </w:t>
      </w:r>
      <w:r w:rsidR="002F0B90">
        <w:rPr>
          <w:rFonts w:ascii="Arial" w:hAnsi="Arial" w:cs="Arial"/>
        </w:rPr>
        <w:t>Las primeras estacas por ubicar</w:t>
      </w:r>
      <w:r w:rsidR="00661D50">
        <w:rPr>
          <w:rFonts w:ascii="Arial" w:hAnsi="Arial" w:cs="Arial"/>
        </w:rPr>
        <w:t xml:space="preserve"> </w:t>
      </w:r>
      <w:r w:rsidR="00F66698">
        <w:rPr>
          <w:rFonts w:ascii="Arial" w:hAnsi="Arial" w:cs="Arial"/>
        </w:rPr>
        <w:t>son</w:t>
      </w:r>
      <w:r w:rsidR="00661D50">
        <w:rPr>
          <w:rFonts w:ascii="Arial" w:hAnsi="Arial" w:cs="Arial"/>
        </w:rPr>
        <w:t xml:space="preserve"> la</w:t>
      </w:r>
      <w:r w:rsidR="00F66698">
        <w:rPr>
          <w:rFonts w:ascii="Arial" w:hAnsi="Arial" w:cs="Arial"/>
        </w:rPr>
        <w:t>s</w:t>
      </w:r>
      <w:r w:rsidR="00661D50">
        <w:rPr>
          <w:rFonts w:ascii="Arial" w:hAnsi="Arial" w:cs="Arial"/>
        </w:rPr>
        <w:t xml:space="preserve"> que está</w:t>
      </w:r>
      <w:r w:rsidR="00F66698">
        <w:rPr>
          <w:rFonts w:ascii="Arial" w:hAnsi="Arial" w:cs="Arial"/>
        </w:rPr>
        <w:t>n</w:t>
      </w:r>
      <w:r w:rsidR="00661D50">
        <w:rPr>
          <w:rFonts w:ascii="Arial" w:hAnsi="Arial" w:cs="Arial"/>
        </w:rPr>
        <w:t xml:space="preserve"> cerca a la bomba</w:t>
      </w:r>
      <w:r w:rsidR="008A719A">
        <w:rPr>
          <w:rFonts w:ascii="Arial" w:hAnsi="Arial" w:cs="Arial"/>
        </w:rPr>
        <w:t xml:space="preserve">. </w:t>
      </w:r>
      <w:r w:rsidR="00F66698">
        <w:rPr>
          <w:rFonts w:ascii="Arial" w:hAnsi="Arial" w:cs="Arial"/>
        </w:rPr>
        <w:t>Estas</w:t>
      </w:r>
      <w:r w:rsidR="00661D50">
        <w:rPr>
          <w:rFonts w:ascii="Arial" w:hAnsi="Arial" w:cs="Arial"/>
        </w:rPr>
        <w:t xml:space="preserve"> </w:t>
      </w:r>
      <w:r w:rsidR="008A719A">
        <w:rPr>
          <w:rFonts w:ascii="Arial" w:hAnsi="Arial" w:cs="Arial"/>
        </w:rPr>
        <w:t xml:space="preserve">estacas </w:t>
      </w:r>
      <w:r w:rsidR="00661D50">
        <w:rPr>
          <w:rFonts w:ascii="Arial" w:hAnsi="Arial" w:cs="Arial"/>
        </w:rPr>
        <w:t xml:space="preserve">deben estar a una distancia de d/2 de la tubería </w:t>
      </w:r>
      <w:r>
        <w:rPr>
          <w:rFonts w:ascii="Arial" w:hAnsi="Arial" w:cs="Arial"/>
        </w:rPr>
        <w:t xml:space="preserve">que </w:t>
      </w:r>
      <w:r w:rsidR="00434B57">
        <w:rPr>
          <w:rFonts w:ascii="Arial" w:hAnsi="Arial" w:cs="Arial"/>
        </w:rPr>
        <w:t>conecta</w:t>
      </w:r>
      <w:r>
        <w:rPr>
          <w:rFonts w:ascii="Arial" w:hAnsi="Arial" w:cs="Arial"/>
        </w:rPr>
        <w:t xml:space="preserve"> el centro del tanque con la bomba</w:t>
      </w:r>
      <w:r w:rsidR="00661D50">
        <w:rPr>
          <w:rFonts w:ascii="Arial" w:hAnsi="Arial" w:cs="Arial"/>
        </w:rPr>
        <w:t xml:space="preserve">, y la línea que las une debe ser perpendicular a </w:t>
      </w:r>
      <w:r w:rsidR="006B486F">
        <w:rPr>
          <w:rFonts w:ascii="Arial" w:hAnsi="Arial" w:cs="Arial"/>
        </w:rPr>
        <w:t>dicha tubería</w:t>
      </w:r>
      <w:r w:rsidR="00661D50">
        <w:rPr>
          <w:rFonts w:ascii="Arial" w:hAnsi="Arial" w:cs="Arial"/>
        </w:rPr>
        <w:t>, como se observa en la Figura B-1</w:t>
      </w:r>
      <w:r w:rsidR="001D6C7A">
        <w:rPr>
          <w:rFonts w:ascii="Arial" w:hAnsi="Arial" w:cs="Arial"/>
        </w:rPr>
        <w:t>7</w:t>
      </w:r>
      <w:r w:rsidR="00661D50">
        <w:rPr>
          <w:rFonts w:ascii="Arial" w:hAnsi="Arial" w:cs="Arial"/>
        </w:rPr>
        <w:t>.</w:t>
      </w:r>
      <w:r w:rsidR="008A719A">
        <w:rPr>
          <w:rFonts w:ascii="Arial" w:hAnsi="Arial" w:cs="Arial"/>
        </w:rPr>
        <w:t xml:space="preserve"> A continuación, se colocan las demás </w:t>
      </w:r>
      <w:r w:rsidR="00F66698">
        <w:rPr>
          <w:rFonts w:ascii="Arial" w:hAnsi="Arial" w:cs="Arial"/>
        </w:rPr>
        <w:t xml:space="preserve">estacas. </w:t>
      </w:r>
      <w:r w:rsidR="00337ED3">
        <w:rPr>
          <w:rFonts w:ascii="Arial" w:hAnsi="Arial" w:cs="Arial"/>
        </w:rPr>
        <w:t>Las estacas deben formar un octágono de lados iguales con ángulos de 45°. Inicialmente éstas se hincan a escasa profundidad, y liego se hacen los ajustes de sus posiciones hasta obtener dicho octágono. A continuación se hincan las estacas a mayor profundidad.</w:t>
      </w:r>
      <w:r w:rsidR="00337ED3" w:rsidRPr="00337ED3">
        <w:rPr>
          <w:rFonts w:ascii="Arial" w:hAnsi="Arial" w:cs="Arial"/>
        </w:rPr>
        <w:t xml:space="preserve"> </w:t>
      </w:r>
    </w:p>
    <w:p w14:paraId="647CE2F0" w14:textId="669F6373" w:rsidR="002B796F" w:rsidRDefault="00337ED3" w:rsidP="003A1E76">
      <w:pPr>
        <w:spacing w:after="120"/>
        <w:jc w:val="both"/>
        <w:rPr>
          <w:rFonts w:ascii="Arial" w:hAnsi="Arial" w:cs="Arial"/>
        </w:rPr>
      </w:pPr>
      <w:r>
        <w:rPr>
          <w:rFonts w:ascii="Arial" w:hAnsi="Arial" w:cs="Arial"/>
        </w:rPr>
        <w:t>Simultáneamente con esta operación, se excava todo el terreno comprendido entre las estacas hasta el nivel de la cimentación del bloque</w:t>
      </w:r>
      <w:r w:rsidR="006E4724">
        <w:rPr>
          <w:rFonts w:ascii="Arial" w:hAnsi="Arial" w:cs="Arial"/>
        </w:rPr>
        <w:t xml:space="preserve"> perimetral</w:t>
      </w:r>
      <w:r>
        <w:rPr>
          <w:rFonts w:ascii="Arial" w:hAnsi="Arial" w:cs="Arial"/>
        </w:rPr>
        <w:t>, que es el mismo nivel del apoyo de las formaletas</w:t>
      </w:r>
      <w:r w:rsidR="006E4724">
        <w:rPr>
          <w:rFonts w:ascii="Arial" w:hAnsi="Arial" w:cs="Arial"/>
        </w:rPr>
        <w:t xml:space="preserve"> que lo conforman</w:t>
      </w:r>
      <w:r>
        <w:rPr>
          <w:rFonts w:ascii="Arial" w:hAnsi="Arial" w:cs="Arial"/>
        </w:rPr>
        <w:t xml:space="preserve">. </w:t>
      </w:r>
      <w:r w:rsidR="00F66698">
        <w:rPr>
          <w:rFonts w:ascii="Arial" w:hAnsi="Arial" w:cs="Arial"/>
        </w:rPr>
        <w:t>El nivel del borde superior de las formaletas</w:t>
      </w:r>
      <w:r w:rsidR="002B796F">
        <w:rPr>
          <w:rFonts w:ascii="Arial" w:hAnsi="Arial" w:cs="Arial"/>
        </w:rPr>
        <w:t xml:space="preserve"> interiores</w:t>
      </w:r>
      <w:r w:rsidR="00F66698">
        <w:rPr>
          <w:rFonts w:ascii="Arial" w:hAnsi="Arial" w:cs="Arial"/>
        </w:rPr>
        <w:t xml:space="preserve"> debe ser igual al del apoyo de la tabla en su eje, y por lo tanto</w:t>
      </w:r>
      <w:r w:rsidR="002B796F">
        <w:rPr>
          <w:rFonts w:ascii="Arial" w:hAnsi="Arial" w:cs="Arial"/>
        </w:rPr>
        <w:t xml:space="preserve">, dicha tabla </w:t>
      </w:r>
      <w:r w:rsidR="00F66698">
        <w:rPr>
          <w:rFonts w:ascii="Arial" w:hAnsi="Arial" w:cs="Arial"/>
        </w:rPr>
        <w:t xml:space="preserve">debe estar horizontal cuando se apoya sobre </w:t>
      </w:r>
      <w:r w:rsidR="002B796F">
        <w:rPr>
          <w:rFonts w:ascii="Arial" w:hAnsi="Arial" w:cs="Arial"/>
        </w:rPr>
        <w:t>el</w:t>
      </w:r>
      <w:r w:rsidR="00F66698">
        <w:rPr>
          <w:rFonts w:ascii="Arial" w:hAnsi="Arial" w:cs="Arial"/>
        </w:rPr>
        <w:t xml:space="preserve"> borde</w:t>
      </w:r>
      <w:r w:rsidR="002B796F">
        <w:rPr>
          <w:rFonts w:ascii="Arial" w:hAnsi="Arial" w:cs="Arial"/>
        </w:rPr>
        <w:t xml:space="preserve"> superior de la formalet</w:t>
      </w:r>
      <w:r w:rsidR="000845D4">
        <w:rPr>
          <w:rFonts w:ascii="Arial" w:hAnsi="Arial" w:cs="Arial"/>
        </w:rPr>
        <w:t>a</w:t>
      </w:r>
      <w:r w:rsidR="00F66698">
        <w:rPr>
          <w:rFonts w:ascii="Arial" w:hAnsi="Arial" w:cs="Arial"/>
        </w:rPr>
        <w:t xml:space="preserve">. Esto se verifica con un nivel de burbuja colocado sobre la tabla. </w:t>
      </w:r>
      <w:r w:rsidR="002B796F">
        <w:rPr>
          <w:rFonts w:ascii="Arial" w:hAnsi="Arial" w:cs="Arial"/>
        </w:rPr>
        <w:t xml:space="preserve">Las operaciones anteriores se repitan hasta que quedan colocadas correctamente las formaletas interiores. </w:t>
      </w:r>
      <w:r w:rsidR="00F66698">
        <w:rPr>
          <w:rFonts w:ascii="Arial" w:hAnsi="Arial" w:cs="Arial"/>
        </w:rPr>
        <w:t xml:space="preserve">Las formaletas están </w:t>
      </w:r>
      <w:r w:rsidR="007C1CCD">
        <w:rPr>
          <w:rFonts w:ascii="Arial" w:hAnsi="Arial" w:cs="Arial"/>
        </w:rPr>
        <w:t>f</w:t>
      </w:r>
      <w:r w:rsidR="00F66698">
        <w:rPr>
          <w:rFonts w:ascii="Arial" w:hAnsi="Arial" w:cs="Arial"/>
        </w:rPr>
        <w:t xml:space="preserve">ormadas por de láminas </w:t>
      </w:r>
      <w:r w:rsidR="00B80AEE">
        <w:rPr>
          <w:rFonts w:ascii="Arial" w:hAnsi="Arial" w:cs="Arial"/>
        </w:rPr>
        <w:t xml:space="preserve">metálicas </w:t>
      </w:r>
      <w:r w:rsidR="00F66698">
        <w:rPr>
          <w:rFonts w:ascii="Arial" w:hAnsi="Arial" w:cs="Arial"/>
        </w:rPr>
        <w:t>dobladas en L, que se traslapan para obtener la longitud requerida.</w:t>
      </w:r>
      <w:r w:rsidR="007C1CCD">
        <w:rPr>
          <w:rFonts w:ascii="Arial" w:hAnsi="Arial" w:cs="Arial"/>
        </w:rPr>
        <w:t xml:space="preserve"> </w:t>
      </w:r>
      <w:r w:rsidR="008A719A">
        <w:rPr>
          <w:rFonts w:ascii="Arial" w:hAnsi="Arial" w:cs="Arial"/>
        </w:rPr>
        <w:t xml:space="preserve">Cada una </w:t>
      </w:r>
      <w:r w:rsidR="007C1CCD">
        <w:rPr>
          <w:rFonts w:ascii="Arial" w:hAnsi="Arial" w:cs="Arial"/>
        </w:rPr>
        <w:t xml:space="preserve">de las formaletas interiores </w:t>
      </w:r>
      <w:r w:rsidR="008A719A">
        <w:rPr>
          <w:rFonts w:ascii="Arial" w:hAnsi="Arial" w:cs="Arial"/>
        </w:rPr>
        <w:t xml:space="preserve">debe tener un extremo </w:t>
      </w:r>
      <w:r w:rsidR="007C1CCD">
        <w:rPr>
          <w:rFonts w:ascii="Arial" w:hAnsi="Arial" w:cs="Arial"/>
        </w:rPr>
        <w:t>sobre</w:t>
      </w:r>
      <w:r w:rsidR="008A719A">
        <w:rPr>
          <w:rFonts w:ascii="Arial" w:hAnsi="Arial" w:cs="Arial"/>
        </w:rPr>
        <w:t xml:space="preserve"> la formaleta ya colocada</w:t>
      </w:r>
      <w:r w:rsidR="006E4724">
        <w:rPr>
          <w:rFonts w:ascii="Arial" w:hAnsi="Arial" w:cs="Arial"/>
        </w:rPr>
        <w:t>. El extremo de la primera formaleta se</w:t>
      </w:r>
      <w:r w:rsidR="008A719A">
        <w:rPr>
          <w:rFonts w:ascii="Arial" w:hAnsi="Arial" w:cs="Arial"/>
        </w:rPr>
        <w:t xml:space="preserve"> ubica </w:t>
      </w:r>
      <w:r w:rsidR="006E4724">
        <w:rPr>
          <w:rFonts w:ascii="Arial" w:hAnsi="Arial" w:cs="Arial"/>
        </w:rPr>
        <w:t>a 10 cm</w:t>
      </w:r>
      <w:r w:rsidR="007C1CCD">
        <w:rPr>
          <w:rFonts w:ascii="Arial" w:hAnsi="Arial" w:cs="Arial"/>
        </w:rPr>
        <w:t xml:space="preserve"> de la estaca</w:t>
      </w:r>
      <w:r w:rsidR="006E4724">
        <w:rPr>
          <w:rFonts w:ascii="Arial" w:hAnsi="Arial" w:cs="Arial"/>
        </w:rPr>
        <w:t xml:space="preserve"> que delimita la esquina, en sentido hacia el centro del tanque</w:t>
      </w:r>
      <w:r w:rsidR="007C1CCD">
        <w:rPr>
          <w:rFonts w:ascii="Arial" w:hAnsi="Arial" w:cs="Arial"/>
        </w:rPr>
        <w:t xml:space="preserve">. </w:t>
      </w:r>
      <w:r w:rsidR="006E4724">
        <w:rPr>
          <w:rFonts w:ascii="Arial" w:hAnsi="Arial" w:cs="Arial"/>
        </w:rPr>
        <w:t xml:space="preserve">Estas formaletas se hacen con </w:t>
      </w:r>
      <w:r w:rsidR="00B80AEE">
        <w:rPr>
          <w:rFonts w:ascii="Arial" w:hAnsi="Arial" w:cs="Arial"/>
        </w:rPr>
        <w:t>láminas</w:t>
      </w:r>
      <w:r w:rsidR="006E4724">
        <w:rPr>
          <w:rFonts w:ascii="Arial" w:hAnsi="Arial" w:cs="Arial"/>
        </w:rPr>
        <w:t xml:space="preserve"> HR dobladas, y</w:t>
      </w:r>
      <w:r w:rsidR="00B80AEE">
        <w:rPr>
          <w:rFonts w:ascii="Arial" w:hAnsi="Arial" w:cs="Arial"/>
        </w:rPr>
        <w:t xml:space="preserve"> protegidas contra la corrosión.</w:t>
      </w:r>
    </w:p>
    <w:p w14:paraId="56B8D8EE" w14:textId="33FC21F5" w:rsidR="006A3A4D" w:rsidRDefault="006A3A4D" w:rsidP="003A1E76">
      <w:pPr>
        <w:spacing w:after="120"/>
        <w:jc w:val="both"/>
        <w:rPr>
          <w:rFonts w:ascii="Arial" w:hAnsi="Arial" w:cs="Arial"/>
        </w:rPr>
      </w:pPr>
      <w:r>
        <w:rPr>
          <w:rFonts w:ascii="Arial" w:hAnsi="Arial" w:cs="Arial"/>
        </w:rPr>
        <w:t xml:space="preserve">Durante la colocación de las estacas exteriores que delimitan </w:t>
      </w:r>
      <w:r w:rsidR="00120041">
        <w:rPr>
          <w:rFonts w:ascii="Arial" w:hAnsi="Arial" w:cs="Arial"/>
        </w:rPr>
        <w:t>la viga de amarre</w:t>
      </w:r>
      <w:r>
        <w:rPr>
          <w:rFonts w:ascii="Arial" w:hAnsi="Arial" w:cs="Arial"/>
        </w:rPr>
        <w:t>, también se colocan las estacas interiores que delimitan el extremo inferior de las placas inclinadas que conforman el fondo del estanque. En el sitio donde se ubica la estaca, la tabla tiene una perforación de 1” de diámetro, a través de la cual pasa una barra de hierro lisa, la cual se utiliza para hincar  estaca de madera, que se coloca debajo de la tabla, lo cual se hace golpeando la barra con un mazo. Esta barra tiene una ranura, y la estaca se hinca hasta cuando dicha ranura haya llegado hasta el nivel de la cara superior de la tabla, lo cual indica que el extremo  superior de la estaca está al nivel de la base de la placa horizontal ubicada en el centro del fondo del estanque.</w:t>
      </w:r>
      <w:r w:rsidR="008801F7">
        <w:rPr>
          <w:rFonts w:ascii="Arial" w:hAnsi="Arial" w:cs="Arial"/>
        </w:rPr>
        <w:t xml:space="preserve"> La altura entre el nivel de la cimentación de la placa central y la cara inferior de la tabla es de 49 cm, que</w:t>
      </w:r>
      <w:r w:rsidR="003069F7">
        <w:rPr>
          <w:rFonts w:ascii="Arial" w:hAnsi="Arial" w:cs="Arial"/>
        </w:rPr>
        <w:t xml:space="preserve"> sumada al espesor de ésta corresponde a</w:t>
      </w:r>
      <w:r w:rsidR="008801F7">
        <w:rPr>
          <w:rFonts w:ascii="Arial" w:hAnsi="Arial" w:cs="Arial"/>
        </w:rPr>
        <w:t xml:space="preserve"> la altura de la marca en la barra.</w:t>
      </w:r>
      <w:r>
        <w:rPr>
          <w:rFonts w:ascii="Arial" w:hAnsi="Arial" w:cs="Arial"/>
        </w:rPr>
        <w:t xml:space="preserve"> Simultáneamente con el hincado de las estacas, se realiza la excavación del área entre ellas hasta el nivel superior de dichas estacas, y de esta forma se deja conformada la superficie donde se funde la </w:t>
      </w:r>
      <w:r>
        <w:rPr>
          <w:rFonts w:ascii="Arial" w:hAnsi="Arial" w:cs="Arial"/>
        </w:rPr>
        <w:lastRenderedPageBreak/>
        <w:t xml:space="preserve">placa central de estanque. Las estacas interiores servirán de guía para la colocación de las formaletas que se utilizan para fundir las placas inclinadas ubicadas entre los muros y la placa central del fondo. </w:t>
      </w:r>
    </w:p>
    <w:p w14:paraId="1878164D" w14:textId="30911ABA" w:rsidR="006A3A4D" w:rsidRDefault="006A3A4D" w:rsidP="003A1E76">
      <w:pPr>
        <w:pStyle w:val="Prrafodelista"/>
        <w:numPr>
          <w:ilvl w:val="0"/>
          <w:numId w:val="31"/>
        </w:numPr>
        <w:spacing w:after="120"/>
        <w:jc w:val="both"/>
        <w:rPr>
          <w:rFonts w:ascii="Arial" w:hAnsi="Arial" w:cs="Arial"/>
        </w:rPr>
      </w:pPr>
      <w:r>
        <w:rPr>
          <w:rFonts w:ascii="Arial" w:hAnsi="Arial" w:cs="Arial"/>
        </w:rPr>
        <w:t xml:space="preserve">Construcción de </w:t>
      </w:r>
      <w:r w:rsidR="00120041">
        <w:rPr>
          <w:rFonts w:ascii="Arial" w:hAnsi="Arial" w:cs="Arial"/>
        </w:rPr>
        <w:t>la viga de amarre</w:t>
      </w:r>
      <w:r>
        <w:rPr>
          <w:rFonts w:ascii="Arial" w:hAnsi="Arial" w:cs="Arial"/>
        </w:rPr>
        <w:t xml:space="preserve"> </w:t>
      </w:r>
      <w:r w:rsidR="00120041">
        <w:rPr>
          <w:rFonts w:ascii="Arial" w:hAnsi="Arial" w:cs="Arial"/>
        </w:rPr>
        <w:t xml:space="preserve">perimetral </w:t>
      </w:r>
      <w:r>
        <w:rPr>
          <w:rFonts w:ascii="Arial" w:hAnsi="Arial" w:cs="Arial"/>
        </w:rPr>
        <w:t xml:space="preserve">y de los muros </w:t>
      </w:r>
    </w:p>
    <w:p w14:paraId="684610B8" w14:textId="77777777" w:rsidR="00021638" w:rsidRDefault="008A719A" w:rsidP="003A1E76">
      <w:pPr>
        <w:spacing w:after="120"/>
        <w:jc w:val="both"/>
        <w:rPr>
          <w:rFonts w:ascii="Arial" w:hAnsi="Arial" w:cs="Arial"/>
        </w:rPr>
      </w:pPr>
      <w:r>
        <w:rPr>
          <w:rFonts w:ascii="Arial" w:hAnsi="Arial" w:cs="Arial"/>
        </w:rPr>
        <w:t xml:space="preserve">Una vez colocadas las formaletas </w:t>
      </w:r>
      <w:r w:rsidR="002B796F">
        <w:rPr>
          <w:rFonts w:ascii="Arial" w:hAnsi="Arial" w:cs="Arial"/>
        </w:rPr>
        <w:t>in</w:t>
      </w:r>
      <w:r>
        <w:rPr>
          <w:rFonts w:ascii="Arial" w:hAnsi="Arial" w:cs="Arial"/>
        </w:rPr>
        <w:t>teriores, se</w:t>
      </w:r>
      <w:r w:rsidR="006522DB">
        <w:rPr>
          <w:rFonts w:ascii="Arial" w:hAnsi="Arial" w:cs="Arial"/>
        </w:rPr>
        <w:t xml:space="preserve"> coloca un relleno sobre las alas</w:t>
      </w:r>
      <w:r w:rsidR="002B796F">
        <w:rPr>
          <w:rFonts w:ascii="Arial" w:hAnsi="Arial" w:cs="Arial"/>
        </w:rPr>
        <w:t xml:space="preserve"> horizontales</w:t>
      </w:r>
      <w:r w:rsidR="006522DB">
        <w:rPr>
          <w:rFonts w:ascii="Arial" w:hAnsi="Arial" w:cs="Arial"/>
        </w:rPr>
        <w:t xml:space="preserve"> para estabilizarlas. A continuación</w:t>
      </w:r>
      <w:r w:rsidR="007C1CCD">
        <w:rPr>
          <w:rFonts w:ascii="Arial" w:hAnsi="Arial" w:cs="Arial"/>
        </w:rPr>
        <w:t>,</w:t>
      </w:r>
      <w:r w:rsidR="006E4724">
        <w:rPr>
          <w:rFonts w:ascii="Arial" w:hAnsi="Arial" w:cs="Arial"/>
        </w:rPr>
        <w:t xml:space="preserve"> se colocan las formaletas exteriores a la distancia determinada por el ancho de </w:t>
      </w:r>
      <w:r w:rsidR="00120041">
        <w:rPr>
          <w:rFonts w:ascii="Arial" w:hAnsi="Arial" w:cs="Arial"/>
        </w:rPr>
        <w:t>la viga de amarre</w:t>
      </w:r>
      <w:r w:rsidR="006E4724">
        <w:rPr>
          <w:rFonts w:ascii="Arial" w:hAnsi="Arial" w:cs="Arial"/>
        </w:rPr>
        <w:t xml:space="preserve"> perimetral, y se estabilizan de la misma forma. </w:t>
      </w:r>
    </w:p>
    <w:p w14:paraId="5E81D3BE" w14:textId="62FC5D80" w:rsidR="00D57DB7" w:rsidRDefault="006E4724" w:rsidP="003A1E76">
      <w:pPr>
        <w:spacing w:after="120"/>
        <w:jc w:val="both"/>
        <w:rPr>
          <w:rFonts w:ascii="Arial" w:hAnsi="Arial" w:cs="Arial"/>
        </w:rPr>
      </w:pPr>
      <w:r>
        <w:rPr>
          <w:rFonts w:ascii="Arial" w:hAnsi="Arial" w:cs="Arial"/>
        </w:rPr>
        <w:t xml:space="preserve">Luego se coloca una capa se </w:t>
      </w:r>
      <w:r w:rsidR="00670617">
        <w:rPr>
          <w:rFonts w:ascii="Arial" w:hAnsi="Arial" w:cs="Arial"/>
        </w:rPr>
        <w:t>6</w:t>
      </w:r>
      <w:r>
        <w:rPr>
          <w:rFonts w:ascii="Arial" w:hAnsi="Arial" w:cs="Arial"/>
        </w:rPr>
        <w:t xml:space="preserve"> cm de concreto con agregado grueso, y una vez comienza a fraguar, se coloca el refuerzo de </w:t>
      </w:r>
      <w:r w:rsidR="00120041">
        <w:rPr>
          <w:rFonts w:ascii="Arial" w:hAnsi="Arial" w:cs="Arial"/>
        </w:rPr>
        <w:t>la viga de amarre</w:t>
      </w:r>
      <w:r>
        <w:rPr>
          <w:rFonts w:ascii="Arial" w:hAnsi="Arial" w:cs="Arial"/>
        </w:rPr>
        <w:t xml:space="preserve"> perimetral, consistente en 4 barras de ½” de diámetro amaradas por estribos de 3/8” cada 20 cm</w:t>
      </w:r>
      <w:r w:rsidR="008A719A">
        <w:rPr>
          <w:rFonts w:ascii="Arial" w:hAnsi="Arial" w:cs="Arial"/>
        </w:rPr>
        <w:t>.</w:t>
      </w:r>
      <w:r>
        <w:rPr>
          <w:rFonts w:ascii="Arial" w:hAnsi="Arial" w:cs="Arial"/>
        </w:rPr>
        <w:t xml:space="preserve"> A esta armadura se amar</w:t>
      </w:r>
      <w:r w:rsidR="007A5F8B">
        <w:rPr>
          <w:rFonts w:ascii="Arial" w:hAnsi="Arial" w:cs="Arial"/>
        </w:rPr>
        <w:t>r</w:t>
      </w:r>
      <w:r>
        <w:rPr>
          <w:rFonts w:ascii="Arial" w:hAnsi="Arial" w:cs="Arial"/>
        </w:rPr>
        <w:t>an las mallas electrosoldadas que constituyen el refuerzo de los muros</w:t>
      </w:r>
      <w:r w:rsidR="007A5F8B">
        <w:rPr>
          <w:rFonts w:ascii="Arial" w:hAnsi="Arial" w:cs="Arial"/>
        </w:rPr>
        <w:t xml:space="preserve">. Estas mallas se unen entre </w:t>
      </w:r>
      <w:r w:rsidR="005305FC">
        <w:rPr>
          <w:rFonts w:ascii="Arial" w:hAnsi="Arial" w:cs="Arial"/>
        </w:rPr>
        <w:t>sí</w:t>
      </w:r>
      <w:r w:rsidR="007A5F8B">
        <w:rPr>
          <w:rFonts w:ascii="Arial" w:hAnsi="Arial" w:cs="Arial"/>
        </w:rPr>
        <w:t xml:space="preserve"> en las esquinas mediante alambres que amarran los hierros verticales de los extremos de las mallas. Las mallas se traslapan en la parte central de los muros, y allí también se amarran mediante alambres</w:t>
      </w:r>
      <w:r w:rsidR="006A3A4D">
        <w:rPr>
          <w:rFonts w:ascii="Arial" w:hAnsi="Arial" w:cs="Arial"/>
        </w:rPr>
        <w:t>.</w:t>
      </w:r>
      <w:r w:rsidR="007A5F8B">
        <w:rPr>
          <w:rFonts w:ascii="Arial" w:hAnsi="Arial" w:cs="Arial"/>
        </w:rPr>
        <w:t xml:space="preserve"> </w:t>
      </w:r>
      <w:r w:rsidR="001B6633">
        <w:rPr>
          <w:rFonts w:ascii="Arial" w:hAnsi="Arial" w:cs="Arial"/>
        </w:rPr>
        <w:t>Este refuerzo</w:t>
      </w:r>
      <w:r w:rsidR="00834907" w:rsidRPr="00834907">
        <w:rPr>
          <w:rFonts w:ascii="Arial" w:hAnsi="Arial" w:cs="Arial"/>
        </w:rPr>
        <w:t xml:space="preserve"> </w:t>
      </w:r>
      <w:r w:rsidR="00834907">
        <w:rPr>
          <w:rFonts w:ascii="Arial" w:hAnsi="Arial" w:cs="Arial"/>
        </w:rPr>
        <w:t>se indica en la</w:t>
      </w:r>
      <w:r w:rsidR="006A3A4D">
        <w:rPr>
          <w:rFonts w:ascii="Arial" w:hAnsi="Arial" w:cs="Arial"/>
        </w:rPr>
        <w:t>s</w:t>
      </w:r>
      <w:r w:rsidR="00834907">
        <w:rPr>
          <w:rFonts w:ascii="Arial" w:hAnsi="Arial" w:cs="Arial"/>
        </w:rPr>
        <w:t xml:space="preserve"> </w:t>
      </w:r>
      <w:r w:rsidR="006A3A4D">
        <w:rPr>
          <w:rFonts w:ascii="Arial" w:hAnsi="Arial" w:cs="Arial"/>
        </w:rPr>
        <w:t>f</w:t>
      </w:r>
      <w:r w:rsidR="00834907">
        <w:rPr>
          <w:rFonts w:ascii="Arial" w:hAnsi="Arial" w:cs="Arial"/>
        </w:rPr>
        <w:t>igura</w:t>
      </w:r>
      <w:r w:rsidR="006A3A4D">
        <w:rPr>
          <w:rFonts w:ascii="Arial" w:hAnsi="Arial" w:cs="Arial"/>
        </w:rPr>
        <w:t>s B</w:t>
      </w:r>
      <w:r w:rsidR="00BA5136">
        <w:rPr>
          <w:rFonts w:ascii="Arial" w:hAnsi="Arial" w:cs="Arial"/>
        </w:rPr>
        <w:t>-</w:t>
      </w:r>
      <w:r w:rsidR="006A3A4D">
        <w:rPr>
          <w:rFonts w:ascii="Arial" w:hAnsi="Arial" w:cs="Arial"/>
        </w:rPr>
        <w:t xml:space="preserve">16 y </w:t>
      </w:r>
      <w:r w:rsidR="00834907">
        <w:rPr>
          <w:rFonts w:ascii="Arial" w:hAnsi="Arial" w:cs="Arial"/>
        </w:rPr>
        <w:t>B-1</w:t>
      </w:r>
      <w:r w:rsidR="001D6C7A">
        <w:rPr>
          <w:rFonts w:ascii="Arial" w:hAnsi="Arial" w:cs="Arial"/>
        </w:rPr>
        <w:t>8</w:t>
      </w:r>
      <w:r w:rsidR="00834907">
        <w:rPr>
          <w:rFonts w:ascii="Arial" w:hAnsi="Arial" w:cs="Arial"/>
        </w:rPr>
        <w:t xml:space="preserve">, y </w:t>
      </w:r>
      <w:r w:rsidR="00B150D1">
        <w:rPr>
          <w:rFonts w:ascii="Arial" w:hAnsi="Arial" w:cs="Arial"/>
        </w:rPr>
        <w:t>consiste en mallas de acero electrosoldadas,</w:t>
      </w:r>
      <w:r w:rsidR="001B6633">
        <w:rPr>
          <w:rFonts w:ascii="Arial" w:hAnsi="Arial" w:cs="Arial"/>
        </w:rPr>
        <w:t xml:space="preserve"> y barras horizontales de ½” de diámetro dobladas a 45° que las sujetan en las esquinas. Las mallas y las barras se encuentran amarrados entre sí con alambre negro, y las mallas </w:t>
      </w:r>
      <w:r w:rsidR="00153A3D">
        <w:rPr>
          <w:rFonts w:ascii="Arial" w:hAnsi="Arial" w:cs="Arial"/>
        </w:rPr>
        <w:t>descansan</w:t>
      </w:r>
      <w:r w:rsidR="001B6633">
        <w:rPr>
          <w:rFonts w:ascii="Arial" w:hAnsi="Arial" w:cs="Arial"/>
        </w:rPr>
        <w:t xml:space="preserve"> sobre ladrillos tolete.</w:t>
      </w:r>
      <w:r w:rsidR="00015AE5">
        <w:rPr>
          <w:rFonts w:ascii="Arial" w:hAnsi="Arial" w:cs="Arial"/>
        </w:rPr>
        <w:t xml:space="preserve"> Posteriormente se </w:t>
      </w:r>
      <w:r w:rsidR="00B150D1">
        <w:rPr>
          <w:rFonts w:ascii="Arial" w:hAnsi="Arial" w:cs="Arial"/>
        </w:rPr>
        <w:t>f</w:t>
      </w:r>
      <w:r w:rsidR="00834907">
        <w:rPr>
          <w:rFonts w:ascii="Arial" w:hAnsi="Arial" w:cs="Arial"/>
        </w:rPr>
        <w:t>unde</w:t>
      </w:r>
      <w:r w:rsidR="00B150D1">
        <w:rPr>
          <w:rFonts w:ascii="Arial" w:hAnsi="Arial" w:cs="Arial"/>
        </w:rPr>
        <w:t xml:space="preserve"> </w:t>
      </w:r>
      <w:r w:rsidR="00120041">
        <w:rPr>
          <w:rFonts w:ascii="Arial" w:hAnsi="Arial" w:cs="Arial"/>
        </w:rPr>
        <w:t>la viga de amarre</w:t>
      </w:r>
      <w:r w:rsidR="00B150D1">
        <w:rPr>
          <w:rFonts w:ascii="Arial" w:hAnsi="Arial" w:cs="Arial"/>
        </w:rPr>
        <w:t xml:space="preserve"> perimetral</w:t>
      </w:r>
      <w:r w:rsidR="006A3A4D">
        <w:rPr>
          <w:rFonts w:ascii="Arial" w:hAnsi="Arial" w:cs="Arial"/>
        </w:rPr>
        <w:t>, y luego</w:t>
      </w:r>
      <w:r w:rsidR="006A3A4D" w:rsidRPr="006A3A4D">
        <w:rPr>
          <w:rFonts w:ascii="Arial" w:hAnsi="Arial" w:cs="Arial"/>
        </w:rPr>
        <w:t xml:space="preserve"> </w:t>
      </w:r>
      <w:r w:rsidR="006A3A4D">
        <w:rPr>
          <w:rFonts w:ascii="Arial" w:hAnsi="Arial" w:cs="Arial"/>
        </w:rPr>
        <w:t>se retiran las formaletas y los rellenos que las fijan.</w:t>
      </w:r>
    </w:p>
    <w:p w14:paraId="4CC9C61D" w14:textId="77777777" w:rsidR="00916253" w:rsidRDefault="00015AE5" w:rsidP="003A1E76">
      <w:pPr>
        <w:spacing w:after="120"/>
        <w:jc w:val="both"/>
        <w:rPr>
          <w:rFonts w:ascii="Arial" w:hAnsi="Arial" w:cs="Arial"/>
        </w:rPr>
      </w:pPr>
      <w:r>
        <w:rPr>
          <w:rFonts w:ascii="Arial" w:hAnsi="Arial" w:cs="Arial"/>
        </w:rPr>
        <w:t>A continuación</w:t>
      </w:r>
      <w:r w:rsidR="007C1CCD">
        <w:rPr>
          <w:rFonts w:ascii="Arial" w:hAnsi="Arial" w:cs="Arial"/>
        </w:rPr>
        <w:t>,</w:t>
      </w:r>
      <w:r>
        <w:rPr>
          <w:rFonts w:ascii="Arial" w:hAnsi="Arial" w:cs="Arial"/>
        </w:rPr>
        <w:t xml:space="preserve"> se colocan las formaletas para el fraguado de los muros, cuya construcción se realiza de acuerdo </w:t>
      </w:r>
      <w:r w:rsidR="007C1CCD">
        <w:rPr>
          <w:rFonts w:ascii="Arial" w:hAnsi="Arial" w:cs="Arial"/>
        </w:rPr>
        <w:t>con</w:t>
      </w:r>
      <w:r>
        <w:rPr>
          <w:rFonts w:ascii="Arial" w:hAnsi="Arial" w:cs="Arial"/>
        </w:rPr>
        <w:t xml:space="preserve"> lo indicado en el Capítulo F-4. Para construir la primera capa del muro, se fijan las formaletas a </w:t>
      </w:r>
      <w:r w:rsidR="00120041">
        <w:rPr>
          <w:rFonts w:ascii="Arial" w:hAnsi="Arial" w:cs="Arial"/>
        </w:rPr>
        <w:t>la viga de amarre</w:t>
      </w:r>
      <w:r>
        <w:rPr>
          <w:rFonts w:ascii="Arial" w:hAnsi="Arial" w:cs="Arial"/>
        </w:rPr>
        <w:t xml:space="preserve"> mediante ángulos</w:t>
      </w:r>
      <w:r w:rsidR="007B107A">
        <w:rPr>
          <w:rFonts w:ascii="Arial" w:hAnsi="Arial" w:cs="Arial"/>
        </w:rPr>
        <w:t xml:space="preserve"> de hierro</w:t>
      </w:r>
      <w:r>
        <w:rPr>
          <w:rFonts w:ascii="Arial" w:hAnsi="Arial" w:cs="Arial"/>
        </w:rPr>
        <w:t xml:space="preserve"> de 3”</w:t>
      </w:r>
      <w:r w:rsidR="00153A3D">
        <w:rPr>
          <w:rFonts w:ascii="Arial" w:hAnsi="Arial" w:cs="Arial"/>
        </w:rPr>
        <w:t>, los cuales se fijan a</w:t>
      </w:r>
      <w:r w:rsidR="00EE0F28">
        <w:rPr>
          <w:rFonts w:ascii="Arial" w:hAnsi="Arial" w:cs="Arial"/>
        </w:rPr>
        <w:t xml:space="preserve"> dicho</w:t>
      </w:r>
      <w:r w:rsidR="00153A3D">
        <w:rPr>
          <w:rFonts w:ascii="Arial" w:hAnsi="Arial" w:cs="Arial"/>
        </w:rPr>
        <w:t xml:space="preserve"> bloque mediante chazos empotrados en éste, y a la</w:t>
      </w:r>
      <w:r w:rsidR="007B107A">
        <w:rPr>
          <w:rFonts w:ascii="Arial" w:hAnsi="Arial" w:cs="Arial"/>
        </w:rPr>
        <w:t xml:space="preserve"> formaleta mediante tornillos de ¼”,</w:t>
      </w:r>
      <w:r w:rsidR="00D07099">
        <w:rPr>
          <w:rFonts w:ascii="Arial" w:hAnsi="Arial" w:cs="Arial"/>
        </w:rPr>
        <w:t xml:space="preserve"> que se fija</w:t>
      </w:r>
      <w:r w:rsidR="00565972">
        <w:rPr>
          <w:rFonts w:ascii="Arial" w:hAnsi="Arial" w:cs="Arial"/>
        </w:rPr>
        <w:t>n</w:t>
      </w:r>
      <w:r w:rsidR="00D07099">
        <w:rPr>
          <w:rFonts w:ascii="Arial" w:hAnsi="Arial" w:cs="Arial"/>
        </w:rPr>
        <w:t xml:space="preserve"> a los agujeros donde se colocan las barras roscadas. </w:t>
      </w:r>
      <w:r w:rsidR="00B63F34">
        <w:rPr>
          <w:rFonts w:ascii="Arial" w:hAnsi="Arial" w:cs="Arial"/>
        </w:rPr>
        <w:t xml:space="preserve">El borde de los ángulos coincide con la cara interior de </w:t>
      </w:r>
      <w:r w:rsidR="00120041">
        <w:rPr>
          <w:rFonts w:ascii="Arial" w:hAnsi="Arial" w:cs="Arial"/>
        </w:rPr>
        <w:t>la viga de amarre</w:t>
      </w:r>
      <w:r w:rsidR="00B63F34">
        <w:rPr>
          <w:rFonts w:ascii="Arial" w:hAnsi="Arial" w:cs="Arial"/>
        </w:rPr>
        <w:t>.</w:t>
      </w:r>
      <w:r w:rsidR="00153A3D">
        <w:rPr>
          <w:rFonts w:ascii="Arial" w:hAnsi="Arial" w:cs="Arial"/>
        </w:rPr>
        <w:t xml:space="preserve"> </w:t>
      </w:r>
      <w:r w:rsidR="00823773">
        <w:rPr>
          <w:rFonts w:ascii="Arial" w:hAnsi="Arial" w:cs="Arial"/>
        </w:rPr>
        <w:t xml:space="preserve">En las esquinas </w:t>
      </w:r>
      <w:r w:rsidR="00153A3D">
        <w:rPr>
          <w:rFonts w:ascii="Arial" w:hAnsi="Arial" w:cs="Arial"/>
        </w:rPr>
        <w:t xml:space="preserve">del muro </w:t>
      </w:r>
      <w:r w:rsidR="00823773">
        <w:rPr>
          <w:rFonts w:ascii="Arial" w:hAnsi="Arial" w:cs="Arial"/>
        </w:rPr>
        <w:t xml:space="preserve">se colocan formaletas diseñadas especialmente, las cuales tienen dobleces a 45°, y longitudes adecuadas para empatar las </w:t>
      </w:r>
      <w:r w:rsidR="00DC5F09">
        <w:rPr>
          <w:rFonts w:ascii="Arial" w:hAnsi="Arial" w:cs="Arial"/>
        </w:rPr>
        <w:t xml:space="preserve">demás formaletas (ver </w:t>
      </w:r>
      <w:r w:rsidR="006A3A4D">
        <w:rPr>
          <w:rFonts w:ascii="Arial" w:hAnsi="Arial" w:cs="Arial"/>
        </w:rPr>
        <w:t>f</w:t>
      </w:r>
      <w:r w:rsidR="00DC5F09">
        <w:rPr>
          <w:rFonts w:ascii="Arial" w:hAnsi="Arial" w:cs="Arial"/>
        </w:rPr>
        <w:t>igura</w:t>
      </w:r>
      <w:r w:rsidR="006A3A4D">
        <w:rPr>
          <w:rFonts w:ascii="Arial" w:hAnsi="Arial" w:cs="Arial"/>
        </w:rPr>
        <w:t>s B-16 y</w:t>
      </w:r>
      <w:r w:rsidR="00DC5F09">
        <w:rPr>
          <w:rFonts w:ascii="Arial" w:hAnsi="Arial" w:cs="Arial"/>
        </w:rPr>
        <w:t xml:space="preserve"> B-1</w:t>
      </w:r>
      <w:r w:rsidR="001D6C7A">
        <w:rPr>
          <w:rFonts w:ascii="Arial" w:hAnsi="Arial" w:cs="Arial"/>
        </w:rPr>
        <w:t>8</w:t>
      </w:r>
      <w:r w:rsidR="00DC5F09">
        <w:rPr>
          <w:rFonts w:ascii="Arial" w:hAnsi="Arial" w:cs="Arial"/>
        </w:rPr>
        <w:t>).</w:t>
      </w:r>
      <w:r w:rsidR="00565972">
        <w:rPr>
          <w:rFonts w:ascii="Arial" w:hAnsi="Arial" w:cs="Arial"/>
        </w:rPr>
        <w:t xml:space="preserve"> </w:t>
      </w:r>
      <w:r w:rsidR="00D41F32">
        <w:rPr>
          <w:rFonts w:ascii="Arial" w:hAnsi="Arial" w:cs="Arial"/>
        </w:rPr>
        <w:t xml:space="preserve">Para </w:t>
      </w:r>
      <w:r w:rsidR="00153A3D">
        <w:rPr>
          <w:rFonts w:ascii="Arial" w:hAnsi="Arial" w:cs="Arial"/>
        </w:rPr>
        <w:t>acceder al interior del estanque</w:t>
      </w:r>
      <w:r w:rsidR="00D41F32">
        <w:rPr>
          <w:rFonts w:ascii="Arial" w:hAnsi="Arial" w:cs="Arial"/>
        </w:rPr>
        <w:t xml:space="preserve"> es necesario utilizar una escalera en A, debido a que </w:t>
      </w:r>
      <w:r w:rsidR="006A3A4D">
        <w:rPr>
          <w:rFonts w:ascii="Arial" w:hAnsi="Arial" w:cs="Arial"/>
        </w:rPr>
        <w:t>las mallas de</w:t>
      </w:r>
      <w:r w:rsidR="00D41F32">
        <w:rPr>
          <w:rFonts w:ascii="Arial" w:hAnsi="Arial" w:cs="Arial"/>
        </w:rPr>
        <w:t xml:space="preserve"> acero de refuerzo genera</w:t>
      </w:r>
      <w:r w:rsidR="006A3A4D">
        <w:rPr>
          <w:rFonts w:ascii="Arial" w:hAnsi="Arial" w:cs="Arial"/>
        </w:rPr>
        <w:t>n</w:t>
      </w:r>
      <w:r w:rsidR="00D41F32">
        <w:rPr>
          <w:rFonts w:ascii="Arial" w:hAnsi="Arial" w:cs="Arial"/>
        </w:rPr>
        <w:t xml:space="preserve"> una barrera</w:t>
      </w:r>
      <w:r w:rsidR="00916253">
        <w:rPr>
          <w:rFonts w:ascii="Arial" w:hAnsi="Arial" w:cs="Arial"/>
        </w:rPr>
        <w:t xml:space="preserve"> para la movilidad</w:t>
      </w:r>
      <w:r w:rsidR="00D41F32">
        <w:rPr>
          <w:rFonts w:ascii="Arial" w:hAnsi="Arial" w:cs="Arial"/>
        </w:rPr>
        <w:t>.</w:t>
      </w:r>
    </w:p>
    <w:p w14:paraId="24FF58C9" w14:textId="318B6C62" w:rsidR="00FA5057" w:rsidRDefault="00E15E62" w:rsidP="003A1E76">
      <w:pPr>
        <w:spacing w:after="120"/>
        <w:jc w:val="both"/>
        <w:rPr>
          <w:rFonts w:ascii="Arial" w:hAnsi="Arial" w:cs="Arial"/>
        </w:rPr>
      </w:pPr>
      <w:r>
        <w:rPr>
          <w:rFonts w:ascii="Arial" w:hAnsi="Arial" w:cs="Arial"/>
        </w:rPr>
        <w:t xml:space="preserve">El refuerzo recomendado fue definido mediante cálculos estructurales, en los cuales se </w:t>
      </w:r>
      <w:r w:rsidR="004044FB">
        <w:rPr>
          <w:rFonts w:ascii="Arial" w:hAnsi="Arial" w:cs="Arial"/>
        </w:rPr>
        <w:t>hicieron dos comprobaciones</w:t>
      </w:r>
      <w:r>
        <w:rPr>
          <w:rFonts w:ascii="Arial" w:hAnsi="Arial" w:cs="Arial"/>
        </w:rPr>
        <w:t xml:space="preserve">. En la primera se asume que </w:t>
      </w:r>
      <w:r w:rsidR="007C6893">
        <w:rPr>
          <w:rFonts w:ascii="Arial" w:hAnsi="Arial" w:cs="Arial"/>
        </w:rPr>
        <w:t xml:space="preserve">el muro actúa como un ducto vertical sometido a fuerzas de presión </w:t>
      </w:r>
      <w:r w:rsidR="00D644B5">
        <w:rPr>
          <w:rFonts w:ascii="Arial" w:hAnsi="Arial" w:cs="Arial"/>
        </w:rPr>
        <w:t>hidrostáticas</w:t>
      </w:r>
      <w:r w:rsidR="007C6893">
        <w:rPr>
          <w:rFonts w:ascii="Arial" w:hAnsi="Arial" w:cs="Arial"/>
        </w:rPr>
        <w:t>. En este caso</w:t>
      </w:r>
      <w:r w:rsidR="00D644B5">
        <w:rPr>
          <w:rFonts w:ascii="Arial" w:hAnsi="Arial" w:cs="Arial"/>
        </w:rPr>
        <w:t xml:space="preserve"> el tanque se considera dividido por un plano vertical que pasa por su centro, y</w:t>
      </w:r>
      <w:r w:rsidR="00726342">
        <w:rPr>
          <w:rFonts w:ascii="Arial" w:hAnsi="Arial" w:cs="Arial"/>
        </w:rPr>
        <w:t xml:space="preserve"> la presión hidrostática total sobre este plano debe ser soportada por </w:t>
      </w:r>
      <w:r w:rsidR="007C6893">
        <w:rPr>
          <w:rFonts w:ascii="Arial" w:hAnsi="Arial" w:cs="Arial"/>
        </w:rPr>
        <w:t>los hierros</w:t>
      </w:r>
      <w:r w:rsidR="00AE424B">
        <w:rPr>
          <w:rFonts w:ascii="Arial" w:hAnsi="Arial" w:cs="Arial"/>
        </w:rPr>
        <w:t xml:space="preserve"> horizontales</w:t>
      </w:r>
      <w:r w:rsidR="007C6893">
        <w:rPr>
          <w:rFonts w:ascii="Arial" w:hAnsi="Arial" w:cs="Arial"/>
        </w:rPr>
        <w:t xml:space="preserve"> </w:t>
      </w:r>
      <w:r w:rsidR="00AE424B">
        <w:rPr>
          <w:rFonts w:ascii="Arial" w:hAnsi="Arial" w:cs="Arial"/>
        </w:rPr>
        <w:t xml:space="preserve">de los muros de </w:t>
      </w:r>
      <w:r w:rsidR="00120041">
        <w:rPr>
          <w:rFonts w:ascii="Arial" w:hAnsi="Arial" w:cs="Arial"/>
        </w:rPr>
        <w:t>la viga de amarre</w:t>
      </w:r>
      <w:r w:rsidR="00AE424B">
        <w:rPr>
          <w:rFonts w:ascii="Arial" w:hAnsi="Arial" w:cs="Arial"/>
        </w:rPr>
        <w:t xml:space="preserve"> perimetral. En la segunda comprobación se analizaron los hierros verticales, los cuales están sujetos tensiones debidas al momento sobre la base de los muros debidas a la presión hidrostática del agua sobre ellos, considerando el muro actúa como una placa en voladizo. </w:t>
      </w:r>
      <w:r w:rsidR="007C6893">
        <w:rPr>
          <w:rFonts w:ascii="Arial" w:hAnsi="Arial" w:cs="Arial"/>
        </w:rPr>
        <w:t xml:space="preserve">Estos cálculos se presentan en la siguiente Tabla. </w:t>
      </w:r>
      <w:r>
        <w:rPr>
          <w:rFonts w:ascii="Arial" w:hAnsi="Arial" w:cs="Arial"/>
        </w:rPr>
        <w:t xml:space="preserve"> </w:t>
      </w:r>
    </w:p>
    <w:p w14:paraId="65534C0A" w14:textId="77777777" w:rsidR="00FA5057" w:rsidRDefault="00FA5057">
      <w:pPr>
        <w:rPr>
          <w:rFonts w:ascii="Arial" w:hAnsi="Arial" w:cs="Arial"/>
        </w:rPr>
      </w:pPr>
      <w:r>
        <w:rPr>
          <w:rFonts w:ascii="Arial" w:hAnsi="Arial" w:cs="Arial"/>
        </w:rPr>
        <w:br w:type="page"/>
      </w:r>
    </w:p>
    <w:p w14:paraId="091D67C3" w14:textId="7B092A59" w:rsidR="00D644B5" w:rsidRDefault="00D644B5" w:rsidP="003A1E76">
      <w:pPr>
        <w:spacing w:after="120"/>
        <w:jc w:val="center"/>
        <w:rPr>
          <w:rFonts w:ascii="Arial" w:hAnsi="Arial" w:cs="Arial"/>
        </w:rPr>
      </w:pPr>
      <w:r>
        <w:rPr>
          <w:rFonts w:ascii="Arial" w:hAnsi="Arial" w:cs="Arial"/>
        </w:rPr>
        <w:lastRenderedPageBreak/>
        <w:t xml:space="preserve">Tabla B-2.  </w:t>
      </w:r>
      <w:r w:rsidRPr="00D644B5">
        <w:rPr>
          <w:rFonts w:ascii="Arial" w:hAnsi="Arial" w:cs="Arial"/>
        </w:rPr>
        <w:t>C</w:t>
      </w:r>
      <w:r w:rsidR="00A74B5E">
        <w:rPr>
          <w:rFonts w:ascii="Arial" w:hAnsi="Arial" w:cs="Arial"/>
        </w:rPr>
        <w:t>á</w:t>
      </w:r>
      <w:r w:rsidRPr="00D644B5">
        <w:rPr>
          <w:rFonts w:ascii="Arial" w:hAnsi="Arial" w:cs="Arial"/>
        </w:rPr>
        <w:t xml:space="preserve">lculo Estructural </w:t>
      </w:r>
      <w:r>
        <w:rPr>
          <w:rFonts w:ascii="Arial" w:hAnsi="Arial" w:cs="Arial"/>
        </w:rPr>
        <w:t>d</w:t>
      </w:r>
      <w:r w:rsidRPr="00D644B5">
        <w:rPr>
          <w:rFonts w:ascii="Arial" w:hAnsi="Arial" w:cs="Arial"/>
        </w:rPr>
        <w:t xml:space="preserve">e Pared </w:t>
      </w:r>
      <w:r>
        <w:rPr>
          <w:rFonts w:ascii="Arial" w:hAnsi="Arial" w:cs="Arial"/>
        </w:rPr>
        <w:t>d</w:t>
      </w:r>
      <w:r w:rsidRPr="00D644B5">
        <w:rPr>
          <w:rFonts w:ascii="Arial" w:hAnsi="Arial" w:cs="Arial"/>
        </w:rPr>
        <w:t xml:space="preserve">el Estanque </w:t>
      </w:r>
      <w:r>
        <w:rPr>
          <w:rFonts w:ascii="Arial" w:hAnsi="Arial" w:cs="Arial"/>
        </w:rPr>
        <w:t>e</w:t>
      </w:r>
      <w:r w:rsidRPr="00D644B5">
        <w:rPr>
          <w:rFonts w:ascii="Arial" w:hAnsi="Arial" w:cs="Arial"/>
        </w:rPr>
        <w:t>n Concreto</w:t>
      </w:r>
    </w:p>
    <w:p w14:paraId="1469ADAE" w14:textId="6CBB14F5" w:rsidR="004044FB" w:rsidRDefault="002A672E" w:rsidP="003A1E76">
      <w:pPr>
        <w:spacing w:after="120"/>
        <w:jc w:val="center"/>
        <w:rPr>
          <w:rFonts w:ascii="Arial" w:hAnsi="Arial" w:cs="Arial"/>
        </w:rPr>
      </w:pPr>
      <w:r w:rsidRPr="002A672E">
        <w:rPr>
          <w:noProof/>
        </w:rPr>
        <w:drawing>
          <wp:inline distT="0" distB="0" distL="0" distR="0" wp14:anchorId="57CD00CC" wp14:editId="3724B65B">
            <wp:extent cx="5443527" cy="5880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0864" cy="5888026"/>
                    </a:xfrm>
                    <a:prstGeom prst="rect">
                      <a:avLst/>
                    </a:prstGeom>
                    <a:noFill/>
                    <a:ln>
                      <a:noFill/>
                    </a:ln>
                  </pic:spPr>
                </pic:pic>
              </a:graphicData>
            </a:graphic>
          </wp:inline>
        </w:drawing>
      </w:r>
    </w:p>
    <w:p w14:paraId="79EE4FC5" w14:textId="20092BF7" w:rsidR="008C05F8" w:rsidRDefault="00A17058" w:rsidP="003A1E76">
      <w:pPr>
        <w:spacing w:after="120"/>
        <w:rPr>
          <w:rFonts w:ascii="Arial" w:hAnsi="Arial" w:cs="Arial"/>
        </w:rPr>
      </w:pPr>
      <w:r w:rsidRPr="00A17058">
        <w:rPr>
          <w:noProof/>
        </w:rPr>
        <w:lastRenderedPageBreak/>
        <w:drawing>
          <wp:inline distT="0" distB="0" distL="0" distR="0" wp14:anchorId="10313FE3" wp14:editId="00D92E67">
            <wp:extent cx="5422900" cy="4856328"/>
            <wp:effectExtent l="0" t="0" r="635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621" cy="4862347"/>
                    </a:xfrm>
                    <a:prstGeom prst="rect">
                      <a:avLst/>
                    </a:prstGeom>
                    <a:noFill/>
                    <a:ln>
                      <a:noFill/>
                    </a:ln>
                  </pic:spPr>
                </pic:pic>
              </a:graphicData>
            </a:graphic>
          </wp:inline>
        </w:drawing>
      </w:r>
    </w:p>
    <w:p w14:paraId="5BCBCB4E" w14:textId="26AFABAA" w:rsidR="00D41F32" w:rsidRDefault="00D41F32" w:rsidP="003A1E76">
      <w:pPr>
        <w:pStyle w:val="Prrafodelista"/>
        <w:numPr>
          <w:ilvl w:val="0"/>
          <w:numId w:val="31"/>
        </w:numPr>
        <w:spacing w:after="120"/>
        <w:jc w:val="both"/>
        <w:rPr>
          <w:rFonts w:ascii="Arial" w:hAnsi="Arial" w:cs="Arial"/>
        </w:rPr>
      </w:pPr>
      <w:r>
        <w:rPr>
          <w:rFonts w:ascii="Arial" w:hAnsi="Arial" w:cs="Arial"/>
        </w:rPr>
        <w:t>Construcción de la</w:t>
      </w:r>
      <w:r w:rsidR="00CC2B5B">
        <w:rPr>
          <w:rFonts w:ascii="Arial" w:hAnsi="Arial" w:cs="Arial"/>
        </w:rPr>
        <w:t>s</w:t>
      </w:r>
      <w:r>
        <w:rPr>
          <w:rFonts w:ascii="Arial" w:hAnsi="Arial" w:cs="Arial"/>
        </w:rPr>
        <w:t xml:space="preserve"> placa</w:t>
      </w:r>
      <w:r w:rsidR="00CC2B5B">
        <w:rPr>
          <w:rFonts w:ascii="Arial" w:hAnsi="Arial" w:cs="Arial"/>
        </w:rPr>
        <w:t>s</w:t>
      </w:r>
      <w:r>
        <w:rPr>
          <w:rFonts w:ascii="Arial" w:hAnsi="Arial" w:cs="Arial"/>
        </w:rPr>
        <w:t xml:space="preserve"> de</w:t>
      </w:r>
      <w:r w:rsidR="002313BA">
        <w:rPr>
          <w:rFonts w:ascii="Arial" w:hAnsi="Arial" w:cs="Arial"/>
        </w:rPr>
        <w:t>l</w:t>
      </w:r>
      <w:r>
        <w:rPr>
          <w:rFonts w:ascii="Arial" w:hAnsi="Arial" w:cs="Arial"/>
        </w:rPr>
        <w:t xml:space="preserve"> fondo</w:t>
      </w:r>
    </w:p>
    <w:p w14:paraId="2D17A56B" w14:textId="0A23BDEA" w:rsidR="002E2F7A" w:rsidRDefault="00D41F32" w:rsidP="003A1E76">
      <w:pPr>
        <w:spacing w:after="120"/>
        <w:jc w:val="both"/>
        <w:rPr>
          <w:rFonts w:ascii="Arial" w:hAnsi="Arial" w:cs="Arial"/>
        </w:rPr>
      </w:pPr>
      <w:r>
        <w:rPr>
          <w:rFonts w:ascii="Arial" w:hAnsi="Arial" w:cs="Arial"/>
        </w:rPr>
        <w:t>En fondo est</w:t>
      </w:r>
      <w:r w:rsidR="00B326C9">
        <w:rPr>
          <w:rFonts w:ascii="Arial" w:hAnsi="Arial" w:cs="Arial"/>
        </w:rPr>
        <w:t xml:space="preserve">á </w:t>
      </w:r>
      <w:r>
        <w:rPr>
          <w:rFonts w:ascii="Arial" w:hAnsi="Arial" w:cs="Arial"/>
        </w:rPr>
        <w:t xml:space="preserve">conformado por placas inclinadas </w:t>
      </w:r>
      <w:r w:rsidR="002E2F7A">
        <w:rPr>
          <w:rFonts w:ascii="Arial" w:hAnsi="Arial" w:cs="Arial"/>
        </w:rPr>
        <w:t>comprendidas entre los</w:t>
      </w:r>
      <w:r>
        <w:rPr>
          <w:rFonts w:ascii="Arial" w:hAnsi="Arial" w:cs="Arial"/>
        </w:rPr>
        <w:t xml:space="preserve"> lado</w:t>
      </w:r>
      <w:r w:rsidR="002E2F7A">
        <w:rPr>
          <w:rFonts w:ascii="Arial" w:hAnsi="Arial" w:cs="Arial"/>
        </w:rPr>
        <w:t xml:space="preserve">s interiores </w:t>
      </w:r>
      <w:r>
        <w:rPr>
          <w:rFonts w:ascii="Arial" w:hAnsi="Arial" w:cs="Arial"/>
        </w:rPr>
        <w:t xml:space="preserve"> de</w:t>
      </w:r>
      <w:r w:rsidR="00776A04">
        <w:rPr>
          <w:rFonts w:ascii="Arial" w:hAnsi="Arial" w:cs="Arial"/>
        </w:rPr>
        <w:t xml:space="preserve"> </w:t>
      </w:r>
      <w:r w:rsidR="00120041">
        <w:rPr>
          <w:rFonts w:ascii="Arial" w:hAnsi="Arial" w:cs="Arial"/>
        </w:rPr>
        <w:t>la viga de amarre</w:t>
      </w:r>
      <w:r>
        <w:rPr>
          <w:rFonts w:ascii="Arial" w:hAnsi="Arial" w:cs="Arial"/>
        </w:rPr>
        <w:t xml:space="preserve"> oct</w:t>
      </w:r>
      <w:r w:rsidR="00776A04">
        <w:rPr>
          <w:rFonts w:ascii="Arial" w:hAnsi="Arial" w:cs="Arial"/>
        </w:rPr>
        <w:t>a</w:t>
      </w:r>
      <w:r>
        <w:rPr>
          <w:rFonts w:ascii="Arial" w:hAnsi="Arial" w:cs="Arial"/>
        </w:rPr>
        <w:t>gon</w:t>
      </w:r>
      <w:r w:rsidR="00776A04">
        <w:rPr>
          <w:rFonts w:ascii="Arial" w:hAnsi="Arial" w:cs="Arial"/>
        </w:rPr>
        <w:t>al</w:t>
      </w:r>
      <w:r>
        <w:rPr>
          <w:rFonts w:ascii="Arial" w:hAnsi="Arial" w:cs="Arial"/>
        </w:rPr>
        <w:t xml:space="preserve">, </w:t>
      </w:r>
      <w:r w:rsidR="002E2F7A">
        <w:rPr>
          <w:rFonts w:ascii="Arial" w:hAnsi="Arial" w:cs="Arial"/>
        </w:rPr>
        <w:t>y</w:t>
      </w:r>
      <w:r>
        <w:rPr>
          <w:rFonts w:ascii="Arial" w:hAnsi="Arial" w:cs="Arial"/>
        </w:rPr>
        <w:t xml:space="preserve"> una placa horizontal </w:t>
      </w:r>
      <w:r w:rsidR="00776A04">
        <w:rPr>
          <w:rFonts w:ascii="Arial" w:hAnsi="Arial" w:cs="Arial"/>
        </w:rPr>
        <w:t xml:space="preserve">octagonal ubicada </w:t>
      </w:r>
      <w:r>
        <w:rPr>
          <w:rFonts w:ascii="Arial" w:hAnsi="Arial" w:cs="Arial"/>
        </w:rPr>
        <w:t>en el centro</w:t>
      </w:r>
      <w:r w:rsidR="002E2F7A">
        <w:rPr>
          <w:rFonts w:ascii="Arial" w:hAnsi="Arial" w:cs="Arial"/>
        </w:rPr>
        <w:t xml:space="preserve"> del estanque. Esta última </w:t>
      </w:r>
      <w:r w:rsidR="00776A04">
        <w:rPr>
          <w:rFonts w:ascii="Arial" w:hAnsi="Arial" w:cs="Arial"/>
        </w:rPr>
        <w:t>está delimitada por</w:t>
      </w:r>
      <w:r w:rsidR="00776A04" w:rsidRPr="00776A04">
        <w:rPr>
          <w:rFonts w:ascii="Arial" w:hAnsi="Arial" w:cs="Arial"/>
        </w:rPr>
        <w:t xml:space="preserve"> </w:t>
      </w:r>
      <w:r w:rsidR="00776A04">
        <w:rPr>
          <w:rFonts w:ascii="Arial" w:hAnsi="Arial" w:cs="Arial"/>
        </w:rPr>
        <w:t>las estacas</w:t>
      </w:r>
      <w:r w:rsidR="00EE0F28">
        <w:rPr>
          <w:rFonts w:ascii="Arial" w:hAnsi="Arial" w:cs="Arial"/>
        </w:rPr>
        <w:t xml:space="preserve"> interiores</w:t>
      </w:r>
      <w:r w:rsidR="00776A04">
        <w:rPr>
          <w:rFonts w:ascii="Arial" w:hAnsi="Arial" w:cs="Arial"/>
        </w:rPr>
        <w:t xml:space="preserve"> colocadas durante la etapa 2</w:t>
      </w:r>
      <w:r w:rsidR="002E2F7A">
        <w:rPr>
          <w:rFonts w:ascii="Arial" w:hAnsi="Arial" w:cs="Arial"/>
        </w:rPr>
        <w:t>, las cuales también delimitan las placas inclinadas, como se aprecia en la Figura B</w:t>
      </w:r>
      <w:r w:rsidR="0069528E">
        <w:rPr>
          <w:rFonts w:ascii="Arial" w:hAnsi="Arial" w:cs="Arial"/>
        </w:rPr>
        <w:t>-</w:t>
      </w:r>
      <w:r w:rsidR="002E2F7A">
        <w:rPr>
          <w:rFonts w:ascii="Arial" w:hAnsi="Arial" w:cs="Arial"/>
        </w:rPr>
        <w:t>17</w:t>
      </w:r>
      <w:r w:rsidR="00776A04">
        <w:rPr>
          <w:rFonts w:ascii="Arial" w:hAnsi="Arial" w:cs="Arial"/>
        </w:rPr>
        <w:t>.</w:t>
      </w:r>
      <w:r>
        <w:rPr>
          <w:rFonts w:ascii="Arial" w:hAnsi="Arial" w:cs="Arial"/>
        </w:rPr>
        <w:t xml:space="preserve"> </w:t>
      </w:r>
      <w:r w:rsidR="00776A04">
        <w:rPr>
          <w:rFonts w:ascii="Arial" w:hAnsi="Arial" w:cs="Arial"/>
        </w:rPr>
        <w:t xml:space="preserve">La construcción de las placas sigue la secuencia que se observa en </w:t>
      </w:r>
      <w:r w:rsidR="0069528E">
        <w:rPr>
          <w:rFonts w:ascii="Arial" w:hAnsi="Arial" w:cs="Arial"/>
        </w:rPr>
        <w:t xml:space="preserve">dicha </w:t>
      </w:r>
      <w:r w:rsidR="00DC18EF">
        <w:rPr>
          <w:rFonts w:ascii="Arial" w:hAnsi="Arial" w:cs="Arial"/>
        </w:rPr>
        <w:t>f</w:t>
      </w:r>
      <w:r w:rsidR="0069528E">
        <w:rPr>
          <w:rFonts w:ascii="Arial" w:hAnsi="Arial" w:cs="Arial"/>
        </w:rPr>
        <w:t>igura</w:t>
      </w:r>
      <w:r w:rsidR="002E2F7A">
        <w:rPr>
          <w:rFonts w:ascii="Arial" w:hAnsi="Arial" w:cs="Arial"/>
        </w:rPr>
        <w:t xml:space="preserve">. </w:t>
      </w:r>
    </w:p>
    <w:p w14:paraId="76E79979" w14:textId="7995DFA6" w:rsidR="00D41F32" w:rsidRDefault="002E2F7A" w:rsidP="003A1E76">
      <w:pPr>
        <w:spacing w:after="120"/>
        <w:jc w:val="both"/>
        <w:rPr>
          <w:rFonts w:ascii="Arial" w:hAnsi="Arial" w:cs="Arial"/>
        </w:rPr>
      </w:pPr>
      <w:r w:rsidRPr="002E21B6">
        <w:rPr>
          <w:rFonts w:ascii="Arial" w:hAnsi="Arial" w:cs="Arial"/>
        </w:rPr>
        <w:t>La construcción de estas placas</w:t>
      </w:r>
      <w:r w:rsidR="00EE0F28" w:rsidRPr="002E21B6">
        <w:rPr>
          <w:rFonts w:ascii="Arial" w:hAnsi="Arial" w:cs="Arial"/>
        </w:rPr>
        <w:t xml:space="preserve"> se realiza en dos fases</w:t>
      </w:r>
      <w:r w:rsidR="00776A04" w:rsidRPr="002E21B6">
        <w:rPr>
          <w:rFonts w:ascii="Arial" w:hAnsi="Arial" w:cs="Arial"/>
        </w:rPr>
        <w:t xml:space="preserve">. </w:t>
      </w:r>
      <w:r w:rsidR="00D41F32" w:rsidRPr="002E21B6">
        <w:rPr>
          <w:rFonts w:ascii="Arial" w:hAnsi="Arial" w:cs="Arial"/>
        </w:rPr>
        <w:t>La primera operación consiste en realizar la excavación del terreno</w:t>
      </w:r>
      <w:r w:rsidR="00776A04" w:rsidRPr="002E21B6">
        <w:rPr>
          <w:rFonts w:ascii="Arial" w:hAnsi="Arial" w:cs="Arial"/>
        </w:rPr>
        <w:t xml:space="preserve"> de las</w:t>
      </w:r>
      <w:r w:rsidR="00BE2AFD" w:rsidRPr="002E21B6">
        <w:rPr>
          <w:rFonts w:ascii="Arial" w:hAnsi="Arial" w:cs="Arial"/>
        </w:rPr>
        <w:t xml:space="preserve"> </w:t>
      </w:r>
      <w:r w:rsidR="00D5376B" w:rsidRPr="002E21B6">
        <w:rPr>
          <w:rFonts w:ascii="Arial" w:hAnsi="Arial" w:cs="Arial"/>
        </w:rPr>
        <w:t>4</w:t>
      </w:r>
      <w:r w:rsidR="00776A04" w:rsidRPr="002E21B6">
        <w:rPr>
          <w:rFonts w:ascii="Arial" w:hAnsi="Arial" w:cs="Arial"/>
        </w:rPr>
        <w:t xml:space="preserve"> placas </w:t>
      </w:r>
      <w:r w:rsidRPr="002E21B6">
        <w:rPr>
          <w:rFonts w:ascii="Arial" w:hAnsi="Arial" w:cs="Arial"/>
        </w:rPr>
        <w:t>inclinadas</w:t>
      </w:r>
      <w:r w:rsidR="00D5376B" w:rsidRPr="002E21B6">
        <w:rPr>
          <w:rFonts w:ascii="Arial" w:hAnsi="Arial" w:cs="Arial"/>
        </w:rPr>
        <w:t xml:space="preserve"> de la fase 1, que se indican en la Figura B-17. Esta excavación se hace considerando que la cara inferior de dichas placas llega hasta </w:t>
      </w:r>
      <w:r w:rsidR="00D90895">
        <w:rPr>
          <w:rFonts w:ascii="Arial" w:hAnsi="Arial" w:cs="Arial"/>
        </w:rPr>
        <w:t>la base</w:t>
      </w:r>
      <w:r w:rsidR="00D5376B" w:rsidRPr="002E21B6">
        <w:rPr>
          <w:rFonts w:ascii="Arial" w:hAnsi="Arial" w:cs="Arial"/>
        </w:rPr>
        <w:t xml:space="preserve"> de </w:t>
      </w:r>
      <w:r w:rsidR="00120041">
        <w:rPr>
          <w:rFonts w:ascii="Arial" w:hAnsi="Arial" w:cs="Arial"/>
        </w:rPr>
        <w:t>la viga de amarre</w:t>
      </w:r>
      <w:r w:rsidR="00776A04" w:rsidRPr="002E21B6">
        <w:rPr>
          <w:rFonts w:ascii="Arial" w:hAnsi="Arial" w:cs="Arial"/>
        </w:rPr>
        <w:t>.</w:t>
      </w:r>
      <w:r w:rsidR="00D41F32" w:rsidRPr="002E21B6">
        <w:rPr>
          <w:rFonts w:ascii="Arial" w:hAnsi="Arial" w:cs="Arial"/>
        </w:rPr>
        <w:t xml:space="preserve"> </w:t>
      </w:r>
      <w:r w:rsidR="00D5376B" w:rsidRPr="002E21B6">
        <w:rPr>
          <w:rFonts w:ascii="Arial" w:hAnsi="Arial" w:cs="Arial"/>
        </w:rPr>
        <w:t>Luego</w:t>
      </w:r>
      <w:r w:rsidR="00776A04" w:rsidRPr="002E21B6">
        <w:rPr>
          <w:rFonts w:ascii="Arial" w:hAnsi="Arial" w:cs="Arial"/>
        </w:rPr>
        <w:t xml:space="preserve"> se colocan ángulos de 3” que sirven de formaleta</w:t>
      </w:r>
      <w:r w:rsidR="00D5376B" w:rsidRPr="002E21B6">
        <w:rPr>
          <w:rFonts w:ascii="Arial" w:hAnsi="Arial" w:cs="Arial"/>
        </w:rPr>
        <w:t xml:space="preserve"> a las 4 placas, los cuales se ubican</w:t>
      </w:r>
      <w:r w:rsidR="00D41F32" w:rsidRPr="002E21B6">
        <w:rPr>
          <w:rFonts w:ascii="Arial" w:hAnsi="Arial" w:cs="Arial"/>
        </w:rPr>
        <w:t xml:space="preserve"> </w:t>
      </w:r>
      <w:r w:rsidR="00776A04" w:rsidRPr="002E21B6">
        <w:rPr>
          <w:rFonts w:ascii="Arial" w:hAnsi="Arial" w:cs="Arial"/>
        </w:rPr>
        <w:t xml:space="preserve">entre </w:t>
      </w:r>
      <w:r w:rsidR="00D5376B" w:rsidRPr="002E21B6">
        <w:rPr>
          <w:rFonts w:ascii="Arial" w:hAnsi="Arial" w:cs="Arial"/>
        </w:rPr>
        <w:t xml:space="preserve">los vértices de </w:t>
      </w:r>
      <w:r w:rsidR="00120041">
        <w:rPr>
          <w:rFonts w:ascii="Arial" w:hAnsi="Arial" w:cs="Arial"/>
        </w:rPr>
        <w:t>la viga de amarre</w:t>
      </w:r>
      <w:r w:rsidR="00D5376B" w:rsidRPr="002E21B6">
        <w:rPr>
          <w:rFonts w:ascii="Arial" w:hAnsi="Arial" w:cs="Arial"/>
        </w:rPr>
        <w:t xml:space="preserve">, y </w:t>
      </w:r>
      <w:r w:rsidR="00776A04" w:rsidRPr="002E21B6">
        <w:rPr>
          <w:rFonts w:ascii="Arial" w:hAnsi="Arial" w:cs="Arial"/>
        </w:rPr>
        <w:t>las estacas</w:t>
      </w:r>
      <w:r w:rsidR="00D5376B" w:rsidRPr="002E21B6">
        <w:rPr>
          <w:rFonts w:ascii="Arial" w:hAnsi="Arial" w:cs="Arial"/>
        </w:rPr>
        <w:t xml:space="preserve"> interiores que delimitan la placa central.</w:t>
      </w:r>
      <w:r w:rsidR="00776A04" w:rsidRPr="002E21B6">
        <w:rPr>
          <w:rFonts w:ascii="Arial" w:hAnsi="Arial" w:cs="Arial"/>
        </w:rPr>
        <w:t xml:space="preserve"> </w:t>
      </w:r>
      <w:r w:rsidR="00EE0F28" w:rsidRPr="002E21B6">
        <w:rPr>
          <w:rFonts w:ascii="Arial" w:hAnsi="Arial" w:cs="Arial"/>
        </w:rPr>
        <w:t>Para darle estabilidad a los ángulos</w:t>
      </w:r>
      <w:r w:rsidR="005D09CE" w:rsidRPr="002E21B6">
        <w:rPr>
          <w:rFonts w:ascii="Arial" w:hAnsi="Arial" w:cs="Arial"/>
        </w:rPr>
        <w:t xml:space="preserve"> se colocan</w:t>
      </w:r>
      <w:r w:rsidR="005D09CE">
        <w:rPr>
          <w:rFonts w:ascii="Arial" w:hAnsi="Arial" w:cs="Arial"/>
        </w:rPr>
        <w:t xml:space="preserve"> ladrillos </w:t>
      </w:r>
      <w:r w:rsidR="007B107A">
        <w:rPr>
          <w:rFonts w:ascii="Arial" w:hAnsi="Arial" w:cs="Arial"/>
        </w:rPr>
        <w:t xml:space="preserve">tipo </w:t>
      </w:r>
      <w:r w:rsidR="005D09CE">
        <w:rPr>
          <w:rFonts w:ascii="Arial" w:hAnsi="Arial" w:cs="Arial"/>
        </w:rPr>
        <w:t>tolete sobre las alas</w:t>
      </w:r>
      <w:r w:rsidR="00776A04">
        <w:rPr>
          <w:rFonts w:ascii="Arial" w:hAnsi="Arial" w:cs="Arial"/>
        </w:rPr>
        <w:t>.</w:t>
      </w:r>
      <w:r w:rsidR="005D09CE">
        <w:rPr>
          <w:rFonts w:ascii="Arial" w:hAnsi="Arial" w:cs="Arial"/>
        </w:rPr>
        <w:t xml:space="preserve"> Luego se coloca de la misma forma el ángulo entre las dos estacas</w:t>
      </w:r>
      <w:r w:rsidR="00EE0F28">
        <w:rPr>
          <w:rFonts w:ascii="Arial" w:hAnsi="Arial" w:cs="Arial"/>
        </w:rPr>
        <w:t xml:space="preserve">. A </w:t>
      </w:r>
      <w:r w:rsidR="000845D4">
        <w:rPr>
          <w:rFonts w:ascii="Arial" w:hAnsi="Arial" w:cs="Arial"/>
        </w:rPr>
        <w:t>continuación,</w:t>
      </w:r>
      <w:r w:rsidR="005D09CE">
        <w:rPr>
          <w:rFonts w:ascii="Arial" w:hAnsi="Arial" w:cs="Arial"/>
        </w:rPr>
        <w:t xml:space="preserve"> se </w:t>
      </w:r>
      <w:r w:rsidR="00BE2AFD">
        <w:rPr>
          <w:rFonts w:ascii="Arial" w:hAnsi="Arial" w:cs="Arial"/>
        </w:rPr>
        <w:t>pr</w:t>
      </w:r>
      <w:r w:rsidR="00EE0F28">
        <w:rPr>
          <w:rFonts w:ascii="Arial" w:hAnsi="Arial" w:cs="Arial"/>
        </w:rPr>
        <w:t>o</w:t>
      </w:r>
      <w:r w:rsidR="00BE2AFD">
        <w:rPr>
          <w:rFonts w:ascii="Arial" w:hAnsi="Arial" w:cs="Arial"/>
        </w:rPr>
        <w:t>cede a verter el concreto hasta el borde de los ángulos.</w:t>
      </w:r>
      <w:r w:rsidR="005D09CE">
        <w:rPr>
          <w:rFonts w:ascii="Arial" w:hAnsi="Arial" w:cs="Arial"/>
        </w:rPr>
        <w:t xml:space="preserve"> </w:t>
      </w:r>
    </w:p>
    <w:p w14:paraId="08085D59" w14:textId="052ED60E" w:rsidR="00CC2B5B" w:rsidRPr="00D41F32" w:rsidRDefault="00CC2B5B" w:rsidP="003A1E76">
      <w:pPr>
        <w:spacing w:after="120"/>
        <w:jc w:val="both"/>
        <w:rPr>
          <w:rFonts w:ascii="Arial" w:hAnsi="Arial" w:cs="Arial"/>
        </w:rPr>
      </w:pPr>
      <w:r>
        <w:rPr>
          <w:rFonts w:ascii="Arial" w:hAnsi="Arial" w:cs="Arial"/>
        </w:rPr>
        <w:lastRenderedPageBreak/>
        <w:t xml:space="preserve">Una vez fraguadas las 4 placas de la </w:t>
      </w:r>
      <w:r w:rsidR="00BE2AFD">
        <w:rPr>
          <w:rFonts w:ascii="Arial" w:hAnsi="Arial" w:cs="Arial"/>
        </w:rPr>
        <w:t>fase</w:t>
      </w:r>
      <w:r>
        <w:rPr>
          <w:rFonts w:ascii="Arial" w:hAnsi="Arial" w:cs="Arial"/>
        </w:rPr>
        <w:t xml:space="preserve"> 1,</w:t>
      </w:r>
      <w:r w:rsidR="00BE2AFD">
        <w:rPr>
          <w:rFonts w:ascii="Arial" w:hAnsi="Arial" w:cs="Arial"/>
        </w:rPr>
        <w:t xml:space="preserve"> se realiza la excavación del terreno</w:t>
      </w:r>
      <w:r w:rsidR="00EA5404">
        <w:rPr>
          <w:rFonts w:ascii="Arial" w:hAnsi="Arial" w:cs="Arial"/>
        </w:rPr>
        <w:t xml:space="preserve"> para conformar la base donde se</w:t>
      </w:r>
      <w:r w:rsidR="00655C78">
        <w:rPr>
          <w:rFonts w:ascii="Arial" w:hAnsi="Arial" w:cs="Arial"/>
        </w:rPr>
        <w:t xml:space="preserve"> f</w:t>
      </w:r>
      <w:r w:rsidR="00EA5404">
        <w:rPr>
          <w:rFonts w:ascii="Arial" w:hAnsi="Arial" w:cs="Arial"/>
        </w:rPr>
        <w:t>unde</w:t>
      </w:r>
      <w:r w:rsidR="00D5376B">
        <w:rPr>
          <w:rFonts w:ascii="Arial" w:hAnsi="Arial" w:cs="Arial"/>
        </w:rPr>
        <w:t>n las 4 placas inclinadas</w:t>
      </w:r>
      <w:r w:rsidR="00655C78">
        <w:rPr>
          <w:rFonts w:ascii="Arial" w:hAnsi="Arial" w:cs="Arial"/>
        </w:rPr>
        <w:t xml:space="preserve"> </w:t>
      </w:r>
      <w:r w:rsidR="00D5376B">
        <w:rPr>
          <w:rFonts w:ascii="Arial" w:hAnsi="Arial" w:cs="Arial"/>
        </w:rPr>
        <w:t>restantes, y la placa central del fondo</w:t>
      </w:r>
      <w:r w:rsidR="00EA5404">
        <w:rPr>
          <w:rFonts w:ascii="Arial" w:hAnsi="Arial" w:cs="Arial"/>
        </w:rPr>
        <w:t xml:space="preserve">. </w:t>
      </w:r>
      <w:r w:rsidR="00655C78">
        <w:rPr>
          <w:rFonts w:ascii="Arial" w:hAnsi="Arial" w:cs="Arial"/>
        </w:rPr>
        <w:t>Alrededor del codo</w:t>
      </w:r>
      <w:r w:rsidR="00D5376B">
        <w:rPr>
          <w:rFonts w:ascii="Arial" w:hAnsi="Arial" w:cs="Arial"/>
        </w:rPr>
        <w:t xml:space="preserve"> ubicado en el centro de esta placa,</w:t>
      </w:r>
      <w:r w:rsidR="00655C78">
        <w:rPr>
          <w:rFonts w:ascii="Arial" w:hAnsi="Arial" w:cs="Arial"/>
        </w:rPr>
        <w:t xml:space="preserve"> se excava una zanja de unos 15 cm de ancho</w:t>
      </w:r>
      <w:r w:rsidR="00683809">
        <w:rPr>
          <w:rFonts w:ascii="Arial" w:hAnsi="Arial" w:cs="Arial"/>
        </w:rPr>
        <w:t xml:space="preserve"> y 25 cm</w:t>
      </w:r>
      <w:r w:rsidR="00834907">
        <w:rPr>
          <w:rFonts w:ascii="Arial" w:hAnsi="Arial" w:cs="Arial"/>
        </w:rPr>
        <w:t xml:space="preserve"> de profundidad, medida</w:t>
      </w:r>
      <w:r w:rsidR="00683809">
        <w:rPr>
          <w:rFonts w:ascii="Arial" w:hAnsi="Arial" w:cs="Arial"/>
        </w:rPr>
        <w:t xml:space="preserve"> desde </w:t>
      </w:r>
      <w:r w:rsidR="00885886">
        <w:rPr>
          <w:rFonts w:ascii="Arial" w:hAnsi="Arial" w:cs="Arial"/>
        </w:rPr>
        <w:t>el</w:t>
      </w:r>
      <w:r w:rsidR="00683809">
        <w:rPr>
          <w:rFonts w:ascii="Arial" w:hAnsi="Arial" w:cs="Arial"/>
        </w:rPr>
        <w:t xml:space="preserve"> borde superior</w:t>
      </w:r>
      <w:r w:rsidR="00885886">
        <w:rPr>
          <w:rFonts w:ascii="Arial" w:hAnsi="Arial" w:cs="Arial"/>
        </w:rPr>
        <w:t xml:space="preserve"> del codo</w:t>
      </w:r>
      <w:r w:rsidR="00683809">
        <w:rPr>
          <w:rFonts w:ascii="Arial" w:hAnsi="Arial" w:cs="Arial"/>
        </w:rPr>
        <w:t>,</w:t>
      </w:r>
      <w:r w:rsidR="00655C78">
        <w:rPr>
          <w:rFonts w:ascii="Arial" w:hAnsi="Arial" w:cs="Arial"/>
        </w:rPr>
        <w:t xml:space="preserve"> con el fin </w:t>
      </w:r>
      <w:r w:rsidR="00EA5404">
        <w:rPr>
          <w:rFonts w:ascii="Arial" w:hAnsi="Arial" w:cs="Arial"/>
        </w:rPr>
        <w:t>fundir allí un bloque de concreto que</w:t>
      </w:r>
      <w:r w:rsidR="00683809">
        <w:rPr>
          <w:rFonts w:ascii="Arial" w:hAnsi="Arial" w:cs="Arial"/>
        </w:rPr>
        <w:t xml:space="preserve"> evit</w:t>
      </w:r>
      <w:r w:rsidR="00EA5404">
        <w:rPr>
          <w:rFonts w:ascii="Arial" w:hAnsi="Arial" w:cs="Arial"/>
        </w:rPr>
        <w:t>e</w:t>
      </w:r>
      <w:r w:rsidR="00683809">
        <w:rPr>
          <w:rFonts w:ascii="Arial" w:hAnsi="Arial" w:cs="Arial"/>
        </w:rPr>
        <w:t xml:space="preserve"> </w:t>
      </w:r>
      <w:r w:rsidR="00885886">
        <w:rPr>
          <w:rFonts w:ascii="Arial" w:hAnsi="Arial" w:cs="Arial"/>
        </w:rPr>
        <w:t xml:space="preserve">el agrietamiento de la placa debido a la rigidez del codo, y reducir las </w:t>
      </w:r>
      <w:r w:rsidR="00683809">
        <w:rPr>
          <w:rFonts w:ascii="Arial" w:hAnsi="Arial" w:cs="Arial"/>
        </w:rPr>
        <w:t>filtraciones en el contacto entre el codo y la placa</w:t>
      </w:r>
      <w:r w:rsidR="00885886">
        <w:rPr>
          <w:rFonts w:ascii="Arial" w:hAnsi="Arial" w:cs="Arial"/>
        </w:rPr>
        <w:t>.</w:t>
      </w:r>
      <w:r w:rsidR="00245DE1">
        <w:rPr>
          <w:rFonts w:ascii="Arial" w:hAnsi="Arial" w:cs="Arial"/>
        </w:rPr>
        <w:t xml:space="preserve"> El agua ubicada bajo el nivel del borde del codo deberá ser retirada mediante sifonaje, utilizando una manguera de pequeño diámetro cuyo extremo se sumerge en la zanja que rodea el codo. Para ello es necesario retirar temporalmente </w:t>
      </w:r>
      <w:r w:rsidR="00F108DF">
        <w:rPr>
          <w:rFonts w:ascii="Arial" w:hAnsi="Arial" w:cs="Arial"/>
        </w:rPr>
        <w:t xml:space="preserve">el </w:t>
      </w:r>
      <w:r w:rsidR="00F108DF" w:rsidRPr="00F108DF">
        <w:rPr>
          <w:rFonts w:ascii="Arial" w:hAnsi="Arial" w:cs="Arial"/>
        </w:rPr>
        <w:t>soporte</w:t>
      </w:r>
      <w:r w:rsidR="00F108DF">
        <w:rPr>
          <w:rFonts w:ascii="Arial" w:hAnsi="Arial" w:cs="Arial"/>
        </w:rPr>
        <w:t xml:space="preserve"> de la tabla giratoria</w:t>
      </w:r>
      <w:r w:rsidR="00F108DF" w:rsidRPr="00F108DF">
        <w:rPr>
          <w:rFonts w:ascii="Arial" w:hAnsi="Arial" w:cs="Arial"/>
        </w:rPr>
        <w:t xml:space="preserve"> formado por accesorios de PVC</w:t>
      </w:r>
      <w:r w:rsidR="00F108DF">
        <w:rPr>
          <w:rFonts w:ascii="Arial" w:hAnsi="Arial" w:cs="Arial"/>
        </w:rPr>
        <w:t xml:space="preserve">, que se describe en la etapa 2, </w:t>
      </w:r>
      <w:r w:rsidR="00245DE1">
        <w:rPr>
          <w:rFonts w:ascii="Arial" w:hAnsi="Arial" w:cs="Arial"/>
        </w:rPr>
        <w:t>el cual deberá ser colocado nuevamente</w:t>
      </w:r>
      <w:r w:rsidR="00F108DF">
        <w:rPr>
          <w:rFonts w:ascii="Arial" w:hAnsi="Arial" w:cs="Arial"/>
        </w:rPr>
        <w:t xml:space="preserve">. </w:t>
      </w:r>
      <w:r w:rsidR="00885886">
        <w:rPr>
          <w:rFonts w:ascii="Arial" w:hAnsi="Arial" w:cs="Arial"/>
        </w:rPr>
        <w:t xml:space="preserve">A continuación </w:t>
      </w:r>
      <w:r>
        <w:rPr>
          <w:rFonts w:ascii="Arial" w:hAnsi="Arial" w:cs="Arial"/>
        </w:rPr>
        <w:t xml:space="preserve">se </w:t>
      </w:r>
      <w:r w:rsidR="00EA5404">
        <w:rPr>
          <w:rFonts w:ascii="Arial" w:hAnsi="Arial" w:cs="Arial"/>
        </w:rPr>
        <w:t>vierte el concreto para fundir</w:t>
      </w:r>
      <w:r>
        <w:rPr>
          <w:rFonts w:ascii="Arial" w:hAnsi="Arial" w:cs="Arial"/>
        </w:rPr>
        <w:t xml:space="preserve"> </w:t>
      </w:r>
      <w:r w:rsidR="00BE2AFD">
        <w:rPr>
          <w:rFonts w:ascii="Arial" w:hAnsi="Arial" w:cs="Arial"/>
        </w:rPr>
        <w:t>el resto de las</w:t>
      </w:r>
      <w:r>
        <w:rPr>
          <w:rFonts w:ascii="Arial" w:hAnsi="Arial" w:cs="Arial"/>
        </w:rPr>
        <w:t xml:space="preserve"> placas</w:t>
      </w:r>
      <w:r w:rsidR="00BE2AFD">
        <w:rPr>
          <w:rFonts w:ascii="Arial" w:hAnsi="Arial" w:cs="Arial"/>
        </w:rPr>
        <w:t xml:space="preserve">, para lo cual no es </w:t>
      </w:r>
      <w:r>
        <w:rPr>
          <w:rFonts w:ascii="Arial" w:hAnsi="Arial" w:cs="Arial"/>
        </w:rPr>
        <w:t>neces</w:t>
      </w:r>
      <w:r w:rsidR="00BE2AFD">
        <w:rPr>
          <w:rFonts w:ascii="Arial" w:hAnsi="Arial" w:cs="Arial"/>
        </w:rPr>
        <w:t>ario</w:t>
      </w:r>
      <w:r>
        <w:rPr>
          <w:rFonts w:ascii="Arial" w:hAnsi="Arial" w:cs="Arial"/>
        </w:rPr>
        <w:t xml:space="preserve"> colocar ninguna formaleta.</w:t>
      </w:r>
      <w:r w:rsidR="00885886">
        <w:rPr>
          <w:rFonts w:ascii="Arial" w:hAnsi="Arial" w:cs="Arial"/>
        </w:rPr>
        <w:t xml:space="preserve"> </w:t>
      </w:r>
      <w:r w:rsidR="00BA5136">
        <w:rPr>
          <w:rFonts w:ascii="Arial" w:hAnsi="Arial" w:cs="Arial"/>
        </w:rPr>
        <w:t>En la placa central se dejan empotradas barras de hierro que evitan el corrimiento de la rejilla.</w:t>
      </w:r>
    </w:p>
    <w:p w14:paraId="43183E59" w14:textId="77777777" w:rsidR="00DE7B6B" w:rsidRDefault="003F5C4D" w:rsidP="003A1E76">
      <w:pPr>
        <w:spacing w:after="120"/>
        <w:jc w:val="both"/>
        <w:rPr>
          <w:rFonts w:ascii="Arial" w:hAnsi="Arial" w:cs="Arial"/>
        </w:rPr>
      </w:pPr>
      <w:r>
        <w:rPr>
          <w:rFonts w:ascii="Arial" w:hAnsi="Arial" w:cs="Arial"/>
        </w:rPr>
        <w:t>En la construcción de las placas del fondo es muy importante realizar un adecuado curado del concreto, debido a que</w:t>
      </w:r>
      <w:r w:rsidR="00F108DF" w:rsidRPr="00F108DF">
        <w:rPr>
          <w:rFonts w:ascii="Arial" w:hAnsi="Arial" w:cs="Arial"/>
        </w:rPr>
        <w:t xml:space="preserve"> </w:t>
      </w:r>
      <w:r w:rsidR="00F108DF">
        <w:rPr>
          <w:rFonts w:ascii="Arial" w:hAnsi="Arial" w:cs="Arial"/>
        </w:rPr>
        <w:t>corren el riesgo de agrietarse</w:t>
      </w:r>
      <w:r>
        <w:rPr>
          <w:rFonts w:ascii="Arial" w:hAnsi="Arial" w:cs="Arial"/>
        </w:rPr>
        <w:t xml:space="preserve">, </w:t>
      </w:r>
      <w:r w:rsidR="00F108DF">
        <w:rPr>
          <w:rFonts w:ascii="Arial" w:hAnsi="Arial" w:cs="Arial"/>
        </w:rPr>
        <w:t>debido</w:t>
      </w:r>
      <w:r>
        <w:rPr>
          <w:rFonts w:ascii="Arial" w:hAnsi="Arial" w:cs="Arial"/>
        </w:rPr>
        <w:t xml:space="preserve"> </w:t>
      </w:r>
      <w:r w:rsidR="00DE7B6B">
        <w:rPr>
          <w:rFonts w:ascii="Arial" w:hAnsi="Arial" w:cs="Arial"/>
        </w:rPr>
        <w:t xml:space="preserve">la ausencia de refuerzo y </w:t>
      </w:r>
      <w:r>
        <w:rPr>
          <w:rFonts w:ascii="Arial" w:hAnsi="Arial" w:cs="Arial"/>
        </w:rPr>
        <w:t>su escaso espesor</w:t>
      </w:r>
      <w:r w:rsidR="0002324D">
        <w:rPr>
          <w:rFonts w:ascii="Arial" w:hAnsi="Arial" w:cs="Arial"/>
        </w:rPr>
        <w:t xml:space="preserve"> (3”)</w:t>
      </w:r>
      <w:r w:rsidR="00245DE1">
        <w:rPr>
          <w:rFonts w:ascii="Arial" w:hAnsi="Arial" w:cs="Arial"/>
        </w:rPr>
        <w:t>.</w:t>
      </w:r>
      <w:r w:rsidR="00DE7B6B">
        <w:rPr>
          <w:rFonts w:ascii="Arial" w:hAnsi="Arial" w:cs="Arial"/>
        </w:rPr>
        <w:t xml:space="preserve"> Este riesgo se aumenta con la radiación solar en las zonas ecuatoriales, que no solo aumenta la evaporación sino la temperatura</w:t>
      </w:r>
      <w:r>
        <w:rPr>
          <w:rFonts w:ascii="Arial" w:hAnsi="Arial" w:cs="Arial"/>
        </w:rPr>
        <w:t>.</w:t>
      </w:r>
      <w:r w:rsidR="00DE7B6B">
        <w:rPr>
          <w:rFonts w:ascii="Arial" w:hAnsi="Arial" w:cs="Arial"/>
        </w:rPr>
        <w:t xml:space="preserve"> </w:t>
      </w:r>
      <w:r w:rsidR="0002324D">
        <w:rPr>
          <w:rFonts w:ascii="Arial" w:hAnsi="Arial" w:cs="Arial"/>
        </w:rPr>
        <w:t xml:space="preserve">Para obtener resistencias </w:t>
      </w:r>
      <w:r w:rsidR="00DE7B6B">
        <w:rPr>
          <w:rFonts w:ascii="Arial" w:hAnsi="Arial" w:cs="Arial"/>
        </w:rPr>
        <w:t xml:space="preserve">óptimas </w:t>
      </w:r>
      <w:r w:rsidR="0002324D">
        <w:rPr>
          <w:rFonts w:ascii="Arial" w:hAnsi="Arial" w:cs="Arial"/>
        </w:rPr>
        <w:t xml:space="preserve">en el concreto, </w:t>
      </w:r>
      <w:r w:rsidR="00EA5404">
        <w:rPr>
          <w:rFonts w:ascii="Arial" w:hAnsi="Arial" w:cs="Arial"/>
        </w:rPr>
        <w:t>su</w:t>
      </w:r>
      <w:r w:rsidR="0002324D">
        <w:rPr>
          <w:rFonts w:ascii="Arial" w:hAnsi="Arial" w:cs="Arial"/>
        </w:rPr>
        <w:t>s temperaturas</w:t>
      </w:r>
      <w:r w:rsidR="00EA5404">
        <w:rPr>
          <w:rFonts w:ascii="Arial" w:hAnsi="Arial" w:cs="Arial"/>
        </w:rPr>
        <w:t xml:space="preserve"> durante el curado</w:t>
      </w:r>
      <w:r w:rsidR="0002324D">
        <w:rPr>
          <w:rFonts w:ascii="Arial" w:hAnsi="Arial" w:cs="Arial"/>
        </w:rPr>
        <w:t xml:space="preserve"> deben ser menores a</w:t>
      </w:r>
      <w:r w:rsidR="00DE7B6B">
        <w:rPr>
          <w:rFonts w:ascii="Arial" w:hAnsi="Arial" w:cs="Arial"/>
        </w:rPr>
        <w:t xml:space="preserve"> 30°C</w:t>
      </w:r>
      <w:r w:rsidR="009C7071">
        <w:rPr>
          <w:rFonts w:ascii="Arial" w:hAnsi="Arial" w:cs="Arial"/>
        </w:rPr>
        <w:t>, que pueden ser sobrepasadas</w:t>
      </w:r>
      <w:r w:rsidR="009C7071" w:rsidRPr="009C7071">
        <w:rPr>
          <w:rFonts w:ascii="Arial" w:hAnsi="Arial" w:cs="Arial"/>
        </w:rPr>
        <w:t xml:space="preserve"> </w:t>
      </w:r>
      <w:r w:rsidR="009C7071">
        <w:rPr>
          <w:rFonts w:ascii="Arial" w:hAnsi="Arial" w:cs="Arial"/>
        </w:rPr>
        <w:t xml:space="preserve">al mediodía. </w:t>
      </w:r>
      <w:r w:rsidR="00760B42">
        <w:rPr>
          <w:rFonts w:ascii="Arial" w:hAnsi="Arial" w:cs="Arial"/>
        </w:rPr>
        <w:t xml:space="preserve">La temperatura </w:t>
      </w:r>
      <w:r w:rsidR="0002324D">
        <w:rPr>
          <w:rFonts w:ascii="Arial" w:hAnsi="Arial" w:cs="Arial"/>
        </w:rPr>
        <w:t>se puede controlar mediante la hidratación, la cual también se utiliza en el curado</w:t>
      </w:r>
      <w:r w:rsidR="00DE7B6B">
        <w:rPr>
          <w:rFonts w:ascii="Arial" w:hAnsi="Arial" w:cs="Arial"/>
        </w:rPr>
        <w:t>.</w:t>
      </w:r>
      <w:r>
        <w:rPr>
          <w:rFonts w:ascii="Arial" w:hAnsi="Arial" w:cs="Arial"/>
        </w:rPr>
        <w:t xml:space="preserve"> Las indicaciones para el adecuado curado pueden consultarse en un manual de</w:t>
      </w:r>
      <w:r w:rsidR="004D2561">
        <w:rPr>
          <w:rFonts w:ascii="Arial" w:hAnsi="Arial" w:cs="Arial"/>
        </w:rPr>
        <w:t xml:space="preserve"> </w:t>
      </w:r>
      <w:r>
        <w:rPr>
          <w:rFonts w:ascii="Arial" w:hAnsi="Arial" w:cs="Arial"/>
        </w:rPr>
        <w:t>Toxement</w:t>
      </w:r>
      <w:r>
        <w:rPr>
          <w:rStyle w:val="Refdenotaalpie"/>
          <w:rFonts w:ascii="Arial" w:hAnsi="Arial" w:cs="Arial"/>
        </w:rPr>
        <w:footnoteReference w:id="17"/>
      </w:r>
      <w:r>
        <w:rPr>
          <w:rFonts w:ascii="Arial" w:hAnsi="Arial" w:cs="Arial"/>
        </w:rPr>
        <w:t xml:space="preserve">. Este proceso tarda unos 7 días, </w:t>
      </w:r>
      <w:r w:rsidR="004D2561">
        <w:rPr>
          <w:rFonts w:ascii="Arial" w:hAnsi="Arial" w:cs="Arial"/>
        </w:rPr>
        <w:t xml:space="preserve">y su objetivo es mantener la adecuada hidratación, </w:t>
      </w:r>
      <w:r w:rsidR="00EA5404">
        <w:rPr>
          <w:rFonts w:ascii="Arial" w:hAnsi="Arial" w:cs="Arial"/>
        </w:rPr>
        <w:t>con el objeto</w:t>
      </w:r>
      <w:r w:rsidR="00B7540A">
        <w:rPr>
          <w:rFonts w:ascii="Arial" w:hAnsi="Arial" w:cs="Arial"/>
        </w:rPr>
        <w:t xml:space="preserve"> de </w:t>
      </w:r>
      <w:r w:rsidR="004D2561">
        <w:rPr>
          <w:rFonts w:ascii="Arial" w:hAnsi="Arial" w:cs="Arial"/>
        </w:rPr>
        <w:t>permit</w:t>
      </w:r>
      <w:r w:rsidR="00B7540A">
        <w:rPr>
          <w:rFonts w:ascii="Arial" w:hAnsi="Arial" w:cs="Arial"/>
        </w:rPr>
        <w:t>ir</w:t>
      </w:r>
      <w:r w:rsidR="004D2561">
        <w:rPr>
          <w:rFonts w:ascii="Arial" w:hAnsi="Arial" w:cs="Arial"/>
        </w:rPr>
        <w:t xml:space="preserve"> </w:t>
      </w:r>
      <w:r w:rsidR="00DE7B6B">
        <w:rPr>
          <w:rFonts w:ascii="Arial" w:hAnsi="Arial" w:cs="Arial"/>
        </w:rPr>
        <w:t xml:space="preserve">al concreto </w:t>
      </w:r>
      <w:r w:rsidR="004D2561">
        <w:rPr>
          <w:rFonts w:ascii="Arial" w:hAnsi="Arial" w:cs="Arial"/>
        </w:rPr>
        <w:t xml:space="preserve">maximizar </w:t>
      </w:r>
      <w:r w:rsidR="00DE7B6B">
        <w:rPr>
          <w:rFonts w:ascii="Arial" w:hAnsi="Arial" w:cs="Arial"/>
        </w:rPr>
        <w:t>su</w:t>
      </w:r>
      <w:r w:rsidR="004D2561">
        <w:rPr>
          <w:rFonts w:ascii="Arial" w:hAnsi="Arial" w:cs="Arial"/>
        </w:rPr>
        <w:t xml:space="preserve"> resistencia</w:t>
      </w:r>
      <w:r w:rsidR="0002324D">
        <w:rPr>
          <w:rFonts w:ascii="Arial" w:hAnsi="Arial" w:cs="Arial"/>
        </w:rPr>
        <w:t>, y para evitar la retracción del concreto por secado</w:t>
      </w:r>
      <w:r w:rsidR="00FB0239">
        <w:rPr>
          <w:rFonts w:ascii="Arial" w:hAnsi="Arial" w:cs="Arial"/>
        </w:rPr>
        <w:t>,</w:t>
      </w:r>
      <w:r w:rsidR="0002324D">
        <w:rPr>
          <w:rFonts w:ascii="Arial" w:hAnsi="Arial" w:cs="Arial"/>
        </w:rPr>
        <w:t xml:space="preserve"> </w:t>
      </w:r>
      <w:r w:rsidR="00F30672">
        <w:rPr>
          <w:rFonts w:ascii="Arial" w:hAnsi="Arial" w:cs="Arial"/>
        </w:rPr>
        <w:t>el cual</w:t>
      </w:r>
      <w:r w:rsidR="0002324D">
        <w:rPr>
          <w:rFonts w:ascii="Arial" w:hAnsi="Arial" w:cs="Arial"/>
        </w:rPr>
        <w:t xml:space="preserve"> produce grietas.</w:t>
      </w:r>
      <w:r w:rsidR="00EC3118">
        <w:rPr>
          <w:rFonts w:ascii="Arial" w:hAnsi="Arial" w:cs="Arial"/>
        </w:rPr>
        <w:t xml:space="preserve"> </w:t>
      </w:r>
    </w:p>
    <w:p w14:paraId="05056C0B" w14:textId="575DC33F" w:rsidR="008149A9" w:rsidRPr="00D41F32" w:rsidRDefault="008149A9" w:rsidP="003A1E76">
      <w:pPr>
        <w:spacing w:after="120"/>
        <w:jc w:val="both"/>
        <w:rPr>
          <w:rFonts w:ascii="Arial" w:hAnsi="Arial" w:cs="Arial"/>
        </w:rPr>
        <w:sectPr w:rsidR="008149A9" w:rsidRPr="00D41F32" w:rsidSect="004605F8">
          <w:footerReference w:type="default" r:id="rId28"/>
          <w:pgSz w:w="12240" w:h="15840"/>
          <w:pgMar w:top="1417" w:right="1701" w:bottom="1417" w:left="1701" w:header="708" w:footer="708" w:gutter="0"/>
          <w:cols w:space="708"/>
          <w:docGrid w:linePitch="360"/>
        </w:sectPr>
      </w:pPr>
    </w:p>
    <w:p w14:paraId="20B23C51" w14:textId="77777777" w:rsidR="005574BD" w:rsidRDefault="005574BD" w:rsidP="003A1E76">
      <w:pPr>
        <w:spacing w:after="120"/>
        <w:jc w:val="center"/>
        <w:rPr>
          <w:rFonts w:ascii="Arial" w:hAnsi="Arial" w:cs="Arial"/>
        </w:rPr>
      </w:pPr>
    </w:p>
    <w:p w14:paraId="1D87195E" w14:textId="445C36E1" w:rsidR="001C2D10" w:rsidRDefault="002250EB" w:rsidP="003A1E76">
      <w:pPr>
        <w:spacing w:after="120"/>
        <w:jc w:val="center"/>
        <w:rPr>
          <w:rFonts w:ascii="Arial" w:hAnsi="Arial" w:cs="Arial"/>
        </w:rPr>
      </w:pPr>
      <w:r w:rsidRPr="002250EB">
        <w:rPr>
          <w:rFonts w:ascii="Arial" w:hAnsi="Arial" w:cs="Arial"/>
        </w:rPr>
        <w:t>Figura B-1</w:t>
      </w:r>
      <w:r w:rsidR="001D6C7A">
        <w:rPr>
          <w:rFonts w:ascii="Arial" w:hAnsi="Arial" w:cs="Arial"/>
        </w:rPr>
        <w:t>6</w:t>
      </w:r>
      <w:r w:rsidRPr="002250EB">
        <w:rPr>
          <w:rFonts w:ascii="Arial" w:hAnsi="Arial" w:cs="Arial"/>
        </w:rPr>
        <w:t>. Construcción del Estanque en Concreto -Vista de Corte Transversal</w:t>
      </w:r>
      <w:r w:rsidR="001C2D10">
        <w:rPr>
          <w:rFonts w:ascii="Arial" w:hAnsi="Arial" w:cs="Arial"/>
        </w:rPr>
        <w:t xml:space="preserve"> A-A</w:t>
      </w:r>
    </w:p>
    <w:p w14:paraId="62C54105" w14:textId="77777777" w:rsidR="005574BD" w:rsidRDefault="005574BD" w:rsidP="003A1E76">
      <w:pPr>
        <w:spacing w:after="120"/>
        <w:jc w:val="center"/>
        <w:rPr>
          <w:rFonts w:ascii="Arial" w:hAnsi="Arial" w:cs="Arial"/>
        </w:rPr>
      </w:pPr>
    </w:p>
    <w:p w14:paraId="36E29631" w14:textId="7FEBEE6F" w:rsidR="006A1FBA" w:rsidRDefault="006A1FBA" w:rsidP="003A1E76">
      <w:pPr>
        <w:spacing w:after="120"/>
        <w:rPr>
          <w:rFonts w:ascii="Arial" w:hAnsi="Arial" w:cs="Arial"/>
        </w:rPr>
      </w:pPr>
    </w:p>
    <w:p w14:paraId="26E11E60" w14:textId="514818A5" w:rsidR="003662D1" w:rsidRDefault="001E75E5" w:rsidP="003A1E76">
      <w:pPr>
        <w:spacing w:after="120"/>
        <w:jc w:val="center"/>
        <w:rPr>
          <w:rFonts w:ascii="Arial" w:hAnsi="Arial" w:cs="Arial"/>
          <w:noProof/>
        </w:rPr>
      </w:pPr>
      <w:r>
        <w:rPr>
          <w:noProof/>
        </w:rPr>
        <w:drawing>
          <wp:inline distT="0" distB="0" distL="0" distR="0" wp14:anchorId="55E65AB1" wp14:editId="5DB50295">
            <wp:extent cx="8646980" cy="2514600"/>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77" t="43376" r="5812" b="23505"/>
                    <a:stretch/>
                  </pic:blipFill>
                  <pic:spPr bwMode="auto">
                    <a:xfrm>
                      <a:off x="0" y="0"/>
                      <a:ext cx="8673996" cy="2522456"/>
                    </a:xfrm>
                    <a:prstGeom prst="rect">
                      <a:avLst/>
                    </a:prstGeom>
                    <a:ln>
                      <a:noFill/>
                    </a:ln>
                    <a:extLst>
                      <a:ext uri="{53640926-AAD7-44D8-BBD7-CCE9431645EC}">
                        <a14:shadowObscured xmlns:a14="http://schemas.microsoft.com/office/drawing/2010/main"/>
                      </a:ext>
                    </a:extLst>
                  </pic:spPr>
                </pic:pic>
              </a:graphicData>
            </a:graphic>
          </wp:inline>
        </w:drawing>
      </w:r>
    </w:p>
    <w:p w14:paraId="112D14F0" w14:textId="383ECDE3" w:rsidR="00423367" w:rsidRDefault="002250EB" w:rsidP="003A1E76">
      <w:pPr>
        <w:spacing w:after="120"/>
        <w:jc w:val="center"/>
        <w:rPr>
          <w:noProof/>
        </w:rPr>
      </w:pPr>
      <w:r>
        <w:rPr>
          <w:rFonts w:ascii="Arial" w:hAnsi="Arial" w:cs="Arial"/>
        </w:rPr>
        <w:br w:type="page"/>
      </w:r>
      <w:r w:rsidR="00D2330B" w:rsidRPr="006263D7">
        <w:rPr>
          <w:rFonts w:ascii="Arial" w:hAnsi="Arial" w:cs="Arial"/>
        </w:rPr>
        <w:lastRenderedPageBreak/>
        <w:t xml:space="preserve">Figura </w:t>
      </w:r>
      <w:r w:rsidR="00D2330B">
        <w:rPr>
          <w:rFonts w:ascii="Arial" w:hAnsi="Arial" w:cs="Arial"/>
        </w:rPr>
        <w:t>B-1</w:t>
      </w:r>
      <w:r w:rsidR="001D6C7A">
        <w:rPr>
          <w:rFonts w:ascii="Arial" w:hAnsi="Arial" w:cs="Arial"/>
        </w:rPr>
        <w:t>7</w:t>
      </w:r>
      <w:r w:rsidR="00D2330B">
        <w:rPr>
          <w:rFonts w:ascii="Arial" w:hAnsi="Arial" w:cs="Arial"/>
        </w:rPr>
        <w:t>.  Construcción del Estanque en Concreto -Vista en Planta</w:t>
      </w:r>
    </w:p>
    <w:p w14:paraId="1026C7F0" w14:textId="5DB39AFA" w:rsidR="00B15D75" w:rsidRDefault="00B15D75" w:rsidP="003A1E76">
      <w:pPr>
        <w:spacing w:after="120"/>
        <w:jc w:val="center"/>
        <w:rPr>
          <w:rFonts w:ascii="Arial" w:hAnsi="Arial" w:cs="Arial"/>
        </w:rPr>
      </w:pPr>
      <w:r w:rsidRPr="00B15D75">
        <w:rPr>
          <w:noProof/>
        </w:rPr>
        <w:drawing>
          <wp:inline distT="0" distB="0" distL="0" distR="0" wp14:anchorId="4E4D5325" wp14:editId="130D787F">
            <wp:extent cx="7548206" cy="5410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41" t="8463" r="8407" b="14530"/>
                    <a:stretch/>
                  </pic:blipFill>
                  <pic:spPr bwMode="auto">
                    <a:xfrm>
                      <a:off x="0" y="0"/>
                      <a:ext cx="7571957" cy="5427224"/>
                    </a:xfrm>
                    <a:prstGeom prst="rect">
                      <a:avLst/>
                    </a:prstGeom>
                    <a:ln>
                      <a:noFill/>
                    </a:ln>
                    <a:extLst>
                      <a:ext uri="{53640926-AAD7-44D8-BBD7-CCE9431645EC}">
                        <a14:shadowObscured xmlns:a14="http://schemas.microsoft.com/office/drawing/2010/main"/>
                      </a:ext>
                    </a:extLst>
                  </pic:spPr>
                </pic:pic>
              </a:graphicData>
            </a:graphic>
          </wp:inline>
        </w:drawing>
      </w:r>
    </w:p>
    <w:p w14:paraId="40FA6C3A" w14:textId="1B986FCA" w:rsidR="00611D64" w:rsidRDefault="00C217E1" w:rsidP="003A1E76">
      <w:pPr>
        <w:spacing w:after="120"/>
        <w:jc w:val="center"/>
        <w:rPr>
          <w:rFonts w:ascii="Times New Roman" w:eastAsia="Times New Roman" w:hAnsi="Times New Roman" w:cs="Times New Roman"/>
          <w:bCs/>
          <w:iCs/>
          <w:color w:val="00B050"/>
          <w:sz w:val="24"/>
          <w:szCs w:val="24"/>
          <w:lang w:val="es-ES" w:eastAsia="es-ES"/>
        </w:rPr>
      </w:pPr>
      <w:r>
        <w:rPr>
          <w:rFonts w:ascii="Arial" w:hAnsi="Arial" w:cs="Arial"/>
        </w:rPr>
        <w:br w:type="page"/>
      </w:r>
      <w:r w:rsidR="002250EB" w:rsidRPr="006263D7">
        <w:rPr>
          <w:rFonts w:ascii="Arial" w:hAnsi="Arial" w:cs="Arial"/>
        </w:rPr>
        <w:lastRenderedPageBreak/>
        <w:t xml:space="preserve">Figura </w:t>
      </w:r>
      <w:r w:rsidR="002250EB">
        <w:rPr>
          <w:rFonts w:ascii="Arial" w:hAnsi="Arial" w:cs="Arial"/>
        </w:rPr>
        <w:t>B-1</w:t>
      </w:r>
      <w:r w:rsidR="001D6C7A">
        <w:rPr>
          <w:rFonts w:ascii="Arial" w:hAnsi="Arial" w:cs="Arial"/>
        </w:rPr>
        <w:t>8</w:t>
      </w:r>
      <w:r w:rsidR="002250EB">
        <w:rPr>
          <w:rFonts w:ascii="Arial" w:hAnsi="Arial" w:cs="Arial"/>
        </w:rPr>
        <w:t xml:space="preserve">. Construcción del Estanque en Concreto -Vista </w:t>
      </w:r>
      <w:r w:rsidR="007F4A5D">
        <w:rPr>
          <w:rFonts w:ascii="Arial" w:hAnsi="Arial" w:cs="Arial"/>
        </w:rPr>
        <w:t xml:space="preserve">del Formaleteado y </w:t>
      </w:r>
      <w:r w:rsidR="002250EB">
        <w:rPr>
          <w:rFonts w:ascii="Arial" w:hAnsi="Arial" w:cs="Arial"/>
        </w:rPr>
        <w:t>del Refuerzo en Acero</w:t>
      </w:r>
    </w:p>
    <w:p w14:paraId="17B12750" w14:textId="1BB74BDC" w:rsidR="001E75E5" w:rsidRPr="00EC3118" w:rsidRDefault="001E75E5" w:rsidP="003A1E76">
      <w:pPr>
        <w:spacing w:after="120"/>
        <w:jc w:val="center"/>
        <w:rPr>
          <w:rFonts w:ascii="Times New Roman" w:eastAsia="Times New Roman" w:hAnsi="Times New Roman" w:cs="Times New Roman"/>
          <w:bCs/>
          <w:iCs/>
          <w:color w:val="00B050"/>
          <w:sz w:val="24"/>
          <w:szCs w:val="24"/>
          <w:lang w:val="es-ES" w:eastAsia="es-ES"/>
        </w:rPr>
        <w:sectPr w:rsidR="001E75E5" w:rsidRPr="00EC3118" w:rsidSect="00423367">
          <w:pgSz w:w="15840" w:h="12240" w:orient="landscape"/>
          <w:pgMar w:top="1440" w:right="1080" w:bottom="1440" w:left="1080" w:header="708" w:footer="708" w:gutter="0"/>
          <w:cols w:space="708"/>
          <w:docGrid w:linePitch="360"/>
        </w:sectPr>
      </w:pPr>
      <w:r>
        <w:rPr>
          <w:rFonts w:ascii="Times New Roman" w:eastAsia="Times New Roman" w:hAnsi="Times New Roman" w:cs="Times New Roman"/>
          <w:bCs/>
          <w:iCs/>
          <w:noProof/>
          <w:color w:val="00B050"/>
          <w:sz w:val="24"/>
          <w:szCs w:val="24"/>
          <w:lang w:val="es-ES" w:eastAsia="es-ES"/>
        </w:rPr>
        <w:drawing>
          <wp:inline distT="0" distB="0" distL="0" distR="0" wp14:anchorId="412394D9" wp14:editId="5E8CE139">
            <wp:extent cx="8597900" cy="538119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6876" cy="5393070"/>
                    </a:xfrm>
                    <a:prstGeom prst="rect">
                      <a:avLst/>
                    </a:prstGeom>
                    <a:noFill/>
                  </pic:spPr>
                </pic:pic>
              </a:graphicData>
            </a:graphic>
          </wp:inline>
        </w:drawing>
      </w:r>
    </w:p>
    <w:p w14:paraId="115545A8" w14:textId="6323BA8E" w:rsidR="00257B1C" w:rsidRPr="009630D1" w:rsidRDefault="009630D1"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88" w:name="_Toc125441769"/>
      <w:r w:rsidRPr="009630D1">
        <w:rPr>
          <w:rFonts w:ascii="Times New Roman" w:eastAsia="Times New Roman" w:hAnsi="Times New Roman" w:cs="Times New Roman"/>
          <w:b/>
          <w:i/>
          <w:color w:val="00B050"/>
          <w:sz w:val="24"/>
          <w:szCs w:val="24"/>
          <w:lang w:val="es-ES" w:eastAsia="es-ES"/>
        </w:rPr>
        <w:lastRenderedPageBreak/>
        <w:t>ALIMENTACIÓN DE LAS ESPECIES ACUÍCOLAS</w:t>
      </w:r>
      <w:bookmarkEnd w:id="85"/>
      <w:bookmarkEnd w:id="88"/>
    </w:p>
    <w:bookmarkEnd w:id="86"/>
    <w:p w14:paraId="1E1417EF" w14:textId="10FCD119" w:rsidR="00FD6A5D" w:rsidRPr="00FD6A5D" w:rsidRDefault="00FD6A5D" w:rsidP="003A1E76">
      <w:pPr>
        <w:spacing w:after="120"/>
        <w:jc w:val="both"/>
        <w:rPr>
          <w:rFonts w:ascii="Arial" w:hAnsi="Arial" w:cs="Arial"/>
        </w:rPr>
      </w:pPr>
      <w:r w:rsidRPr="00FD6A5D">
        <w:rPr>
          <w:rFonts w:ascii="Arial" w:hAnsi="Arial" w:cs="Arial"/>
        </w:rPr>
        <w:t>De acuerdo estudios realizados por Yoram Avnimelech</w:t>
      </w:r>
      <w:r>
        <w:rPr>
          <w:rFonts w:ascii="Arial" w:hAnsi="Arial" w:cs="Arial"/>
        </w:rPr>
        <w:t xml:space="preserve"> </w:t>
      </w:r>
      <w:r w:rsidRPr="005D49A1">
        <w:rPr>
          <w:rFonts w:ascii="Arial" w:hAnsi="Arial" w:cs="Arial"/>
        </w:rPr>
        <w:t xml:space="preserve">(Ref. </w:t>
      </w:r>
      <w:r w:rsidR="006D028F">
        <w:rPr>
          <w:rFonts w:ascii="Arial" w:hAnsi="Arial" w:cs="Arial"/>
        </w:rPr>
        <w:t>B-</w:t>
      </w:r>
      <w:r w:rsidR="00486591" w:rsidRPr="005D49A1">
        <w:rPr>
          <w:rFonts w:ascii="Arial" w:hAnsi="Arial" w:cs="Arial"/>
        </w:rPr>
        <w:t>11</w:t>
      </w:r>
      <w:r w:rsidRPr="005D49A1">
        <w:rPr>
          <w:rFonts w:ascii="Arial" w:hAnsi="Arial" w:cs="Arial"/>
        </w:rPr>
        <w:t>),</w:t>
      </w:r>
      <w:r w:rsidRPr="00FD6A5D">
        <w:rPr>
          <w:rFonts w:ascii="Arial" w:hAnsi="Arial" w:cs="Arial"/>
        </w:rPr>
        <w:t xml:space="preserve"> los peces son incapaces de alimentarse de las bacterias, levaduras y otros organismos microscópicos que se encuentran libres en el agua, </w:t>
      </w:r>
      <w:r>
        <w:rPr>
          <w:rFonts w:ascii="Arial" w:hAnsi="Arial" w:cs="Arial"/>
        </w:rPr>
        <w:t xml:space="preserve">debido a su escaso tamaño. </w:t>
      </w:r>
      <w:r w:rsidRPr="00FD6A5D">
        <w:rPr>
          <w:rFonts w:ascii="Arial" w:hAnsi="Arial" w:cs="Arial"/>
        </w:rPr>
        <w:t>Existen dos formas para para que la masa de bacterias producidas mediante la nitrificación pueda alimentar a los peces. La más importante es el proceso de biopelícula, que permite a las bacterias y a otros microorganismos adherirse a un sustrato formado por la descomposición del material vegetal,</w:t>
      </w:r>
      <w:r w:rsidR="002453E3">
        <w:rPr>
          <w:rFonts w:ascii="Arial" w:hAnsi="Arial" w:cs="Arial"/>
        </w:rPr>
        <w:t xml:space="preserve"> constituido principalmente por celulosa. los aglomerados</w:t>
      </w:r>
      <w:r w:rsidRPr="00FD6A5D">
        <w:rPr>
          <w:rFonts w:ascii="Arial" w:hAnsi="Arial" w:cs="Arial"/>
        </w:rPr>
        <w:t xml:space="preserve"> formado</w:t>
      </w:r>
      <w:r w:rsidR="00E27DEF">
        <w:rPr>
          <w:rFonts w:ascii="Arial" w:hAnsi="Arial" w:cs="Arial"/>
        </w:rPr>
        <w:t>s</w:t>
      </w:r>
      <w:r w:rsidR="003D4815">
        <w:rPr>
          <w:rFonts w:ascii="Arial" w:hAnsi="Arial" w:cs="Arial"/>
        </w:rPr>
        <w:t xml:space="preserve"> </w:t>
      </w:r>
      <w:r w:rsidR="002453E3">
        <w:rPr>
          <w:rFonts w:ascii="Arial" w:hAnsi="Arial" w:cs="Arial"/>
        </w:rPr>
        <w:t xml:space="preserve">se  llaman </w:t>
      </w:r>
      <w:r w:rsidR="00A0741C" w:rsidRPr="00FD6A5D">
        <w:rPr>
          <w:rFonts w:ascii="Arial" w:hAnsi="Arial" w:cs="Arial"/>
        </w:rPr>
        <w:t>bioflócs</w:t>
      </w:r>
      <w:r w:rsidR="002453E3">
        <w:rPr>
          <w:rFonts w:ascii="Arial" w:hAnsi="Arial" w:cs="Arial"/>
        </w:rPr>
        <w:t>, los cuales tienen</w:t>
      </w:r>
      <w:r w:rsidR="001E7A74">
        <w:rPr>
          <w:rFonts w:ascii="Arial" w:hAnsi="Arial" w:cs="Arial"/>
        </w:rPr>
        <w:t xml:space="preserve"> tamaños adecuados para la alimentación de peces y camarones</w:t>
      </w:r>
      <w:r w:rsidRPr="00FD6A5D">
        <w:rPr>
          <w:rFonts w:ascii="Arial" w:hAnsi="Arial" w:cs="Arial"/>
        </w:rPr>
        <w:t xml:space="preserve">. </w:t>
      </w:r>
    </w:p>
    <w:p w14:paraId="38247A38" w14:textId="75F25403" w:rsidR="00FD6A5D" w:rsidRDefault="002453E3" w:rsidP="003A1E76">
      <w:pPr>
        <w:spacing w:after="120"/>
        <w:jc w:val="both"/>
        <w:rPr>
          <w:rFonts w:ascii="Arial" w:hAnsi="Arial" w:cs="Arial"/>
        </w:rPr>
      </w:pPr>
      <w:r>
        <w:rPr>
          <w:rFonts w:ascii="Arial" w:hAnsi="Arial" w:cs="Arial"/>
        </w:rPr>
        <w:t xml:space="preserve">Los </w:t>
      </w:r>
      <w:r w:rsidR="00701605">
        <w:rPr>
          <w:rFonts w:ascii="Arial" w:hAnsi="Arial" w:cs="Arial"/>
        </w:rPr>
        <w:t xml:space="preserve">peces y camarones </w:t>
      </w:r>
      <w:r>
        <w:rPr>
          <w:rFonts w:ascii="Arial" w:hAnsi="Arial" w:cs="Arial"/>
        </w:rPr>
        <w:t>también pueden c</w:t>
      </w:r>
      <w:r w:rsidR="00FD6A5D" w:rsidRPr="00FD6A5D">
        <w:rPr>
          <w:rFonts w:ascii="Arial" w:hAnsi="Arial" w:cs="Arial"/>
        </w:rPr>
        <w:t>onsumir</w:t>
      </w:r>
      <w:r w:rsidR="00C1046D">
        <w:rPr>
          <w:rFonts w:ascii="Arial" w:hAnsi="Arial" w:cs="Arial"/>
        </w:rPr>
        <w:t xml:space="preserve"> los</w:t>
      </w:r>
      <w:r w:rsidR="00FD6A5D" w:rsidRPr="00FD6A5D">
        <w:rPr>
          <w:rFonts w:ascii="Arial" w:hAnsi="Arial" w:cs="Arial"/>
        </w:rPr>
        <w:t xml:space="preserve"> organismos planctónicos de mayor tamaño, tales como la dafnia, la moina o la artemia, que son crustáceos de gran valor nutricional, </w:t>
      </w:r>
      <w:r w:rsidR="003013F5">
        <w:rPr>
          <w:rFonts w:ascii="Arial" w:hAnsi="Arial" w:cs="Arial"/>
        </w:rPr>
        <w:t>que</w:t>
      </w:r>
      <w:r>
        <w:rPr>
          <w:rFonts w:ascii="Arial" w:hAnsi="Arial" w:cs="Arial"/>
        </w:rPr>
        <w:t xml:space="preserve"> tienen</w:t>
      </w:r>
      <w:r w:rsidR="00E4488F">
        <w:rPr>
          <w:rFonts w:ascii="Arial" w:hAnsi="Arial" w:cs="Arial"/>
        </w:rPr>
        <w:t xml:space="preserve"> suficiente tamaño para </w:t>
      </w:r>
      <w:r w:rsidR="00FD6A5D" w:rsidRPr="00FD6A5D">
        <w:rPr>
          <w:rFonts w:ascii="Arial" w:hAnsi="Arial" w:cs="Arial"/>
        </w:rPr>
        <w:t>que pued</w:t>
      </w:r>
      <w:r w:rsidR="00E4488F">
        <w:rPr>
          <w:rFonts w:ascii="Arial" w:hAnsi="Arial" w:cs="Arial"/>
        </w:rPr>
        <w:t>a</w:t>
      </w:r>
      <w:r w:rsidR="00FD6A5D" w:rsidRPr="00FD6A5D">
        <w:rPr>
          <w:rFonts w:ascii="Arial" w:hAnsi="Arial" w:cs="Arial"/>
        </w:rPr>
        <w:t xml:space="preserve">n ser consumidos por </w:t>
      </w:r>
      <w:r w:rsidR="00E4488F">
        <w:rPr>
          <w:rFonts w:ascii="Arial" w:hAnsi="Arial" w:cs="Arial"/>
        </w:rPr>
        <w:t>camarones y</w:t>
      </w:r>
      <w:r w:rsidR="00FD6A5D" w:rsidRPr="00FD6A5D">
        <w:rPr>
          <w:rFonts w:ascii="Arial" w:hAnsi="Arial" w:cs="Arial"/>
        </w:rPr>
        <w:t xml:space="preserve"> peces</w:t>
      </w:r>
      <w:r w:rsidR="00E4488F">
        <w:rPr>
          <w:rFonts w:ascii="Arial" w:hAnsi="Arial" w:cs="Arial"/>
        </w:rPr>
        <w:t xml:space="preserve"> pequeños y medianos</w:t>
      </w:r>
      <w:r w:rsidR="00FD6A5D" w:rsidRPr="00FD6A5D">
        <w:rPr>
          <w:rFonts w:ascii="Arial" w:hAnsi="Arial" w:cs="Arial"/>
        </w:rPr>
        <w:t>.</w:t>
      </w:r>
    </w:p>
    <w:p w14:paraId="676FCEAF" w14:textId="4D284EAF" w:rsidR="005203A2" w:rsidRDefault="005203A2" w:rsidP="003A1E76">
      <w:pPr>
        <w:spacing w:after="120"/>
        <w:jc w:val="both"/>
        <w:rPr>
          <w:rFonts w:ascii="Arial" w:hAnsi="Arial" w:cs="Arial"/>
        </w:rPr>
      </w:pPr>
      <w:r w:rsidRPr="00DE770C">
        <w:rPr>
          <w:rFonts w:ascii="Arial" w:hAnsi="Arial" w:cs="Arial"/>
        </w:rPr>
        <w:t xml:space="preserve">En varios estudios realizados se ha demostrado que los bioportadores vegetales son más eficientes que los de plástico </w:t>
      </w:r>
      <w:r w:rsidR="0000198C">
        <w:rPr>
          <w:rFonts w:ascii="Arial" w:hAnsi="Arial" w:cs="Arial"/>
        </w:rPr>
        <w:t>en la formación de biopelículas</w:t>
      </w:r>
      <w:r w:rsidR="00ED5B14">
        <w:rPr>
          <w:rFonts w:ascii="Arial" w:hAnsi="Arial" w:cs="Arial"/>
        </w:rPr>
        <w:t xml:space="preserve"> y en la asimilación del </w:t>
      </w:r>
      <w:r w:rsidR="00ED5B14" w:rsidRPr="00DE770C">
        <w:rPr>
          <w:rFonts w:ascii="Arial" w:hAnsi="Arial" w:cs="Arial"/>
        </w:rPr>
        <w:t>nitrógeno</w:t>
      </w:r>
      <w:r w:rsidR="00ED5B14">
        <w:rPr>
          <w:rFonts w:ascii="Arial" w:hAnsi="Arial" w:cs="Arial"/>
        </w:rPr>
        <w:t xml:space="preserve"> amoniacal</w:t>
      </w:r>
      <w:r w:rsidRPr="00DE770C">
        <w:rPr>
          <w:rFonts w:ascii="Arial" w:hAnsi="Arial" w:cs="Arial"/>
        </w:rPr>
        <w:t>, puesto que su descomposición proporciona el carbono que requiere</w:t>
      </w:r>
      <w:r w:rsidR="0000198C">
        <w:rPr>
          <w:rFonts w:ascii="Arial" w:hAnsi="Arial" w:cs="Arial"/>
        </w:rPr>
        <w:t>n los microorganismos</w:t>
      </w:r>
      <w:r w:rsidRPr="00DE770C">
        <w:rPr>
          <w:rFonts w:ascii="Arial" w:hAnsi="Arial" w:cs="Arial"/>
        </w:rPr>
        <w:t xml:space="preserve"> para asimilar</w:t>
      </w:r>
      <w:r w:rsidR="00ED5B14">
        <w:rPr>
          <w:rFonts w:ascii="Arial" w:hAnsi="Arial" w:cs="Arial"/>
        </w:rPr>
        <w:t>lo</w:t>
      </w:r>
      <w:r w:rsidRPr="00DE770C">
        <w:rPr>
          <w:rFonts w:ascii="Arial" w:hAnsi="Arial" w:cs="Arial"/>
        </w:rPr>
        <w:t>. Sin embargo,</w:t>
      </w:r>
      <w:r>
        <w:rPr>
          <w:rFonts w:ascii="Arial" w:hAnsi="Arial" w:cs="Arial"/>
        </w:rPr>
        <w:t xml:space="preserve"> </w:t>
      </w:r>
      <w:r w:rsidR="00EB64BF">
        <w:rPr>
          <w:rFonts w:ascii="Arial" w:hAnsi="Arial" w:cs="Arial"/>
        </w:rPr>
        <w:t>est</w:t>
      </w:r>
      <w:r w:rsidR="00ED5B14">
        <w:rPr>
          <w:rFonts w:ascii="Arial" w:hAnsi="Arial" w:cs="Arial"/>
        </w:rPr>
        <w:t xml:space="preserve">os bioportadores </w:t>
      </w:r>
      <w:r w:rsidRPr="00DE770C">
        <w:rPr>
          <w:rFonts w:ascii="Arial" w:hAnsi="Arial" w:cs="Arial"/>
        </w:rPr>
        <w:t>no se utilizan en los MBBR debido a su</w:t>
      </w:r>
      <w:r w:rsidR="00ED5B14">
        <w:rPr>
          <w:rFonts w:ascii="Arial" w:hAnsi="Arial" w:cs="Arial"/>
        </w:rPr>
        <w:t xml:space="preserve"> escasa duración ocasionada por la</w:t>
      </w:r>
      <w:r w:rsidRPr="00DE770C">
        <w:rPr>
          <w:rFonts w:ascii="Arial" w:hAnsi="Arial" w:cs="Arial"/>
        </w:rPr>
        <w:t xml:space="preserve"> degradación biológica.</w:t>
      </w:r>
      <w:r>
        <w:rPr>
          <w:rFonts w:ascii="Arial" w:hAnsi="Arial" w:cs="Arial"/>
        </w:rPr>
        <w:t xml:space="preserve"> </w:t>
      </w:r>
      <w:r w:rsidR="00ED5B14">
        <w:rPr>
          <w:rFonts w:ascii="Arial" w:hAnsi="Arial" w:cs="Arial"/>
        </w:rPr>
        <w:t>M</w:t>
      </w:r>
      <w:r>
        <w:rPr>
          <w:rFonts w:ascii="Arial" w:hAnsi="Arial" w:cs="Arial"/>
        </w:rPr>
        <w:t xml:space="preserve">ateriales vegetales </w:t>
      </w:r>
      <w:r w:rsidRPr="00420529">
        <w:rPr>
          <w:rFonts w:ascii="Arial" w:hAnsi="Arial" w:cs="Arial"/>
        </w:rPr>
        <w:t xml:space="preserve">tales como el salvado de trigo o paja de cereales </w:t>
      </w:r>
      <w:r>
        <w:rPr>
          <w:rFonts w:ascii="Arial" w:hAnsi="Arial" w:cs="Arial"/>
        </w:rPr>
        <w:t xml:space="preserve">han sido utilizados </w:t>
      </w:r>
      <w:r w:rsidR="00EB64BF">
        <w:rPr>
          <w:rFonts w:ascii="Arial" w:hAnsi="Arial" w:cs="Arial"/>
        </w:rPr>
        <w:t>exitosamente</w:t>
      </w:r>
      <w:r w:rsidRPr="00420529">
        <w:rPr>
          <w:rFonts w:ascii="Arial" w:hAnsi="Arial" w:cs="Arial"/>
        </w:rPr>
        <w:t xml:space="preserve"> </w:t>
      </w:r>
      <w:r>
        <w:rPr>
          <w:rFonts w:ascii="Arial" w:hAnsi="Arial" w:cs="Arial"/>
        </w:rPr>
        <w:t>para</w:t>
      </w:r>
      <w:r w:rsidRPr="00420529">
        <w:rPr>
          <w:rFonts w:ascii="Arial" w:hAnsi="Arial" w:cs="Arial"/>
        </w:rPr>
        <w:t xml:space="preserve"> reducir el nitrógeno amoniacal y promover la formación de bioflócs en estanques provistos de un sistema de aireación (Ogello Ref</w:t>
      </w:r>
      <w:r w:rsidR="006D028F">
        <w:rPr>
          <w:rFonts w:ascii="Arial" w:hAnsi="Arial" w:cs="Arial"/>
        </w:rPr>
        <w:t>.</w:t>
      </w:r>
      <w:r w:rsidRPr="00420529">
        <w:rPr>
          <w:rFonts w:ascii="Arial" w:hAnsi="Arial" w:cs="Arial"/>
        </w:rPr>
        <w:t xml:space="preserve"> </w:t>
      </w:r>
      <w:r w:rsidR="006D028F">
        <w:rPr>
          <w:rFonts w:ascii="Arial" w:hAnsi="Arial" w:cs="Arial"/>
        </w:rPr>
        <w:t>B-</w:t>
      </w:r>
      <w:r w:rsidRPr="00420529">
        <w:rPr>
          <w:rFonts w:ascii="Arial" w:hAnsi="Arial" w:cs="Arial"/>
        </w:rPr>
        <w:t>1</w:t>
      </w:r>
      <w:r w:rsidR="00EB64BF">
        <w:rPr>
          <w:rFonts w:ascii="Arial" w:hAnsi="Arial" w:cs="Arial"/>
        </w:rPr>
        <w:t>8</w:t>
      </w:r>
      <w:r w:rsidRPr="00420529">
        <w:rPr>
          <w:rFonts w:ascii="Arial" w:hAnsi="Arial" w:cs="Arial"/>
        </w:rPr>
        <w:t>)</w:t>
      </w:r>
      <w:r w:rsidR="00742521">
        <w:rPr>
          <w:rFonts w:ascii="Arial" w:hAnsi="Arial" w:cs="Arial"/>
        </w:rPr>
        <w:t>.</w:t>
      </w:r>
      <w:r w:rsidR="00742521" w:rsidRPr="00742521">
        <w:rPr>
          <w:rFonts w:ascii="Arial" w:hAnsi="Arial" w:cs="Arial"/>
        </w:rPr>
        <w:t xml:space="preserve"> </w:t>
      </w:r>
      <w:r w:rsidR="00742521" w:rsidRPr="00FD6A5D">
        <w:rPr>
          <w:rFonts w:ascii="Arial" w:hAnsi="Arial" w:cs="Arial"/>
        </w:rPr>
        <w:t xml:space="preserve">El efecto de la celulosa como bioportador que promueve el crecimiento de las tilapias </w:t>
      </w:r>
      <w:r w:rsidR="00742521">
        <w:rPr>
          <w:rFonts w:ascii="Arial" w:hAnsi="Arial" w:cs="Arial"/>
        </w:rPr>
        <w:t xml:space="preserve">también </w:t>
      </w:r>
      <w:r w:rsidR="00742521" w:rsidRPr="00FD6A5D">
        <w:rPr>
          <w:rFonts w:ascii="Arial" w:hAnsi="Arial" w:cs="Arial"/>
        </w:rPr>
        <w:t xml:space="preserve">fue demostrado en </w:t>
      </w:r>
      <w:r w:rsidR="00742521">
        <w:rPr>
          <w:rFonts w:ascii="Arial" w:hAnsi="Arial" w:cs="Arial"/>
        </w:rPr>
        <w:t>un</w:t>
      </w:r>
      <w:r w:rsidR="00742521" w:rsidRPr="00FD6A5D">
        <w:rPr>
          <w:rFonts w:ascii="Arial" w:hAnsi="Arial" w:cs="Arial"/>
        </w:rPr>
        <w:t xml:space="preserve"> estudio experimental realizado por </w:t>
      </w:r>
      <w:r w:rsidR="00742521" w:rsidRPr="006D6825">
        <w:rPr>
          <w:rFonts w:ascii="Arial" w:hAnsi="Arial" w:cs="Arial"/>
        </w:rPr>
        <w:t xml:space="preserve">Avnimelech (Ref. </w:t>
      </w:r>
      <w:r w:rsidR="006D028F">
        <w:rPr>
          <w:rFonts w:ascii="Arial" w:hAnsi="Arial" w:cs="Arial"/>
        </w:rPr>
        <w:t>B-</w:t>
      </w:r>
      <w:r w:rsidR="00742521" w:rsidRPr="006D6825">
        <w:rPr>
          <w:rFonts w:ascii="Arial" w:hAnsi="Arial" w:cs="Arial"/>
        </w:rPr>
        <w:t>11)</w:t>
      </w:r>
      <w:r w:rsidR="00742521">
        <w:rPr>
          <w:rFonts w:ascii="Arial" w:hAnsi="Arial" w:cs="Arial"/>
        </w:rPr>
        <w:t>.</w:t>
      </w:r>
      <w:r>
        <w:rPr>
          <w:rFonts w:ascii="Arial" w:hAnsi="Arial" w:cs="Arial"/>
        </w:rPr>
        <w:t xml:space="preserve"> </w:t>
      </w:r>
    </w:p>
    <w:p w14:paraId="6E232DF1" w14:textId="37EFB10B" w:rsidR="006A3361" w:rsidRDefault="00D138A3" w:rsidP="003A1E76">
      <w:pPr>
        <w:spacing w:after="120"/>
        <w:jc w:val="both"/>
        <w:rPr>
          <w:rFonts w:ascii="Arial" w:hAnsi="Arial" w:cs="Arial"/>
        </w:rPr>
      </w:pPr>
      <w:r>
        <w:rPr>
          <w:rFonts w:ascii="Arial" w:hAnsi="Arial" w:cs="Arial"/>
        </w:rPr>
        <w:t>El desarrollo de esta biopelícula se realiza a través de procesos de nitrificación realizado por bacterias heterótrofas, que produce</w:t>
      </w:r>
      <w:r w:rsidR="00A777BC">
        <w:rPr>
          <w:rFonts w:ascii="Arial" w:hAnsi="Arial" w:cs="Arial"/>
        </w:rPr>
        <w:t>n</w:t>
      </w:r>
      <w:r>
        <w:rPr>
          <w:rFonts w:ascii="Arial" w:hAnsi="Arial" w:cs="Arial"/>
        </w:rPr>
        <w:t xml:space="preserve"> una biomasa rica en proteínas a partir de nutrientes tales como nitrógeno, fósfor</w:t>
      </w:r>
      <w:r w:rsidR="00EC651E">
        <w:rPr>
          <w:rFonts w:ascii="Arial" w:hAnsi="Arial" w:cs="Arial"/>
        </w:rPr>
        <w:t xml:space="preserve">o </w:t>
      </w:r>
      <w:r>
        <w:rPr>
          <w:rFonts w:ascii="Arial" w:hAnsi="Arial" w:cs="Arial"/>
        </w:rPr>
        <w:t>y carbono</w:t>
      </w:r>
      <w:r w:rsidR="00F33EFF">
        <w:rPr>
          <w:rFonts w:ascii="Arial" w:hAnsi="Arial" w:cs="Arial"/>
        </w:rPr>
        <w:t>.</w:t>
      </w:r>
      <w:r>
        <w:rPr>
          <w:rFonts w:ascii="Arial" w:hAnsi="Arial" w:cs="Arial"/>
        </w:rPr>
        <w:t xml:space="preserve"> </w:t>
      </w:r>
      <w:r w:rsidR="006C0F5C">
        <w:rPr>
          <w:rFonts w:ascii="Arial" w:hAnsi="Arial" w:cs="Arial"/>
        </w:rPr>
        <w:t xml:space="preserve">Una de las </w:t>
      </w:r>
      <w:r w:rsidR="00CD3C56">
        <w:rPr>
          <w:rFonts w:ascii="Arial" w:hAnsi="Arial" w:cs="Arial"/>
        </w:rPr>
        <w:t>fuente</w:t>
      </w:r>
      <w:r w:rsidR="006C0F5C">
        <w:rPr>
          <w:rFonts w:ascii="Arial" w:hAnsi="Arial" w:cs="Arial"/>
        </w:rPr>
        <w:t>s</w:t>
      </w:r>
      <w:r w:rsidR="00CD3C56">
        <w:rPr>
          <w:rFonts w:ascii="Arial" w:hAnsi="Arial" w:cs="Arial"/>
        </w:rPr>
        <w:t xml:space="preserve"> de carbono más adecuada</w:t>
      </w:r>
      <w:r w:rsidR="002770CD">
        <w:rPr>
          <w:rFonts w:ascii="Arial" w:hAnsi="Arial" w:cs="Arial"/>
        </w:rPr>
        <w:t>s</w:t>
      </w:r>
      <w:r w:rsidR="00CD3C56">
        <w:rPr>
          <w:rFonts w:ascii="Arial" w:hAnsi="Arial" w:cs="Arial"/>
        </w:rPr>
        <w:t xml:space="preserve"> es la sacarosa, debido a que es fácilmente asimilable por toda clase de organismos</w:t>
      </w:r>
      <w:r w:rsidR="00EB64BF">
        <w:rPr>
          <w:rFonts w:ascii="Arial" w:hAnsi="Arial" w:cs="Arial"/>
        </w:rPr>
        <w:t>. L</w:t>
      </w:r>
      <w:r w:rsidR="00F33EFF">
        <w:rPr>
          <w:rFonts w:ascii="Arial" w:hAnsi="Arial" w:cs="Arial"/>
        </w:rPr>
        <w:t xml:space="preserve">a </w:t>
      </w:r>
      <w:r w:rsidR="00DD1521">
        <w:rPr>
          <w:rFonts w:ascii="Arial" w:hAnsi="Arial" w:cs="Arial"/>
        </w:rPr>
        <w:t>principal fuen</w:t>
      </w:r>
      <w:r w:rsidR="00001E8A">
        <w:rPr>
          <w:rFonts w:ascii="Arial" w:hAnsi="Arial" w:cs="Arial"/>
        </w:rPr>
        <w:t>te de sacarosa es</w:t>
      </w:r>
      <w:r w:rsidR="00CD3C56">
        <w:rPr>
          <w:rFonts w:ascii="Arial" w:hAnsi="Arial" w:cs="Arial"/>
        </w:rPr>
        <w:t xml:space="preserve"> el jugo de caña</w:t>
      </w:r>
      <w:r w:rsidR="004C5A21">
        <w:rPr>
          <w:rFonts w:ascii="Arial" w:hAnsi="Arial" w:cs="Arial"/>
        </w:rPr>
        <w:t>, que también contiene</w:t>
      </w:r>
      <w:r w:rsidR="00434710">
        <w:rPr>
          <w:rFonts w:ascii="Arial" w:hAnsi="Arial" w:cs="Arial"/>
        </w:rPr>
        <w:t xml:space="preserve"> otros azúcares como</w:t>
      </w:r>
      <w:r w:rsidR="004C5A21">
        <w:rPr>
          <w:rFonts w:ascii="Arial" w:hAnsi="Arial" w:cs="Arial"/>
        </w:rPr>
        <w:t xml:space="preserve"> glucosa y fructosa</w:t>
      </w:r>
      <w:r w:rsidR="00CD3C56">
        <w:rPr>
          <w:rFonts w:ascii="Arial" w:hAnsi="Arial" w:cs="Arial"/>
        </w:rPr>
        <w:t>.</w:t>
      </w:r>
      <w:r>
        <w:rPr>
          <w:rFonts w:ascii="Arial" w:hAnsi="Arial" w:cs="Arial"/>
        </w:rPr>
        <w:t xml:space="preserve"> </w:t>
      </w:r>
      <w:r w:rsidR="00EB64BF">
        <w:rPr>
          <w:rFonts w:ascii="Arial" w:hAnsi="Arial" w:cs="Arial"/>
        </w:rPr>
        <w:t>Además de los azucares, la caña produce</w:t>
      </w:r>
      <w:r w:rsidR="00001E8A">
        <w:rPr>
          <w:rFonts w:ascii="Arial" w:hAnsi="Arial" w:cs="Arial"/>
        </w:rPr>
        <w:t xml:space="preserve"> bagazo</w:t>
      </w:r>
      <w:r w:rsidR="00EB64BF">
        <w:rPr>
          <w:rFonts w:ascii="Arial" w:hAnsi="Arial" w:cs="Arial"/>
        </w:rPr>
        <w:t>,</w:t>
      </w:r>
      <w:r>
        <w:rPr>
          <w:rFonts w:ascii="Arial" w:hAnsi="Arial" w:cs="Arial"/>
        </w:rPr>
        <w:t xml:space="preserve"> </w:t>
      </w:r>
      <w:bookmarkStart w:id="89" w:name="_Hlk124925496"/>
      <w:r>
        <w:rPr>
          <w:rFonts w:ascii="Arial" w:hAnsi="Arial" w:cs="Arial"/>
        </w:rPr>
        <w:t>hojas y cogollos</w:t>
      </w:r>
      <w:r w:rsidR="00EB64BF">
        <w:rPr>
          <w:rFonts w:ascii="Arial" w:hAnsi="Arial" w:cs="Arial"/>
        </w:rPr>
        <w:t>,</w:t>
      </w:r>
      <w:r w:rsidR="0016432D">
        <w:rPr>
          <w:rFonts w:ascii="Arial" w:hAnsi="Arial" w:cs="Arial"/>
        </w:rPr>
        <w:t xml:space="preserve"> que se suministran picados a los lechos, donde </w:t>
      </w:r>
      <w:bookmarkEnd w:id="89"/>
      <w:r w:rsidR="00EB64BF">
        <w:rPr>
          <w:rFonts w:ascii="Arial" w:hAnsi="Arial" w:cs="Arial"/>
        </w:rPr>
        <w:t xml:space="preserve">se constituyen en núcleos </w:t>
      </w:r>
      <w:r>
        <w:rPr>
          <w:rFonts w:ascii="Arial" w:hAnsi="Arial" w:cs="Arial"/>
        </w:rPr>
        <w:t xml:space="preserve"> </w:t>
      </w:r>
      <w:r w:rsidR="00EB64BF">
        <w:rPr>
          <w:rFonts w:ascii="Arial" w:hAnsi="Arial" w:cs="Arial"/>
        </w:rPr>
        <w:t>para la producción de bioflócs</w:t>
      </w:r>
      <w:r>
        <w:rPr>
          <w:rFonts w:ascii="Arial" w:hAnsi="Arial" w:cs="Arial"/>
        </w:rPr>
        <w:t>, y</w:t>
      </w:r>
      <w:r w:rsidR="0016432D">
        <w:rPr>
          <w:rFonts w:ascii="Arial" w:hAnsi="Arial" w:cs="Arial"/>
        </w:rPr>
        <w:t xml:space="preserve"> al descomponerse suministran </w:t>
      </w:r>
      <w:r>
        <w:rPr>
          <w:rFonts w:ascii="Arial" w:hAnsi="Arial" w:cs="Arial"/>
        </w:rPr>
        <w:t>carbono</w:t>
      </w:r>
      <w:r w:rsidR="0016432D">
        <w:rPr>
          <w:rFonts w:ascii="Arial" w:hAnsi="Arial" w:cs="Arial"/>
        </w:rPr>
        <w:t xml:space="preserve"> adicional a los microorganismos. Las </w:t>
      </w:r>
      <w:r w:rsidR="0016432D" w:rsidRPr="0016432D">
        <w:rPr>
          <w:rFonts w:ascii="Arial" w:hAnsi="Arial" w:cs="Arial"/>
        </w:rPr>
        <w:t xml:space="preserve">hojas y cogollos tienen </w:t>
      </w:r>
      <w:r w:rsidR="0016432D">
        <w:rPr>
          <w:rFonts w:ascii="Arial" w:hAnsi="Arial" w:cs="Arial"/>
        </w:rPr>
        <w:t>me</w:t>
      </w:r>
      <w:r w:rsidR="007C1F7B">
        <w:rPr>
          <w:rFonts w:ascii="Arial" w:hAnsi="Arial" w:cs="Arial"/>
        </w:rPr>
        <w:t>n</w:t>
      </w:r>
      <w:r w:rsidR="0016432D">
        <w:rPr>
          <w:rFonts w:ascii="Arial" w:hAnsi="Arial" w:cs="Arial"/>
        </w:rPr>
        <w:t>ore</w:t>
      </w:r>
      <w:r w:rsidR="0016432D" w:rsidRPr="0016432D">
        <w:rPr>
          <w:rFonts w:ascii="Arial" w:hAnsi="Arial" w:cs="Arial"/>
        </w:rPr>
        <w:t>s contenidos de celulosa</w:t>
      </w:r>
      <w:r w:rsidR="007C1F7B">
        <w:rPr>
          <w:rFonts w:ascii="Arial" w:hAnsi="Arial" w:cs="Arial"/>
        </w:rPr>
        <w:t xml:space="preserve">, y por lo tanto se descomponen más rápidamente, y generan bioflócs </w:t>
      </w:r>
      <w:r>
        <w:rPr>
          <w:rFonts w:ascii="Arial" w:hAnsi="Arial" w:cs="Arial"/>
        </w:rPr>
        <w:t>más pequeños.</w:t>
      </w:r>
      <w:r w:rsidR="00001E8A">
        <w:rPr>
          <w:rFonts w:ascii="Arial" w:hAnsi="Arial" w:cs="Arial"/>
        </w:rPr>
        <w:t xml:space="preserve"> </w:t>
      </w:r>
      <w:r w:rsidR="00EC651E">
        <w:rPr>
          <w:rFonts w:ascii="Arial" w:hAnsi="Arial" w:cs="Arial"/>
        </w:rPr>
        <w:t>Como se indica en el Capítulo B-6, l</w:t>
      </w:r>
      <w:r>
        <w:rPr>
          <w:rFonts w:ascii="Arial" w:hAnsi="Arial" w:cs="Arial"/>
        </w:rPr>
        <w:t xml:space="preserve">a </w:t>
      </w:r>
      <w:r w:rsidR="007020F7">
        <w:rPr>
          <w:rFonts w:ascii="Arial" w:hAnsi="Arial" w:cs="Arial"/>
        </w:rPr>
        <w:t>caña de azúcar</w:t>
      </w:r>
      <w:r>
        <w:rPr>
          <w:rFonts w:ascii="Arial" w:hAnsi="Arial" w:cs="Arial"/>
        </w:rPr>
        <w:t xml:space="preserve"> tiene una gran productividad</w:t>
      </w:r>
      <w:r w:rsidR="00EC651E">
        <w:rPr>
          <w:rFonts w:ascii="Arial" w:hAnsi="Arial" w:cs="Arial"/>
        </w:rPr>
        <w:t xml:space="preserve">, y por lo tanto </w:t>
      </w:r>
      <w:r w:rsidR="007020F7">
        <w:rPr>
          <w:rFonts w:ascii="Arial" w:hAnsi="Arial" w:cs="Arial"/>
        </w:rPr>
        <w:t xml:space="preserve">es la mejor alternativa para el suministro </w:t>
      </w:r>
      <w:r w:rsidR="00EC651E">
        <w:rPr>
          <w:rFonts w:ascii="Arial" w:hAnsi="Arial" w:cs="Arial"/>
        </w:rPr>
        <w:t>los</w:t>
      </w:r>
      <w:r w:rsidR="007020F7">
        <w:rPr>
          <w:rFonts w:ascii="Arial" w:hAnsi="Arial" w:cs="Arial"/>
        </w:rPr>
        <w:t xml:space="preserve"> insumos fundamentales para el desarrollo de bioflócs celulósicos</w:t>
      </w:r>
      <w:r w:rsidR="00EC651E">
        <w:rPr>
          <w:rFonts w:ascii="Arial" w:hAnsi="Arial" w:cs="Arial"/>
        </w:rPr>
        <w:t xml:space="preserve">. </w:t>
      </w:r>
    </w:p>
    <w:p w14:paraId="3CA791EE" w14:textId="5B21AA04" w:rsidR="00EB1509" w:rsidRDefault="00CE1BCE" w:rsidP="003A1E76">
      <w:pPr>
        <w:spacing w:after="120"/>
        <w:jc w:val="both"/>
        <w:rPr>
          <w:rFonts w:ascii="Arial" w:hAnsi="Arial" w:cs="Arial"/>
        </w:rPr>
      </w:pPr>
      <w:r>
        <w:rPr>
          <w:rFonts w:ascii="Arial" w:hAnsi="Arial" w:cs="Arial"/>
        </w:rPr>
        <w:t>L</w:t>
      </w:r>
      <w:r w:rsidR="004C5A21">
        <w:rPr>
          <w:rFonts w:ascii="Arial" w:hAnsi="Arial" w:cs="Arial"/>
        </w:rPr>
        <w:t xml:space="preserve">os </w:t>
      </w:r>
      <w:bookmarkStart w:id="90" w:name="_Hlk46827598"/>
      <w:r w:rsidR="004C5A21">
        <w:rPr>
          <w:rFonts w:ascii="Arial" w:hAnsi="Arial" w:cs="Arial"/>
        </w:rPr>
        <w:t>azúcares</w:t>
      </w:r>
      <w:bookmarkEnd w:id="90"/>
      <w:r>
        <w:rPr>
          <w:rFonts w:ascii="Arial" w:hAnsi="Arial" w:cs="Arial"/>
        </w:rPr>
        <w:t xml:space="preserve"> </w:t>
      </w:r>
      <w:r w:rsidR="00EC651E">
        <w:rPr>
          <w:rFonts w:ascii="Arial" w:hAnsi="Arial" w:cs="Arial"/>
        </w:rPr>
        <w:t xml:space="preserve">que contiene la caña de azúcar </w:t>
      </w:r>
      <w:r>
        <w:rPr>
          <w:rFonts w:ascii="Arial" w:hAnsi="Arial" w:cs="Arial"/>
        </w:rPr>
        <w:t>ha demostrado ser la mejor fuente de carbono frente a alternativas como almidón y acetato</w:t>
      </w:r>
      <w:r w:rsidRPr="00710E38">
        <w:rPr>
          <w:rFonts w:ascii="Arial" w:hAnsi="Arial" w:cs="Arial"/>
        </w:rPr>
        <w:t xml:space="preserve">. </w:t>
      </w:r>
      <w:r w:rsidR="00710E38" w:rsidRPr="00710E38">
        <w:rPr>
          <w:rFonts w:ascii="Arial" w:hAnsi="Arial" w:cs="Arial"/>
        </w:rPr>
        <w:t>L</w:t>
      </w:r>
      <w:r w:rsidRPr="00710E38">
        <w:rPr>
          <w:rFonts w:ascii="Arial" w:hAnsi="Arial" w:cs="Arial"/>
        </w:rPr>
        <w:t xml:space="preserve">os </w:t>
      </w:r>
      <w:r w:rsidR="00A0741C" w:rsidRPr="00710E38">
        <w:rPr>
          <w:rFonts w:ascii="Arial" w:hAnsi="Arial" w:cs="Arial"/>
        </w:rPr>
        <w:t>bioflócs</w:t>
      </w:r>
      <w:r w:rsidRPr="00710E38">
        <w:rPr>
          <w:rFonts w:ascii="Arial" w:hAnsi="Arial" w:cs="Arial"/>
        </w:rPr>
        <w:t xml:space="preserve"> producidos </w:t>
      </w:r>
      <w:r w:rsidR="00434710" w:rsidRPr="00710E38">
        <w:rPr>
          <w:rFonts w:ascii="Arial" w:hAnsi="Arial" w:cs="Arial"/>
        </w:rPr>
        <w:t>con</w:t>
      </w:r>
      <w:r w:rsidRPr="00710E38">
        <w:rPr>
          <w:rFonts w:ascii="Arial" w:hAnsi="Arial" w:cs="Arial"/>
        </w:rPr>
        <w:t xml:space="preserve"> </w:t>
      </w:r>
      <w:r w:rsidR="00D0073D" w:rsidRPr="00710E38">
        <w:rPr>
          <w:rFonts w:ascii="Arial" w:hAnsi="Arial" w:cs="Arial"/>
        </w:rPr>
        <w:t>sacarosa</w:t>
      </w:r>
      <w:r w:rsidRPr="00710E38">
        <w:rPr>
          <w:rFonts w:ascii="Arial" w:hAnsi="Arial" w:cs="Arial"/>
        </w:rPr>
        <w:t xml:space="preserve"> t</w:t>
      </w:r>
      <w:r w:rsidR="00434710" w:rsidRPr="00710E38">
        <w:rPr>
          <w:rFonts w:ascii="Arial" w:hAnsi="Arial" w:cs="Arial"/>
        </w:rPr>
        <w:t>iene</w:t>
      </w:r>
      <w:r w:rsidRPr="00710E38">
        <w:rPr>
          <w:rFonts w:ascii="Arial" w:hAnsi="Arial" w:cs="Arial"/>
        </w:rPr>
        <w:t>n 40% de proteína cruda y 41% de lípidos</w:t>
      </w:r>
      <w:r w:rsidR="002A33FB" w:rsidRPr="00710E38">
        <w:rPr>
          <w:rFonts w:ascii="Arial" w:hAnsi="Arial" w:cs="Arial"/>
        </w:rPr>
        <w:t xml:space="preserve"> crudos</w:t>
      </w:r>
      <w:r w:rsidRPr="00710E38">
        <w:rPr>
          <w:rFonts w:ascii="Arial" w:hAnsi="Arial" w:cs="Arial"/>
        </w:rPr>
        <w:t xml:space="preserve">, comparados con 21% y 17% respectivamente para </w:t>
      </w:r>
      <w:r w:rsidR="00434710" w:rsidRPr="00710E38">
        <w:rPr>
          <w:rFonts w:ascii="Arial" w:hAnsi="Arial" w:cs="Arial"/>
        </w:rPr>
        <w:t>los producidos con</w:t>
      </w:r>
      <w:r w:rsidRPr="00710E38">
        <w:rPr>
          <w:rFonts w:ascii="Arial" w:hAnsi="Arial" w:cs="Arial"/>
        </w:rPr>
        <w:t xml:space="preserve"> almidón, y el 19% y 21% para </w:t>
      </w:r>
      <w:r w:rsidR="00434710" w:rsidRPr="00710E38">
        <w:rPr>
          <w:rFonts w:ascii="Arial" w:hAnsi="Arial" w:cs="Arial"/>
        </w:rPr>
        <w:t xml:space="preserve">los </w:t>
      </w:r>
      <w:r w:rsidR="00434710" w:rsidRPr="00710E38">
        <w:rPr>
          <w:rFonts w:ascii="Arial" w:hAnsi="Arial" w:cs="Arial"/>
        </w:rPr>
        <w:lastRenderedPageBreak/>
        <w:t>producidos con</w:t>
      </w:r>
      <w:r w:rsidRPr="00710E38">
        <w:rPr>
          <w:rFonts w:ascii="Arial" w:hAnsi="Arial" w:cs="Arial"/>
        </w:rPr>
        <w:t xml:space="preserve"> acetato.</w:t>
      </w:r>
      <w:r w:rsidR="00ED1BA6" w:rsidRPr="00710E38">
        <w:rPr>
          <w:rFonts w:ascii="Arial" w:hAnsi="Arial" w:cs="Arial"/>
        </w:rPr>
        <w:t xml:space="preserve"> La mayor producción de lípidos</w:t>
      </w:r>
      <w:r w:rsidR="00ED1BA6">
        <w:rPr>
          <w:rFonts w:ascii="Arial" w:hAnsi="Arial" w:cs="Arial"/>
        </w:rPr>
        <w:t xml:space="preserve"> es importante porque normalmente los bioflócs no cubren las necesidades de éstos (ver Tabla </w:t>
      </w:r>
      <w:r w:rsidR="00ED5B14">
        <w:rPr>
          <w:rFonts w:ascii="Arial" w:hAnsi="Arial" w:cs="Arial"/>
        </w:rPr>
        <w:t xml:space="preserve">B-3 </w:t>
      </w:r>
      <w:r w:rsidR="00ED1BA6">
        <w:rPr>
          <w:rFonts w:ascii="Arial" w:hAnsi="Arial" w:cs="Arial"/>
        </w:rPr>
        <w:t xml:space="preserve">a continuación). </w:t>
      </w:r>
      <w:r w:rsidR="00023F1E">
        <w:rPr>
          <w:rFonts w:ascii="Arial" w:hAnsi="Arial" w:cs="Arial"/>
        </w:rPr>
        <w:t xml:space="preserve"> </w:t>
      </w:r>
      <w:r w:rsidR="00EB1509">
        <w:rPr>
          <w:rFonts w:ascii="Arial" w:hAnsi="Arial" w:cs="Arial"/>
        </w:rPr>
        <w:t xml:space="preserve">En estudios realizados por </w:t>
      </w:r>
      <w:r w:rsidR="00EB1509" w:rsidRPr="00383C70">
        <w:rPr>
          <w:rFonts w:ascii="Arial" w:hAnsi="Arial" w:cs="Arial"/>
        </w:rPr>
        <w:t>Avnimelech</w:t>
      </w:r>
      <w:r w:rsidR="00EB073B">
        <w:rPr>
          <w:rFonts w:ascii="Arial" w:hAnsi="Arial" w:cs="Arial"/>
        </w:rPr>
        <w:t xml:space="preserve"> (</w:t>
      </w:r>
      <w:r w:rsidR="00EB073B" w:rsidRPr="005D49A1">
        <w:rPr>
          <w:rFonts w:ascii="Arial" w:hAnsi="Arial" w:cs="Arial"/>
        </w:rPr>
        <w:t>Ref.</w:t>
      </w:r>
      <w:r w:rsidR="00EB073B">
        <w:rPr>
          <w:rFonts w:ascii="Arial" w:hAnsi="Arial" w:cs="Arial"/>
        </w:rPr>
        <w:t xml:space="preserve"> </w:t>
      </w:r>
      <w:r w:rsidR="006D028F">
        <w:rPr>
          <w:rFonts w:ascii="Arial" w:hAnsi="Arial" w:cs="Arial"/>
        </w:rPr>
        <w:t>B-</w:t>
      </w:r>
      <w:r w:rsidR="00EB073B">
        <w:rPr>
          <w:rFonts w:ascii="Arial" w:hAnsi="Arial" w:cs="Arial"/>
        </w:rPr>
        <w:t>11)</w:t>
      </w:r>
      <w:r w:rsidR="00EB1509">
        <w:rPr>
          <w:rFonts w:ascii="Arial" w:hAnsi="Arial" w:cs="Arial"/>
        </w:rPr>
        <w:t xml:space="preserve"> y</w:t>
      </w:r>
      <w:r w:rsidR="00EB073B">
        <w:rPr>
          <w:rFonts w:ascii="Arial" w:hAnsi="Arial" w:cs="Arial"/>
        </w:rPr>
        <w:t xml:space="preserve"> </w:t>
      </w:r>
      <w:bookmarkStart w:id="91" w:name="_Hlk53997590"/>
      <w:r w:rsidR="00EB073B">
        <w:rPr>
          <w:rFonts w:ascii="Arial" w:hAnsi="Arial" w:cs="Arial"/>
        </w:rPr>
        <w:t>Ogello</w:t>
      </w:r>
      <w:r w:rsidR="00EB073B">
        <w:rPr>
          <w:rStyle w:val="Refdenotaalpie"/>
          <w:rFonts w:ascii="Arial" w:hAnsi="Arial" w:cs="Arial"/>
        </w:rPr>
        <w:footnoteReference w:id="18"/>
      </w:r>
      <w:bookmarkEnd w:id="91"/>
      <w:r w:rsidR="00EB1509">
        <w:rPr>
          <w:rFonts w:ascii="Arial" w:hAnsi="Arial" w:cs="Arial"/>
        </w:rPr>
        <w:t xml:space="preserve">, se analiza los factores que intervienen en la calidad alimenticia del bioflóc, y se concluye que </w:t>
      </w:r>
      <w:r w:rsidR="00434710">
        <w:rPr>
          <w:rFonts w:ascii="Arial" w:hAnsi="Arial" w:cs="Arial"/>
        </w:rPr>
        <w:t xml:space="preserve">con </w:t>
      </w:r>
      <w:r w:rsidR="00EB1509">
        <w:rPr>
          <w:rFonts w:ascii="Arial" w:hAnsi="Arial" w:cs="Arial"/>
        </w:rPr>
        <w:t>sacarosa y fructosa</w:t>
      </w:r>
      <w:r w:rsidR="00434710">
        <w:rPr>
          <w:rFonts w:ascii="Arial" w:hAnsi="Arial" w:cs="Arial"/>
        </w:rPr>
        <w:t xml:space="preserve"> </w:t>
      </w:r>
      <w:r w:rsidR="00AC143D">
        <w:rPr>
          <w:rFonts w:ascii="Arial" w:hAnsi="Arial" w:cs="Arial"/>
        </w:rPr>
        <w:t>se</w:t>
      </w:r>
      <w:r w:rsidR="00EB1509">
        <w:rPr>
          <w:rFonts w:ascii="Arial" w:hAnsi="Arial" w:cs="Arial"/>
        </w:rPr>
        <w:t xml:space="preserve"> incrementa sustancialmente el contenido de proteínas y grasas</w:t>
      </w:r>
      <w:r w:rsidR="00434710">
        <w:rPr>
          <w:rFonts w:ascii="Arial" w:hAnsi="Arial" w:cs="Arial"/>
        </w:rPr>
        <w:t xml:space="preserve"> en los bioflócs, </w:t>
      </w:r>
      <w:r w:rsidR="00EB1509">
        <w:rPr>
          <w:rFonts w:ascii="Arial" w:hAnsi="Arial" w:cs="Arial"/>
        </w:rPr>
        <w:t xml:space="preserve">respecto a otras fuentes de carbono. </w:t>
      </w:r>
    </w:p>
    <w:p w14:paraId="13B27C69" w14:textId="0167B4B6" w:rsidR="00B450B2" w:rsidRDefault="00B450B2" w:rsidP="003A1E76">
      <w:pPr>
        <w:spacing w:after="120"/>
        <w:jc w:val="both"/>
        <w:rPr>
          <w:rFonts w:ascii="Arial" w:hAnsi="Arial" w:cs="Arial"/>
        </w:rPr>
      </w:pPr>
      <w:r>
        <w:rPr>
          <w:rFonts w:ascii="Arial" w:hAnsi="Arial" w:cs="Arial"/>
        </w:rPr>
        <w:t>Los microorganismos contenidos en las biopelículas contribuyen al saneamiento de los estanques de acuicultura de dos formas. En primer lugar, la competencia por nutrientes realizada por las bacterias heterótrofas y levaduras entre otros</w:t>
      </w:r>
      <w:r w:rsidR="007C1F7B">
        <w:rPr>
          <w:rFonts w:ascii="Arial" w:hAnsi="Arial" w:cs="Arial"/>
        </w:rPr>
        <w:t>,</w:t>
      </w:r>
      <w:r>
        <w:rPr>
          <w:rFonts w:ascii="Arial" w:hAnsi="Arial" w:cs="Arial"/>
        </w:rPr>
        <w:t xml:space="preserve"> controla la proliferación de patógenos que se alimentan de dichos nutrientes. El otro mecanismo de saneamiento es descrito por </w:t>
      </w:r>
      <w:r w:rsidRPr="005A2A1F">
        <w:rPr>
          <w:rFonts w:ascii="Arial" w:hAnsi="Arial" w:cs="Arial"/>
        </w:rPr>
        <w:t>Maur</w:t>
      </w:r>
      <w:r>
        <w:rPr>
          <w:rFonts w:ascii="Arial" w:hAnsi="Arial" w:cs="Arial"/>
        </w:rPr>
        <w:t>i</w:t>
      </w:r>
      <w:r w:rsidRPr="005A2A1F">
        <w:rPr>
          <w:rFonts w:ascii="Arial" w:hAnsi="Arial" w:cs="Arial"/>
        </w:rPr>
        <w:t xml:space="preserve">cio </w:t>
      </w:r>
      <w:proofErr w:type="spellStart"/>
      <w:r w:rsidRPr="005A2A1F">
        <w:rPr>
          <w:rFonts w:ascii="Arial" w:hAnsi="Arial" w:cs="Arial"/>
        </w:rPr>
        <w:t>Emerenciano</w:t>
      </w:r>
      <w:proofErr w:type="spellEnd"/>
      <w:r w:rsidRPr="005A2A1F">
        <w:rPr>
          <w:rStyle w:val="Refdenotaalpie"/>
          <w:rFonts w:ascii="Arial" w:hAnsi="Arial" w:cs="Arial"/>
        </w:rPr>
        <w:footnoteReference w:id="19"/>
      </w:r>
      <w:r>
        <w:rPr>
          <w:rFonts w:ascii="Arial" w:hAnsi="Arial" w:cs="Arial"/>
        </w:rPr>
        <w:t xml:space="preserve">, y consiste en que, cuando el azúcar abunda, las bacterias contenidas en los bioflócs lo fermentan, produciendo </w:t>
      </w:r>
      <w:r w:rsidRPr="005A2A1F">
        <w:rPr>
          <w:rFonts w:ascii="Arial" w:hAnsi="Arial" w:cs="Arial"/>
        </w:rPr>
        <w:t>Polihidroxialcanoatos o PHA</w:t>
      </w:r>
      <w:r>
        <w:rPr>
          <w:rFonts w:ascii="Arial" w:hAnsi="Arial" w:cs="Arial"/>
        </w:rPr>
        <w:t>, que son</w:t>
      </w:r>
      <w:r w:rsidRPr="005A2A1F">
        <w:rPr>
          <w:rFonts w:ascii="Arial" w:hAnsi="Arial" w:cs="Arial"/>
        </w:rPr>
        <w:t xml:space="preserve"> poliésteres</w:t>
      </w:r>
      <w:r>
        <w:rPr>
          <w:rFonts w:ascii="Arial" w:hAnsi="Arial" w:cs="Arial"/>
        </w:rPr>
        <w:t xml:space="preserve"> en forma de gránulos, donde dichas bacterias </w:t>
      </w:r>
      <w:r w:rsidRPr="005A2A1F">
        <w:rPr>
          <w:rFonts w:ascii="Arial" w:hAnsi="Arial" w:cs="Arial"/>
        </w:rPr>
        <w:t>almacen</w:t>
      </w:r>
      <w:r>
        <w:rPr>
          <w:rFonts w:ascii="Arial" w:hAnsi="Arial" w:cs="Arial"/>
        </w:rPr>
        <w:t>an</w:t>
      </w:r>
      <w:r w:rsidRPr="005A2A1F">
        <w:rPr>
          <w:rFonts w:ascii="Arial" w:hAnsi="Arial" w:cs="Arial"/>
        </w:rPr>
        <w:t xml:space="preserve"> carbono.</w:t>
      </w:r>
      <w:r>
        <w:rPr>
          <w:rFonts w:ascii="Arial" w:hAnsi="Arial" w:cs="Arial"/>
        </w:rPr>
        <w:t xml:space="preserve"> Cuando estos gránulos se degradan en el tracto intestinal de las especies acuáticas, producen efectos anti patogénicos.</w:t>
      </w:r>
    </w:p>
    <w:p w14:paraId="7FE79FFB" w14:textId="3F444890" w:rsidR="00705293" w:rsidRDefault="00C50C4B" w:rsidP="003A1E76">
      <w:pPr>
        <w:spacing w:after="120"/>
        <w:jc w:val="both"/>
        <w:rPr>
          <w:rFonts w:ascii="Arial" w:hAnsi="Arial" w:cs="Arial"/>
        </w:rPr>
      </w:pPr>
      <w:r>
        <w:rPr>
          <w:rFonts w:ascii="Arial" w:hAnsi="Arial" w:cs="Arial"/>
        </w:rPr>
        <w:t>En un estudio de</w:t>
      </w:r>
      <w:r w:rsidRPr="00D95AD0">
        <w:t xml:space="preserve"> </w:t>
      </w:r>
      <w:r w:rsidRPr="00D95AD0">
        <w:rPr>
          <w:rFonts w:ascii="Arial" w:hAnsi="Arial" w:cs="Arial"/>
        </w:rPr>
        <w:t>Roselien Crab</w:t>
      </w:r>
      <w:r>
        <w:rPr>
          <w:rStyle w:val="Refdenotaalpie"/>
          <w:rFonts w:ascii="Arial" w:hAnsi="Arial" w:cs="Arial"/>
        </w:rPr>
        <w:footnoteReference w:id="20"/>
      </w:r>
      <w:r>
        <w:rPr>
          <w:rFonts w:ascii="Arial" w:hAnsi="Arial" w:cs="Arial"/>
        </w:rPr>
        <w:t xml:space="preserve">, se encontró </w:t>
      </w:r>
      <w:r w:rsidR="00023F1E">
        <w:rPr>
          <w:rFonts w:ascii="Arial" w:hAnsi="Arial" w:cs="Arial"/>
        </w:rPr>
        <w:t xml:space="preserve">que </w:t>
      </w:r>
      <w:r>
        <w:rPr>
          <w:rFonts w:ascii="Arial" w:hAnsi="Arial" w:cs="Arial"/>
        </w:rPr>
        <w:t xml:space="preserve"> los bioflóc </w:t>
      </w:r>
      <w:r w:rsidR="00310AE0">
        <w:rPr>
          <w:rFonts w:ascii="Arial" w:hAnsi="Arial" w:cs="Arial"/>
        </w:rPr>
        <w:t>con</w:t>
      </w:r>
      <w:r w:rsidR="00023F1E">
        <w:rPr>
          <w:rFonts w:ascii="Arial" w:hAnsi="Arial" w:cs="Arial"/>
        </w:rPr>
        <w:t>tienen probióticos</w:t>
      </w:r>
      <w:r w:rsidR="00310AE0">
        <w:rPr>
          <w:rFonts w:ascii="Arial" w:hAnsi="Arial" w:cs="Arial"/>
        </w:rPr>
        <w:t xml:space="preserve"> que</w:t>
      </w:r>
      <w:r w:rsidR="000306F2">
        <w:rPr>
          <w:rFonts w:ascii="Arial" w:hAnsi="Arial" w:cs="Arial"/>
        </w:rPr>
        <w:t xml:space="preserve"> </w:t>
      </w:r>
      <w:r w:rsidR="000306F2" w:rsidRPr="000306F2">
        <w:rPr>
          <w:rFonts w:ascii="Arial" w:hAnsi="Arial" w:cs="Arial"/>
        </w:rPr>
        <w:t>permite</w:t>
      </w:r>
      <w:r w:rsidR="000306F2">
        <w:rPr>
          <w:rFonts w:ascii="Arial" w:hAnsi="Arial" w:cs="Arial"/>
        </w:rPr>
        <w:t>n</w:t>
      </w:r>
      <w:r w:rsidR="000306F2" w:rsidRPr="000306F2">
        <w:rPr>
          <w:rFonts w:ascii="Arial" w:hAnsi="Arial" w:cs="Arial"/>
        </w:rPr>
        <w:t xml:space="preserve"> controlar los patógenos y promover el crecimiento de los peces. </w:t>
      </w:r>
      <w:r>
        <w:rPr>
          <w:rFonts w:ascii="Arial" w:hAnsi="Arial" w:cs="Arial"/>
        </w:rPr>
        <w:t xml:space="preserve">Según un documento de Julie </w:t>
      </w:r>
      <w:r w:rsidR="00023F1E">
        <w:rPr>
          <w:rFonts w:ascii="Arial" w:hAnsi="Arial" w:cs="Arial"/>
        </w:rPr>
        <w:t>Eksari</w:t>
      </w:r>
      <w:r w:rsidR="00023F1E">
        <w:rPr>
          <w:rStyle w:val="Refdenotaalpie"/>
          <w:rFonts w:ascii="Arial" w:hAnsi="Arial" w:cs="Arial"/>
        </w:rPr>
        <w:footnoteReference w:id="21"/>
      </w:r>
      <w:r>
        <w:rPr>
          <w:rFonts w:ascii="Arial" w:hAnsi="Arial" w:cs="Arial"/>
        </w:rPr>
        <w:t>, l</w:t>
      </w:r>
      <w:r w:rsidR="0034311E">
        <w:rPr>
          <w:rFonts w:ascii="Arial" w:hAnsi="Arial" w:cs="Arial"/>
        </w:rPr>
        <w:t>os efectos probióticos de las bacterias contenidas en los bioflócs facilitan la digestión</w:t>
      </w:r>
      <w:r w:rsidR="007C1F7B">
        <w:rPr>
          <w:rFonts w:ascii="Arial" w:hAnsi="Arial" w:cs="Arial"/>
        </w:rPr>
        <w:t>,</w:t>
      </w:r>
      <w:r w:rsidR="0034311E">
        <w:rPr>
          <w:rFonts w:ascii="Arial" w:hAnsi="Arial" w:cs="Arial"/>
        </w:rPr>
        <w:t xml:space="preserve"> y defienden las especies cultivadas de las enfermedades.</w:t>
      </w:r>
      <w:r w:rsidR="000E40EF">
        <w:rPr>
          <w:rFonts w:ascii="Arial" w:hAnsi="Arial" w:cs="Arial"/>
        </w:rPr>
        <w:t xml:space="preserve"> </w:t>
      </w:r>
      <w:r w:rsidR="00D46F23">
        <w:rPr>
          <w:rFonts w:ascii="Arial" w:hAnsi="Arial" w:cs="Arial"/>
        </w:rPr>
        <w:t>En este mismo estudio se encuentra la Tabla 2.4</w:t>
      </w:r>
      <w:r w:rsidR="00AC143D">
        <w:rPr>
          <w:rFonts w:ascii="Arial" w:hAnsi="Arial" w:cs="Arial"/>
        </w:rPr>
        <w:t>,</w:t>
      </w:r>
      <w:r w:rsidR="00D46F23">
        <w:rPr>
          <w:rFonts w:ascii="Arial" w:hAnsi="Arial" w:cs="Arial"/>
        </w:rPr>
        <w:t xml:space="preserve"> que compara los contenidos nutricionales de los </w:t>
      </w:r>
      <w:r w:rsidR="00A0741C">
        <w:rPr>
          <w:rFonts w:ascii="Arial" w:hAnsi="Arial" w:cs="Arial"/>
        </w:rPr>
        <w:t>bioflócs</w:t>
      </w:r>
      <w:r w:rsidR="00D46F23">
        <w:rPr>
          <w:rFonts w:ascii="Arial" w:hAnsi="Arial" w:cs="Arial"/>
        </w:rPr>
        <w:t xml:space="preserve"> producidos con las tecnologías existentes, con los requerimientos de alimentación de camarones y peces</w:t>
      </w:r>
      <w:r w:rsidR="00AC143D">
        <w:rPr>
          <w:rFonts w:ascii="Arial" w:hAnsi="Arial" w:cs="Arial"/>
        </w:rPr>
        <w:t xml:space="preserve">. Dicha </w:t>
      </w:r>
      <w:r w:rsidR="00440498">
        <w:rPr>
          <w:rFonts w:ascii="Arial" w:hAnsi="Arial" w:cs="Arial"/>
        </w:rPr>
        <w:t>t</w:t>
      </w:r>
      <w:r w:rsidR="00AC143D">
        <w:rPr>
          <w:rFonts w:ascii="Arial" w:hAnsi="Arial" w:cs="Arial"/>
        </w:rPr>
        <w:t xml:space="preserve">abla </w:t>
      </w:r>
      <w:r w:rsidR="00D46F23">
        <w:rPr>
          <w:rFonts w:ascii="Arial" w:hAnsi="Arial" w:cs="Arial"/>
        </w:rPr>
        <w:t>se resume a continuación.</w:t>
      </w:r>
      <w:r w:rsidR="00523E00">
        <w:rPr>
          <w:rFonts w:ascii="Arial" w:hAnsi="Arial" w:cs="Arial"/>
        </w:rPr>
        <w:t xml:space="preserve"> </w:t>
      </w:r>
    </w:p>
    <w:p w14:paraId="5EDA2C86" w14:textId="77777777" w:rsidR="00705293" w:rsidRDefault="00705293" w:rsidP="003A1E76">
      <w:pPr>
        <w:spacing w:after="120"/>
        <w:rPr>
          <w:rFonts w:ascii="Arial" w:hAnsi="Arial" w:cs="Arial"/>
        </w:rPr>
      </w:pPr>
      <w:r>
        <w:rPr>
          <w:rFonts w:ascii="Arial" w:hAnsi="Arial" w:cs="Arial"/>
        </w:rPr>
        <w:br w:type="page"/>
      </w:r>
    </w:p>
    <w:p w14:paraId="4E633792" w14:textId="74F02022" w:rsidR="00373831" w:rsidRDefault="00D46F23" w:rsidP="003A1E76">
      <w:pPr>
        <w:spacing w:after="120"/>
        <w:jc w:val="center"/>
        <w:rPr>
          <w:rFonts w:ascii="Arial" w:hAnsi="Arial" w:cs="Arial"/>
        </w:rPr>
      </w:pPr>
      <w:bookmarkStart w:id="97" w:name="_Hlk24448873"/>
      <w:r>
        <w:rPr>
          <w:rFonts w:ascii="Arial" w:hAnsi="Arial" w:cs="Arial"/>
        </w:rPr>
        <w:lastRenderedPageBreak/>
        <w:t>Tabla</w:t>
      </w:r>
      <w:r w:rsidR="00C00C1F">
        <w:rPr>
          <w:rFonts w:ascii="Arial" w:hAnsi="Arial" w:cs="Arial"/>
        </w:rPr>
        <w:t xml:space="preserve"> </w:t>
      </w:r>
      <w:r w:rsidR="00E84777">
        <w:rPr>
          <w:rFonts w:ascii="Arial" w:hAnsi="Arial" w:cs="Arial"/>
        </w:rPr>
        <w:t>B-3</w:t>
      </w:r>
      <w:r w:rsidR="00B23625">
        <w:rPr>
          <w:rFonts w:ascii="Arial" w:hAnsi="Arial" w:cs="Arial"/>
        </w:rPr>
        <w:t xml:space="preserve">.  </w:t>
      </w:r>
      <w:r w:rsidR="00373831">
        <w:rPr>
          <w:rFonts w:ascii="Arial" w:hAnsi="Arial" w:cs="Arial"/>
        </w:rPr>
        <w:t>Comparación de la Composición Nutricional de los Bioflócs c</w:t>
      </w:r>
      <w:bookmarkEnd w:id="97"/>
      <w:r w:rsidR="00373831">
        <w:rPr>
          <w:rFonts w:ascii="Arial" w:hAnsi="Arial" w:cs="Arial"/>
        </w:rPr>
        <w:t>on los Requerimientos para Peces y Camarones</w:t>
      </w:r>
    </w:p>
    <w:p w14:paraId="08017844" w14:textId="3F2742E3" w:rsidR="00B62BA9" w:rsidRDefault="0046006F" w:rsidP="003A1E76">
      <w:pPr>
        <w:spacing w:after="120"/>
        <w:jc w:val="center"/>
        <w:rPr>
          <w:rFonts w:ascii="Arial" w:hAnsi="Arial" w:cs="Arial"/>
        </w:rPr>
      </w:pPr>
      <w:r w:rsidRPr="0046006F">
        <w:rPr>
          <w:noProof/>
        </w:rPr>
        <w:drawing>
          <wp:inline distT="0" distB="0" distL="0" distR="0" wp14:anchorId="7DAC7285" wp14:editId="2564B0D2">
            <wp:extent cx="5521325" cy="4013796"/>
            <wp:effectExtent l="0" t="0" r="317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345" cy="4023261"/>
                    </a:xfrm>
                    <a:prstGeom prst="rect">
                      <a:avLst/>
                    </a:prstGeom>
                    <a:noFill/>
                    <a:ln>
                      <a:noFill/>
                    </a:ln>
                  </pic:spPr>
                </pic:pic>
              </a:graphicData>
            </a:graphic>
          </wp:inline>
        </w:drawing>
      </w:r>
    </w:p>
    <w:p w14:paraId="43C7005C" w14:textId="72FA74E7" w:rsidR="00B62BA9" w:rsidRPr="00B02631" w:rsidRDefault="00B62BA9" w:rsidP="003A1E76">
      <w:pPr>
        <w:spacing w:after="120"/>
        <w:rPr>
          <w:rFonts w:ascii="Arial" w:hAnsi="Arial" w:cs="Arial"/>
          <w:sz w:val="20"/>
          <w:szCs w:val="20"/>
        </w:rPr>
      </w:pPr>
      <w:r w:rsidRPr="003000F2">
        <w:rPr>
          <w:rFonts w:ascii="Arial" w:hAnsi="Arial" w:cs="Arial"/>
          <w:sz w:val="20"/>
          <w:szCs w:val="20"/>
        </w:rPr>
        <w:t>Fuente: Eksari,</w:t>
      </w:r>
      <w:r w:rsidR="005922A9">
        <w:rPr>
          <w:rFonts w:ascii="Arial" w:hAnsi="Arial" w:cs="Arial"/>
          <w:sz w:val="20"/>
          <w:szCs w:val="20"/>
        </w:rPr>
        <w:t xml:space="preserve"> </w:t>
      </w:r>
      <w:r w:rsidRPr="003000F2">
        <w:rPr>
          <w:rFonts w:ascii="Arial" w:hAnsi="Arial" w:cs="Arial"/>
          <w:sz w:val="20"/>
          <w:szCs w:val="20"/>
        </w:rPr>
        <w:t>Julie</w:t>
      </w:r>
      <w:r w:rsidR="003000F2" w:rsidRPr="003000F2">
        <w:rPr>
          <w:rFonts w:ascii="Arial" w:hAnsi="Arial" w:cs="Arial"/>
          <w:sz w:val="20"/>
          <w:szCs w:val="20"/>
        </w:rPr>
        <w:t>.</w:t>
      </w:r>
      <w:r w:rsidRPr="003000F2">
        <w:rPr>
          <w:rFonts w:ascii="Arial" w:hAnsi="Arial" w:cs="Arial"/>
          <w:sz w:val="20"/>
          <w:szCs w:val="20"/>
        </w:rPr>
        <w:t xml:space="preserve"> </w:t>
      </w:r>
      <w:r w:rsidR="005922A9">
        <w:rPr>
          <w:rFonts w:ascii="Arial" w:hAnsi="Arial" w:cs="Arial"/>
          <w:sz w:val="20"/>
          <w:szCs w:val="20"/>
        </w:rPr>
        <w:t>(</w:t>
      </w:r>
      <w:r w:rsidRPr="00B02631">
        <w:rPr>
          <w:rFonts w:ascii="Arial" w:hAnsi="Arial" w:cs="Arial"/>
          <w:sz w:val="20"/>
          <w:szCs w:val="20"/>
        </w:rPr>
        <w:t>2.014</w:t>
      </w:r>
      <w:r w:rsidR="005922A9">
        <w:rPr>
          <w:rFonts w:ascii="Arial" w:hAnsi="Arial" w:cs="Arial"/>
          <w:sz w:val="20"/>
          <w:szCs w:val="20"/>
        </w:rPr>
        <w:t>)</w:t>
      </w:r>
      <w:r w:rsidRPr="00B02631">
        <w:rPr>
          <w:rFonts w:ascii="Arial" w:hAnsi="Arial" w:cs="Arial"/>
          <w:sz w:val="20"/>
          <w:szCs w:val="20"/>
        </w:rPr>
        <w:t>.</w:t>
      </w:r>
      <w:r w:rsidR="003000F2">
        <w:rPr>
          <w:rFonts w:ascii="Arial" w:hAnsi="Arial" w:cs="Arial"/>
          <w:sz w:val="20"/>
          <w:szCs w:val="20"/>
        </w:rPr>
        <w:t xml:space="preserve"> </w:t>
      </w:r>
      <w:r w:rsidR="005922A9">
        <w:rPr>
          <w:rFonts w:ascii="Arial" w:hAnsi="Arial" w:cs="Arial"/>
          <w:sz w:val="20"/>
          <w:szCs w:val="20"/>
        </w:rPr>
        <w:t>Tabla 2.4</w:t>
      </w:r>
      <w:r w:rsidR="005922A9" w:rsidRPr="005D49A1">
        <w:rPr>
          <w:rFonts w:ascii="Arial" w:hAnsi="Arial" w:cs="Arial"/>
          <w:sz w:val="20"/>
          <w:szCs w:val="20"/>
        </w:rPr>
        <w:t xml:space="preserve">, </w:t>
      </w:r>
      <w:r w:rsidR="001A1BE6" w:rsidRPr="005D49A1">
        <w:rPr>
          <w:rFonts w:ascii="Arial" w:hAnsi="Arial" w:cs="Arial"/>
          <w:sz w:val="20"/>
          <w:szCs w:val="20"/>
        </w:rPr>
        <w:t>(</w:t>
      </w:r>
      <w:r w:rsidR="003000F2" w:rsidRPr="005D49A1">
        <w:rPr>
          <w:rFonts w:ascii="Arial" w:hAnsi="Arial" w:cs="Arial"/>
          <w:sz w:val="20"/>
          <w:szCs w:val="20"/>
        </w:rPr>
        <w:t xml:space="preserve">Ref. </w:t>
      </w:r>
      <w:r w:rsidR="006D028F">
        <w:rPr>
          <w:rFonts w:ascii="Arial" w:hAnsi="Arial" w:cs="Arial"/>
          <w:sz w:val="20"/>
          <w:szCs w:val="20"/>
        </w:rPr>
        <w:t>B-</w:t>
      </w:r>
      <w:r w:rsidR="00310AE0">
        <w:rPr>
          <w:rFonts w:ascii="Arial" w:hAnsi="Arial" w:cs="Arial"/>
          <w:sz w:val="20"/>
          <w:szCs w:val="20"/>
        </w:rPr>
        <w:t>2</w:t>
      </w:r>
      <w:r w:rsidR="003B30BE">
        <w:rPr>
          <w:rFonts w:ascii="Arial" w:hAnsi="Arial" w:cs="Arial"/>
          <w:sz w:val="20"/>
          <w:szCs w:val="20"/>
        </w:rPr>
        <w:t>1</w:t>
      </w:r>
      <w:r w:rsidR="001A1BE6">
        <w:rPr>
          <w:rFonts w:ascii="Arial" w:hAnsi="Arial" w:cs="Arial"/>
          <w:sz w:val="20"/>
          <w:szCs w:val="20"/>
        </w:rPr>
        <w:t>)</w:t>
      </w:r>
      <w:r w:rsidR="003000F2">
        <w:rPr>
          <w:rFonts w:ascii="Arial" w:hAnsi="Arial" w:cs="Arial"/>
          <w:sz w:val="20"/>
          <w:szCs w:val="20"/>
        </w:rPr>
        <w:t>.</w:t>
      </w:r>
    </w:p>
    <w:p w14:paraId="57577F0D" w14:textId="6754B7BE" w:rsidR="000C028C" w:rsidRDefault="000A2D61" w:rsidP="003A1E76">
      <w:pPr>
        <w:spacing w:after="120"/>
        <w:jc w:val="both"/>
        <w:rPr>
          <w:rFonts w:ascii="Arial" w:hAnsi="Arial" w:cs="Arial"/>
        </w:rPr>
      </w:pPr>
      <w:r>
        <w:rPr>
          <w:rFonts w:ascii="Arial" w:hAnsi="Arial" w:cs="Arial"/>
        </w:rPr>
        <w:t xml:space="preserve">En la tabla anterior se observa que los bioflócs </w:t>
      </w:r>
      <w:r w:rsidR="00ED71B0">
        <w:rPr>
          <w:rFonts w:ascii="Arial" w:hAnsi="Arial" w:cs="Arial"/>
        </w:rPr>
        <w:t xml:space="preserve">tienen altos </w:t>
      </w:r>
      <w:r w:rsidR="00522116">
        <w:rPr>
          <w:rFonts w:ascii="Arial" w:hAnsi="Arial" w:cs="Arial"/>
        </w:rPr>
        <w:t xml:space="preserve">contenidos de </w:t>
      </w:r>
      <w:r w:rsidR="00522116" w:rsidRPr="004B5339">
        <w:rPr>
          <w:rFonts w:ascii="Arial" w:hAnsi="Arial" w:cs="Arial"/>
        </w:rPr>
        <w:t>aminoácidos</w:t>
      </w:r>
      <w:r w:rsidR="00C32D8D">
        <w:rPr>
          <w:rFonts w:ascii="Arial" w:hAnsi="Arial" w:cs="Arial"/>
        </w:rPr>
        <w:t xml:space="preserve">. En el estudio de </w:t>
      </w:r>
      <w:r w:rsidR="00C32D8D" w:rsidRPr="004B5339">
        <w:rPr>
          <w:rFonts w:ascii="Arial" w:hAnsi="Arial" w:cs="Arial"/>
        </w:rPr>
        <w:t xml:space="preserve">Mauricio </w:t>
      </w:r>
      <w:proofErr w:type="spellStart"/>
      <w:r w:rsidR="00C32D8D" w:rsidRPr="004B5339">
        <w:rPr>
          <w:rFonts w:ascii="Arial" w:hAnsi="Arial" w:cs="Arial"/>
        </w:rPr>
        <w:t>Emerenciano</w:t>
      </w:r>
      <w:proofErr w:type="spellEnd"/>
      <w:r w:rsidR="00C50049">
        <w:rPr>
          <w:rFonts w:ascii="Arial" w:hAnsi="Arial" w:cs="Arial"/>
        </w:rPr>
        <w:t xml:space="preserve"> (Ref. B</w:t>
      </w:r>
      <w:r w:rsidR="003B30BE">
        <w:rPr>
          <w:rFonts w:ascii="Arial" w:hAnsi="Arial" w:cs="Arial"/>
        </w:rPr>
        <w:t>-</w:t>
      </w:r>
      <w:r w:rsidR="005F75DC">
        <w:rPr>
          <w:rFonts w:ascii="Arial" w:hAnsi="Arial" w:cs="Arial"/>
        </w:rPr>
        <w:t>19</w:t>
      </w:r>
      <w:r w:rsidR="00C50049">
        <w:rPr>
          <w:rFonts w:ascii="Arial" w:hAnsi="Arial" w:cs="Arial"/>
        </w:rPr>
        <w:t>)</w:t>
      </w:r>
      <w:r w:rsidR="00C32D8D">
        <w:rPr>
          <w:rFonts w:ascii="Arial" w:hAnsi="Arial" w:cs="Arial"/>
        </w:rPr>
        <w:t xml:space="preserve"> también se concluye que los bioflócs</w:t>
      </w:r>
      <w:r w:rsidR="00C50049">
        <w:rPr>
          <w:rFonts w:ascii="Arial" w:hAnsi="Arial" w:cs="Arial"/>
        </w:rPr>
        <w:t xml:space="preserve"> contienen</w:t>
      </w:r>
      <w:r w:rsidR="00522116" w:rsidRPr="004B5339">
        <w:rPr>
          <w:rFonts w:ascii="Arial" w:hAnsi="Arial" w:cs="Arial"/>
        </w:rPr>
        <w:t xml:space="preserve"> </w:t>
      </w:r>
      <w:r w:rsidR="00C32D8D">
        <w:rPr>
          <w:rFonts w:ascii="Arial" w:hAnsi="Arial" w:cs="Arial"/>
        </w:rPr>
        <w:t>bastantes</w:t>
      </w:r>
      <w:r w:rsidR="00ED71B0">
        <w:rPr>
          <w:rFonts w:ascii="Arial" w:hAnsi="Arial" w:cs="Arial"/>
        </w:rPr>
        <w:t xml:space="preserve"> </w:t>
      </w:r>
      <w:r w:rsidR="00522116" w:rsidRPr="004B5339">
        <w:rPr>
          <w:rFonts w:ascii="Arial" w:hAnsi="Arial" w:cs="Arial"/>
        </w:rPr>
        <w:t>vitaminas</w:t>
      </w:r>
      <w:r w:rsidR="00522116">
        <w:rPr>
          <w:rFonts w:ascii="Arial" w:hAnsi="Arial" w:cs="Arial"/>
        </w:rPr>
        <w:t>.</w:t>
      </w:r>
      <w:r w:rsidR="00C32D8D">
        <w:rPr>
          <w:rFonts w:ascii="Arial" w:hAnsi="Arial" w:cs="Arial"/>
        </w:rPr>
        <w:t xml:space="preserve"> Por lo tanto</w:t>
      </w:r>
      <w:r w:rsidR="00B62BA9">
        <w:rPr>
          <w:rFonts w:ascii="Arial" w:hAnsi="Arial" w:cs="Arial"/>
        </w:rPr>
        <w:t xml:space="preserve"> </w:t>
      </w:r>
      <w:r w:rsidR="00763DAA">
        <w:rPr>
          <w:rFonts w:ascii="Arial" w:hAnsi="Arial" w:cs="Arial"/>
        </w:rPr>
        <w:t>l</w:t>
      </w:r>
      <w:r w:rsidR="00B62BA9" w:rsidRPr="00976A88">
        <w:rPr>
          <w:rFonts w:ascii="Arial" w:hAnsi="Arial" w:cs="Arial"/>
        </w:rPr>
        <w:t xml:space="preserve">os bioflócs </w:t>
      </w:r>
      <w:r w:rsidR="00C32D8D">
        <w:rPr>
          <w:rFonts w:ascii="Arial" w:hAnsi="Arial" w:cs="Arial"/>
        </w:rPr>
        <w:t>son</w:t>
      </w:r>
      <w:r w:rsidR="00B62BA9" w:rsidRPr="00976A88">
        <w:rPr>
          <w:rFonts w:ascii="Arial" w:hAnsi="Arial" w:cs="Arial"/>
        </w:rPr>
        <w:t xml:space="preserve"> alimento de excelente calidad</w:t>
      </w:r>
      <w:r w:rsidR="000A24F1">
        <w:rPr>
          <w:rFonts w:ascii="Arial" w:hAnsi="Arial" w:cs="Arial"/>
        </w:rPr>
        <w:t xml:space="preserve"> para los peces y camarones</w:t>
      </w:r>
      <w:r w:rsidR="00B62BA9" w:rsidRPr="00976A88">
        <w:rPr>
          <w:rFonts w:ascii="Arial" w:hAnsi="Arial" w:cs="Arial"/>
        </w:rPr>
        <w:t>, que pueden reemplazar</w:t>
      </w:r>
      <w:r w:rsidR="00F96132">
        <w:rPr>
          <w:rFonts w:ascii="Arial" w:hAnsi="Arial" w:cs="Arial"/>
        </w:rPr>
        <w:t xml:space="preserve"> casi</w:t>
      </w:r>
      <w:r w:rsidR="00B62BA9" w:rsidRPr="00976A88">
        <w:rPr>
          <w:rFonts w:ascii="Arial" w:hAnsi="Arial" w:cs="Arial"/>
        </w:rPr>
        <w:t xml:space="preserve"> totalmente los concentrados que se utilizan actualmente.</w:t>
      </w:r>
      <w:r w:rsidR="00B62BA9">
        <w:rPr>
          <w:rFonts w:ascii="Arial" w:hAnsi="Arial" w:cs="Arial"/>
        </w:rPr>
        <w:t xml:space="preserve"> </w:t>
      </w:r>
      <w:r w:rsidR="0046384F">
        <w:rPr>
          <w:rFonts w:ascii="Arial" w:hAnsi="Arial" w:cs="Arial"/>
        </w:rPr>
        <w:t>Normalmente l</w:t>
      </w:r>
      <w:r w:rsidR="00406A73">
        <w:rPr>
          <w:rFonts w:ascii="Arial" w:hAnsi="Arial" w:cs="Arial"/>
        </w:rPr>
        <w:t>as mayores deficiencias que tienen los bioflócs se encuentran en lípidos, ácidos grasos esenciales, lisina y calcio.</w:t>
      </w:r>
    </w:p>
    <w:p w14:paraId="05B9FC90" w14:textId="55F4ADBF" w:rsidR="00BD3CD6" w:rsidRDefault="0046384F" w:rsidP="003A1E76">
      <w:pPr>
        <w:spacing w:after="120"/>
        <w:jc w:val="both"/>
        <w:rPr>
          <w:rFonts w:ascii="Arial" w:hAnsi="Arial" w:cs="Arial"/>
        </w:rPr>
      </w:pPr>
      <w:r>
        <w:rPr>
          <w:rFonts w:ascii="Arial" w:hAnsi="Arial" w:cs="Arial"/>
        </w:rPr>
        <w:t>Sin embargo, l</w:t>
      </w:r>
      <w:r w:rsidR="00BD3CD6">
        <w:rPr>
          <w:rFonts w:ascii="Arial" w:hAnsi="Arial" w:cs="Arial"/>
        </w:rPr>
        <w:t xml:space="preserve">os bioflócs producidos con la glucosa procedente del jugo de la caña de azúcar tienen grandes ventajas sobre los que utilizan otras fuentes de carbono. </w:t>
      </w:r>
      <w:bookmarkStart w:id="98" w:name="_Hlk125102862"/>
      <w:r w:rsidR="00BD3CD6">
        <w:rPr>
          <w:rFonts w:ascii="Arial" w:hAnsi="Arial" w:cs="Arial"/>
        </w:rPr>
        <w:t xml:space="preserve">En la siguiente tabla de </w:t>
      </w:r>
      <w:r w:rsidR="00BD3CD6" w:rsidRPr="00BD3CD6">
        <w:rPr>
          <w:rFonts w:ascii="Arial" w:hAnsi="Arial" w:cs="Arial"/>
        </w:rPr>
        <w:t xml:space="preserve">Erick </w:t>
      </w:r>
      <w:proofErr w:type="spellStart"/>
      <w:r w:rsidR="00BD3CD6" w:rsidRPr="00BD3CD6">
        <w:rPr>
          <w:rFonts w:ascii="Arial" w:hAnsi="Arial" w:cs="Arial"/>
        </w:rPr>
        <w:t>Ochieng</w:t>
      </w:r>
      <w:proofErr w:type="spellEnd"/>
      <w:r w:rsidR="00BD3CD6" w:rsidRPr="00BD3CD6">
        <w:rPr>
          <w:rFonts w:ascii="Arial" w:hAnsi="Arial" w:cs="Arial"/>
        </w:rPr>
        <w:t xml:space="preserve"> Ogello</w:t>
      </w:r>
      <w:r w:rsidR="00BD3CD6">
        <w:rPr>
          <w:rFonts w:ascii="Arial" w:hAnsi="Arial" w:cs="Arial"/>
        </w:rPr>
        <w:t xml:space="preserve"> et al (</w:t>
      </w:r>
      <w:r w:rsidR="00681504">
        <w:rPr>
          <w:rFonts w:ascii="Arial" w:hAnsi="Arial" w:cs="Arial"/>
        </w:rPr>
        <w:t>Ref.</w:t>
      </w:r>
      <w:r w:rsidR="00BD3CD6">
        <w:rPr>
          <w:rFonts w:ascii="Arial" w:hAnsi="Arial" w:cs="Arial"/>
        </w:rPr>
        <w:t xml:space="preserve">  B-18) se </w:t>
      </w:r>
      <w:r>
        <w:rPr>
          <w:rFonts w:ascii="Arial" w:hAnsi="Arial" w:cs="Arial"/>
        </w:rPr>
        <w:t>encuentran</w:t>
      </w:r>
      <w:r w:rsidR="00BD3CD6">
        <w:rPr>
          <w:rFonts w:ascii="Arial" w:hAnsi="Arial" w:cs="Arial"/>
        </w:rPr>
        <w:t xml:space="preserve"> las cualidades nutricionales de los bioflócs producidos con glucosa son muy superiores a las que se tienen cuando se utiliza harina o acetato como fuente de carbono.</w:t>
      </w:r>
      <w:r>
        <w:rPr>
          <w:rFonts w:ascii="Arial" w:hAnsi="Arial" w:cs="Arial"/>
        </w:rPr>
        <w:t xml:space="preserve"> Allí se observa que con la glucosa el contenido de proteína se incrementa hasta 40%, y el de los lípidos hasta el 41%, lo cual suple las necesidades de los peces. La deficiencia que se tiene en los carbohidratos se suple con la degradación de la celulosa contenida en el bagazo, las hojas y los cogollos.</w:t>
      </w:r>
    </w:p>
    <w:p w14:paraId="517434D2" w14:textId="77777777" w:rsidR="00BD3CD6" w:rsidRDefault="00BD3CD6">
      <w:pPr>
        <w:rPr>
          <w:rFonts w:ascii="Arial" w:hAnsi="Arial" w:cs="Arial"/>
        </w:rPr>
      </w:pPr>
      <w:r>
        <w:rPr>
          <w:rFonts w:ascii="Arial" w:hAnsi="Arial" w:cs="Arial"/>
        </w:rPr>
        <w:br w:type="page"/>
      </w:r>
    </w:p>
    <w:p w14:paraId="501650C5" w14:textId="5B9F492A" w:rsidR="00BD3CD6" w:rsidRDefault="00BD3CD6" w:rsidP="00BD3CD6">
      <w:pPr>
        <w:spacing w:after="120"/>
        <w:jc w:val="center"/>
        <w:rPr>
          <w:rFonts w:ascii="Arial" w:hAnsi="Arial" w:cs="Arial"/>
        </w:rPr>
      </w:pPr>
      <w:r w:rsidRPr="00F06190">
        <w:rPr>
          <w:rFonts w:ascii="Arial" w:hAnsi="Arial" w:cs="Arial"/>
        </w:rPr>
        <w:lastRenderedPageBreak/>
        <w:t>Tabla</w:t>
      </w:r>
      <w:r>
        <w:rPr>
          <w:rFonts w:ascii="Arial" w:hAnsi="Arial" w:cs="Arial"/>
        </w:rPr>
        <w:t xml:space="preserve"> B-4. </w:t>
      </w:r>
      <w:r w:rsidRPr="00BD3CD6">
        <w:rPr>
          <w:rFonts w:ascii="Arial" w:hAnsi="Arial" w:cs="Arial"/>
        </w:rPr>
        <w:t>Cualidades Nutricionales de los Bioflócs</w:t>
      </w:r>
      <w:r>
        <w:rPr>
          <w:rFonts w:ascii="Arial" w:hAnsi="Arial" w:cs="Arial"/>
        </w:rPr>
        <w:t xml:space="preserve"> producidos con Diversas Fuentes de Carbono</w:t>
      </w:r>
    </w:p>
    <w:p w14:paraId="08C6A78E" w14:textId="7265A63E" w:rsidR="00BD3CD6" w:rsidRDefault="00BD3CD6" w:rsidP="00BD3CD6">
      <w:pPr>
        <w:spacing w:after="120"/>
        <w:jc w:val="center"/>
        <w:rPr>
          <w:rFonts w:ascii="Arial" w:hAnsi="Arial" w:cs="Arial"/>
        </w:rPr>
      </w:pPr>
      <w:r w:rsidRPr="00BD3CD6">
        <w:rPr>
          <w:noProof/>
        </w:rPr>
        <w:drawing>
          <wp:inline distT="0" distB="0" distL="0" distR="0" wp14:anchorId="71A60799" wp14:editId="441E1D91">
            <wp:extent cx="4025900" cy="1155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900" cy="1155700"/>
                    </a:xfrm>
                    <a:prstGeom prst="rect">
                      <a:avLst/>
                    </a:prstGeom>
                    <a:noFill/>
                    <a:ln>
                      <a:noFill/>
                    </a:ln>
                  </pic:spPr>
                </pic:pic>
              </a:graphicData>
            </a:graphic>
          </wp:inline>
        </w:drawing>
      </w:r>
    </w:p>
    <w:p w14:paraId="40A79894" w14:textId="28173301" w:rsidR="00BD3CD6" w:rsidRDefault="00BD3CD6" w:rsidP="00BD3CD6">
      <w:pPr>
        <w:spacing w:after="120"/>
        <w:jc w:val="center"/>
        <w:rPr>
          <w:rFonts w:ascii="Arial" w:hAnsi="Arial" w:cs="Arial"/>
        </w:rPr>
      </w:pPr>
      <w:r>
        <w:rPr>
          <w:rFonts w:ascii="Arial" w:hAnsi="Arial" w:cs="Arial"/>
        </w:rPr>
        <w:t xml:space="preserve">Fuente: </w:t>
      </w:r>
      <w:r w:rsidRPr="00BD3CD6">
        <w:rPr>
          <w:rFonts w:ascii="Arial" w:hAnsi="Arial" w:cs="Arial"/>
        </w:rPr>
        <w:t xml:space="preserve">Erick </w:t>
      </w:r>
      <w:proofErr w:type="spellStart"/>
      <w:r w:rsidRPr="00BD3CD6">
        <w:rPr>
          <w:rFonts w:ascii="Arial" w:hAnsi="Arial" w:cs="Arial"/>
        </w:rPr>
        <w:t>Ochieng</w:t>
      </w:r>
      <w:proofErr w:type="spellEnd"/>
      <w:r w:rsidRPr="00BD3CD6">
        <w:rPr>
          <w:rFonts w:ascii="Arial" w:hAnsi="Arial" w:cs="Arial"/>
        </w:rPr>
        <w:t xml:space="preserve"> Ogello et al (</w:t>
      </w:r>
      <w:r w:rsidR="00681504" w:rsidRPr="00BD3CD6">
        <w:rPr>
          <w:rFonts w:ascii="Arial" w:hAnsi="Arial" w:cs="Arial"/>
        </w:rPr>
        <w:t>Ref.</w:t>
      </w:r>
      <w:r w:rsidRPr="00BD3CD6">
        <w:rPr>
          <w:rFonts w:ascii="Arial" w:hAnsi="Arial" w:cs="Arial"/>
        </w:rPr>
        <w:t xml:space="preserve">  B-18)</w:t>
      </w:r>
    </w:p>
    <w:p w14:paraId="59D0D7F7" w14:textId="67568A6E" w:rsidR="001E5941" w:rsidRDefault="006F2922" w:rsidP="00BD3CD6">
      <w:pPr>
        <w:spacing w:after="120"/>
        <w:jc w:val="both"/>
        <w:rPr>
          <w:rFonts w:ascii="Arial" w:hAnsi="Arial" w:cs="Arial"/>
        </w:rPr>
      </w:pPr>
      <w:r w:rsidRPr="002F0D5B">
        <w:rPr>
          <w:rFonts w:ascii="Arial" w:hAnsi="Arial" w:cs="Arial"/>
        </w:rPr>
        <w:t>En la siguiente</w:t>
      </w:r>
      <w:r>
        <w:rPr>
          <w:rFonts w:ascii="Arial" w:hAnsi="Arial" w:cs="Arial"/>
        </w:rPr>
        <w:t xml:space="preserve"> Tabla </w:t>
      </w:r>
      <w:r w:rsidR="00352D5A" w:rsidRPr="00914FD4">
        <w:rPr>
          <w:rFonts w:ascii="Arial" w:hAnsi="Arial" w:cs="Arial"/>
        </w:rPr>
        <w:t>del estudio</w:t>
      </w:r>
      <w:r w:rsidR="00352D5A">
        <w:rPr>
          <w:rFonts w:ascii="Arial" w:hAnsi="Arial" w:cs="Arial"/>
        </w:rPr>
        <w:t xml:space="preserve"> de</w:t>
      </w:r>
      <w:r w:rsidR="00352D5A" w:rsidRPr="002F516B">
        <w:t xml:space="preserve"> </w:t>
      </w:r>
      <w:r w:rsidR="00352D5A" w:rsidRPr="002F516B">
        <w:rPr>
          <w:rFonts w:ascii="Arial" w:hAnsi="Arial" w:cs="Arial"/>
        </w:rPr>
        <w:t xml:space="preserve">Mauricio </w:t>
      </w:r>
      <w:proofErr w:type="spellStart"/>
      <w:r w:rsidR="00352D5A" w:rsidRPr="002F516B">
        <w:rPr>
          <w:rFonts w:ascii="Arial" w:hAnsi="Arial" w:cs="Arial"/>
        </w:rPr>
        <w:t>Emerenciano</w:t>
      </w:r>
      <w:proofErr w:type="spellEnd"/>
      <w:r w:rsidR="00352D5A" w:rsidRPr="002F516B">
        <w:rPr>
          <w:rFonts w:ascii="Arial" w:hAnsi="Arial" w:cs="Arial"/>
        </w:rPr>
        <w:t xml:space="preserve"> et al. (Ref. B-</w:t>
      </w:r>
      <w:r w:rsidR="00352D5A">
        <w:rPr>
          <w:rFonts w:ascii="Arial" w:hAnsi="Arial" w:cs="Arial"/>
        </w:rPr>
        <w:t>19</w:t>
      </w:r>
      <w:r w:rsidR="00352D5A" w:rsidRPr="002F516B">
        <w:rPr>
          <w:rFonts w:ascii="Arial" w:hAnsi="Arial" w:cs="Arial"/>
        </w:rPr>
        <w:t>)</w:t>
      </w:r>
      <w:r w:rsidR="00352D5A">
        <w:rPr>
          <w:rFonts w:ascii="Arial" w:hAnsi="Arial" w:cs="Arial"/>
        </w:rPr>
        <w:t xml:space="preserve">, </w:t>
      </w:r>
      <w:r>
        <w:rPr>
          <w:rFonts w:ascii="Arial" w:hAnsi="Arial" w:cs="Arial"/>
        </w:rPr>
        <w:t xml:space="preserve">se observan los  contenidos de ácidos grasos de bioflóc producidos con diversas fuentes de carbono, incluyendo la glucosa de la caña de azúcar. Allí </w:t>
      </w:r>
      <w:r w:rsidR="00352D5A">
        <w:rPr>
          <w:rFonts w:ascii="Arial" w:hAnsi="Arial" w:cs="Arial"/>
        </w:rPr>
        <w:t xml:space="preserve">se encuentra que, utilizando </w:t>
      </w:r>
      <w:r>
        <w:rPr>
          <w:rFonts w:ascii="Arial" w:hAnsi="Arial" w:cs="Arial"/>
        </w:rPr>
        <w:t>la gluco</w:t>
      </w:r>
      <w:r w:rsidR="00352D5A">
        <w:rPr>
          <w:rFonts w:ascii="Arial" w:hAnsi="Arial" w:cs="Arial"/>
        </w:rPr>
        <w:t xml:space="preserve">sa como fuente de carbono, las grasas poliinsaturadas tipo </w:t>
      </w:r>
      <w:r>
        <w:rPr>
          <w:rFonts w:ascii="Arial" w:hAnsi="Arial" w:cs="Arial"/>
        </w:rPr>
        <w:t>o</w:t>
      </w:r>
      <w:r w:rsidR="00352D5A" w:rsidRPr="00914FD4">
        <w:rPr>
          <w:rFonts w:ascii="Arial" w:hAnsi="Arial" w:cs="Arial"/>
        </w:rPr>
        <w:t>mega 6</w:t>
      </w:r>
      <w:r w:rsidR="00352D5A">
        <w:rPr>
          <w:rFonts w:ascii="Arial" w:hAnsi="Arial" w:cs="Arial"/>
        </w:rPr>
        <w:t xml:space="preserve"> oscilaban entre </w:t>
      </w:r>
      <w:r w:rsidR="00352D5A" w:rsidRPr="00914FD4">
        <w:rPr>
          <w:rFonts w:ascii="Arial" w:hAnsi="Arial" w:cs="Arial"/>
        </w:rPr>
        <w:t>4.3</w:t>
      </w:r>
      <w:r w:rsidR="00352D5A">
        <w:rPr>
          <w:rFonts w:ascii="Arial" w:hAnsi="Arial" w:cs="Arial"/>
        </w:rPr>
        <w:t xml:space="preserve"> y </w:t>
      </w:r>
      <w:r w:rsidR="00352D5A" w:rsidRPr="00914FD4">
        <w:rPr>
          <w:rFonts w:ascii="Arial" w:hAnsi="Arial" w:cs="Arial"/>
        </w:rPr>
        <w:t>12</w:t>
      </w:r>
      <w:r w:rsidR="00352D5A">
        <w:rPr>
          <w:rFonts w:ascii="Arial" w:hAnsi="Arial" w:cs="Arial"/>
        </w:rPr>
        <w:t>%</w:t>
      </w:r>
      <w:r>
        <w:rPr>
          <w:rFonts w:ascii="Arial" w:hAnsi="Arial" w:cs="Arial"/>
        </w:rPr>
        <w:t xml:space="preserve"> en los bioflócs, y las de tipo omega 3 entre 0.65 y 1.04%</w:t>
      </w:r>
      <w:r w:rsidR="00352D5A">
        <w:rPr>
          <w:rFonts w:ascii="Arial" w:hAnsi="Arial" w:cs="Arial"/>
        </w:rPr>
        <w:t xml:space="preserve">. </w:t>
      </w:r>
      <w:bookmarkEnd w:id="98"/>
      <w:r w:rsidR="00352D5A">
        <w:rPr>
          <w:rFonts w:ascii="Arial" w:hAnsi="Arial" w:cs="Arial"/>
        </w:rPr>
        <w:t xml:space="preserve">En este caso los microorganismos predominantes son del género </w:t>
      </w:r>
      <w:r w:rsidR="005901B8">
        <w:rPr>
          <w:rFonts w:ascii="Arial" w:hAnsi="Arial" w:cs="Arial"/>
        </w:rPr>
        <w:t>Bascillus.</w:t>
      </w:r>
      <w:r w:rsidR="00BF56CD">
        <w:rPr>
          <w:rFonts w:ascii="Arial" w:hAnsi="Arial" w:cs="Arial"/>
        </w:rPr>
        <w:t xml:space="preserve"> </w:t>
      </w:r>
      <w:r w:rsidR="002A5AAB">
        <w:rPr>
          <w:rFonts w:ascii="Arial" w:hAnsi="Arial" w:cs="Arial"/>
        </w:rPr>
        <w:t xml:space="preserve">Los más importantes </w:t>
      </w:r>
      <w:r w:rsidR="002A5AAB" w:rsidRPr="00B842AB">
        <w:rPr>
          <w:rFonts w:ascii="Arial" w:hAnsi="Arial" w:cs="Arial"/>
        </w:rPr>
        <w:t>para la acuicultura</w:t>
      </w:r>
      <w:r w:rsidR="002A5AAB">
        <w:rPr>
          <w:rFonts w:ascii="Arial" w:hAnsi="Arial" w:cs="Arial"/>
        </w:rPr>
        <w:t xml:space="preserve"> son los ácidos grasos poliinsaturados omega 3 y 6.</w:t>
      </w:r>
    </w:p>
    <w:p w14:paraId="1116F753" w14:textId="447BC772" w:rsidR="004B5339" w:rsidRDefault="004B5339" w:rsidP="003A1E76">
      <w:pPr>
        <w:spacing w:after="120"/>
        <w:jc w:val="center"/>
        <w:rPr>
          <w:rFonts w:ascii="Arial" w:hAnsi="Arial" w:cs="Arial"/>
        </w:rPr>
      </w:pPr>
      <w:r w:rsidRPr="00F06190">
        <w:rPr>
          <w:rFonts w:ascii="Arial" w:hAnsi="Arial" w:cs="Arial"/>
        </w:rPr>
        <w:t>Tabla</w:t>
      </w:r>
      <w:r w:rsidR="00EA3CEC">
        <w:rPr>
          <w:rFonts w:ascii="Arial" w:hAnsi="Arial" w:cs="Arial"/>
        </w:rPr>
        <w:t xml:space="preserve"> </w:t>
      </w:r>
      <w:r w:rsidR="00E84777">
        <w:rPr>
          <w:rFonts w:ascii="Arial" w:hAnsi="Arial" w:cs="Arial"/>
        </w:rPr>
        <w:t>B-</w:t>
      </w:r>
      <w:r w:rsidR="00BD3CD6">
        <w:rPr>
          <w:rFonts w:ascii="Arial" w:hAnsi="Arial" w:cs="Arial"/>
        </w:rPr>
        <w:t>5</w:t>
      </w:r>
      <w:r w:rsidR="00EB0370">
        <w:rPr>
          <w:rFonts w:ascii="Arial" w:hAnsi="Arial" w:cs="Arial"/>
        </w:rPr>
        <w:t xml:space="preserve">. </w:t>
      </w:r>
      <w:r w:rsidRPr="00F06190">
        <w:rPr>
          <w:rFonts w:ascii="Arial" w:hAnsi="Arial" w:cs="Arial"/>
        </w:rPr>
        <w:t>Composición de los</w:t>
      </w:r>
      <w:r>
        <w:rPr>
          <w:rFonts w:ascii="Arial" w:hAnsi="Arial" w:cs="Arial"/>
        </w:rPr>
        <w:t xml:space="preserve"> Ácidos Grasos en</w:t>
      </w:r>
      <w:r w:rsidRPr="00F06190">
        <w:rPr>
          <w:rFonts w:ascii="Arial" w:hAnsi="Arial" w:cs="Arial"/>
        </w:rPr>
        <w:t xml:space="preserve"> Bioflócs </w:t>
      </w:r>
      <w:r w:rsidR="00EB0370">
        <w:rPr>
          <w:rFonts w:ascii="Arial" w:hAnsi="Arial" w:cs="Arial"/>
        </w:rPr>
        <w:t>con</w:t>
      </w:r>
      <w:r>
        <w:rPr>
          <w:rFonts w:ascii="Arial" w:hAnsi="Arial" w:cs="Arial"/>
        </w:rPr>
        <w:t xml:space="preserve"> Diversas Fuentes de Carbono</w:t>
      </w:r>
    </w:p>
    <w:tbl>
      <w:tblPr>
        <w:tblStyle w:val="Tablaconcuadrcula"/>
        <w:tblW w:w="8926" w:type="dxa"/>
        <w:tblLayout w:type="fixed"/>
        <w:tblLook w:val="04A0" w:firstRow="1" w:lastRow="0" w:firstColumn="1" w:lastColumn="0" w:noHBand="0" w:noVBand="1"/>
      </w:tblPr>
      <w:tblGrid>
        <w:gridCol w:w="1751"/>
        <w:gridCol w:w="1363"/>
        <w:gridCol w:w="1173"/>
        <w:gridCol w:w="975"/>
        <w:gridCol w:w="1396"/>
        <w:gridCol w:w="1134"/>
        <w:gridCol w:w="1134"/>
      </w:tblGrid>
      <w:tr w:rsidR="004B5339" w14:paraId="1341C54D" w14:textId="77777777" w:rsidTr="00C7698A">
        <w:tc>
          <w:tcPr>
            <w:tcW w:w="1751" w:type="dxa"/>
          </w:tcPr>
          <w:p w14:paraId="391AF5A2" w14:textId="4C9BBE2C" w:rsidR="004B5339" w:rsidRDefault="00A0741C" w:rsidP="003A1E76">
            <w:pPr>
              <w:spacing w:after="120"/>
              <w:jc w:val="both"/>
              <w:rPr>
                <w:rFonts w:ascii="Arial" w:hAnsi="Arial" w:cs="Arial"/>
              </w:rPr>
            </w:pPr>
            <w:r>
              <w:rPr>
                <w:rFonts w:ascii="Arial" w:hAnsi="Arial" w:cs="Arial"/>
              </w:rPr>
              <w:t>Ácidos</w:t>
            </w:r>
            <w:r w:rsidR="004B5339">
              <w:rPr>
                <w:rFonts w:ascii="Arial" w:hAnsi="Arial" w:cs="Arial"/>
              </w:rPr>
              <w:t xml:space="preserve"> Grasos</w:t>
            </w:r>
          </w:p>
          <w:p w14:paraId="5A4E1075" w14:textId="77777777" w:rsidR="004B5339" w:rsidRPr="004E043D" w:rsidRDefault="004B5339" w:rsidP="003A1E76">
            <w:pPr>
              <w:spacing w:after="120"/>
              <w:jc w:val="both"/>
              <w:rPr>
                <w:rFonts w:ascii="Arial" w:hAnsi="Arial" w:cs="Arial"/>
              </w:rPr>
            </w:pPr>
          </w:p>
        </w:tc>
        <w:tc>
          <w:tcPr>
            <w:tcW w:w="1363" w:type="dxa"/>
          </w:tcPr>
          <w:p w14:paraId="7FDA32B7" w14:textId="77777777" w:rsidR="004B5339" w:rsidRPr="004E043D" w:rsidRDefault="004B5339" w:rsidP="003A1E76">
            <w:pPr>
              <w:spacing w:after="120"/>
              <w:jc w:val="both"/>
              <w:rPr>
                <w:rFonts w:ascii="Arial" w:hAnsi="Arial" w:cs="Arial"/>
              </w:rPr>
            </w:pPr>
            <w:r w:rsidRPr="004E043D">
              <w:rPr>
                <w:rFonts w:ascii="Arial" w:hAnsi="Arial" w:cs="Arial"/>
              </w:rPr>
              <w:t>Glucosa</w:t>
            </w:r>
          </w:p>
        </w:tc>
        <w:tc>
          <w:tcPr>
            <w:tcW w:w="1173" w:type="dxa"/>
          </w:tcPr>
          <w:p w14:paraId="70D88AFE" w14:textId="77777777" w:rsidR="004B5339" w:rsidRPr="004E043D" w:rsidRDefault="004B5339" w:rsidP="003A1E76">
            <w:pPr>
              <w:spacing w:after="120"/>
              <w:jc w:val="both"/>
              <w:rPr>
                <w:rFonts w:ascii="Arial" w:hAnsi="Arial" w:cs="Arial"/>
              </w:rPr>
            </w:pPr>
            <w:r w:rsidRPr="004E043D">
              <w:rPr>
                <w:rFonts w:ascii="Arial" w:hAnsi="Arial" w:cs="Arial"/>
              </w:rPr>
              <w:t>Glucosa en agua marina</w:t>
            </w:r>
          </w:p>
        </w:tc>
        <w:tc>
          <w:tcPr>
            <w:tcW w:w="975" w:type="dxa"/>
          </w:tcPr>
          <w:p w14:paraId="3E591D7F" w14:textId="77777777" w:rsidR="004B5339" w:rsidRPr="004E043D" w:rsidRDefault="004B5339" w:rsidP="003A1E76">
            <w:pPr>
              <w:spacing w:after="120"/>
              <w:jc w:val="both"/>
              <w:rPr>
                <w:rFonts w:ascii="Arial" w:hAnsi="Arial" w:cs="Arial"/>
              </w:rPr>
            </w:pPr>
            <w:r w:rsidRPr="004E043D">
              <w:rPr>
                <w:rFonts w:ascii="Arial" w:hAnsi="Arial" w:cs="Arial"/>
              </w:rPr>
              <w:t>Acetato</w:t>
            </w:r>
          </w:p>
        </w:tc>
        <w:tc>
          <w:tcPr>
            <w:tcW w:w="1396" w:type="dxa"/>
          </w:tcPr>
          <w:p w14:paraId="7BCD6846" w14:textId="77777777" w:rsidR="004B5339" w:rsidRPr="004E043D" w:rsidRDefault="004B5339" w:rsidP="003A1E76">
            <w:pPr>
              <w:spacing w:after="120"/>
              <w:jc w:val="both"/>
              <w:rPr>
                <w:rFonts w:ascii="Arial" w:hAnsi="Arial" w:cs="Arial"/>
              </w:rPr>
            </w:pPr>
            <w:r w:rsidRPr="004E043D">
              <w:rPr>
                <w:rFonts w:ascii="Arial" w:hAnsi="Arial" w:cs="Arial"/>
              </w:rPr>
              <w:t>Glicerol</w:t>
            </w:r>
          </w:p>
        </w:tc>
        <w:tc>
          <w:tcPr>
            <w:tcW w:w="1134" w:type="dxa"/>
          </w:tcPr>
          <w:p w14:paraId="12264F27" w14:textId="77777777" w:rsidR="004B5339" w:rsidRPr="004E043D" w:rsidRDefault="004B5339" w:rsidP="003A1E76">
            <w:pPr>
              <w:spacing w:after="120"/>
              <w:jc w:val="both"/>
              <w:rPr>
                <w:rFonts w:ascii="Arial" w:hAnsi="Arial" w:cs="Arial"/>
              </w:rPr>
            </w:pPr>
            <w:r w:rsidRPr="004E043D">
              <w:rPr>
                <w:rFonts w:ascii="Arial" w:hAnsi="Arial" w:cs="Arial"/>
              </w:rPr>
              <w:t>Glicerol +Bacillus</w:t>
            </w:r>
          </w:p>
        </w:tc>
        <w:tc>
          <w:tcPr>
            <w:tcW w:w="1134" w:type="dxa"/>
          </w:tcPr>
          <w:p w14:paraId="62B7393F" w14:textId="77777777" w:rsidR="004B5339" w:rsidRPr="004E043D" w:rsidRDefault="004B5339" w:rsidP="003A1E76">
            <w:pPr>
              <w:spacing w:after="120"/>
              <w:jc w:val="both"/>
              <w:rPr>
                <w:rFonts w:ascii="Arial" w:hAnsi="Arial" w:cs="Arial"/>
              </w:rPr>
            </w:pPr>
            <w:r w:rsidRPr="004E043D">
              <w:rPr>
                <w:rFonts w:ascii="Arial" w:hAnsi="Arial" w:cs="Arial"/>
              </w:rPr>
              <w:t>Glicerol</w:t>
            </w:r>
          </w:p>
          <w:p w14:paraId="2A1C1AED" w14:textId="77777777" w:rsidR="004B5339" w:rsidRPr="004E043D" w:rsidRDefault="004B5339" w:rsidP="003A1E76">
            <w:pPr>
              <w:spacing w:after="120"/>
              <w:jc w:val="both"/>
              <w:rPr>
                <w:rFonts w:ascii="Arial" w:hAnsi="Arial" w:cs="Arial"/>
              </w:rPr>
            </w:pPr>
            <w:r w:rsidRPr="004E043D">
              <w:rPr>
                <w:rFonts w:ascii="Arial" w:hAnsi="Arial" w:cs="Arial"/>
              </w:rPr>
              <w:t xml:space="preserve"> en agua marina</w:t>
            </w:r>
          </w:p>
        </w:tc>
      </w:tr>
      <w:tr w:rsidR="004B5339" w14:paraId="6C15E345" w14:textId="77777777" w:rsidTr="00C7698A">
        <w:tc>
          <w:tcPr>
            <w:tcW w:w="1751" w:type="dxa"/>
          </w:tcPr>
          <w:p w14:paraId="5D3ACE39" w14:textId="339EEC0C" w:rsidR="004B5339" w:rsidRPr="00AA6EED" w:rsidRDefault="006F4828" w:rsidP="003A1E76">
            <w:pPr>
              <w:spacing w:after="120"/>
              <w:jc w:val="both"/>
              <w:rPr>
                <w:rFonts w:ascii="Arial" w:hAnsi="Arial" w:cs="Arial"/>
                <w:sz w:val="20"/>
                <w:szCs w:val="20"/>
              </w:rPr>
            </w:pPr>
            <w:r>
              <w:rPr>
                <w:rFonts w:ascii="Arial" w:hAnsi="Arial" w:cs="Arial"/>
                <w:sz w:val="20"/>
                <w:szCs w:val="20"/>
              </w:rPr>
              <w:t xml:space="preserve">Omega </w:t>
            </w:r>
            <w:r w:rsidR="004B5339" w:rsidRPr="00AA6EED">
              <w:rPr>
                <w:rFonts w:ascii="Arial" w:hAnsi="Arial" w:cs="Arial"/>
                <w:sz w:val="20"/>
                <w:szCs w:val="20"/>
              </w:rPr>
              <w:t>3</w:t>
            </w:r>
          </w:p>
        </w:tc>
        <w:tc>
          <w:tcPr>
            <w:tcW w:w="1363" w:type="dxa"/>
          </w:tcPr>
          <w:p w14:paraId="340643D7"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0.65 -1.04</w:t>
            </w:r>
          </w:p>
        </w:tc>
        <w:tc>
          <w:tcPr>
            <w:tcW w:w="1173" w:type="dxa"/>
          </w:tcPr>
          <w:p w14:paraId="6F654E7E"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0.60</w:t>
            </w:r>
          </w:p>
        </w:tc>
        <w:tc>
          <w:tcPr>
            <w:tcW w:w="975" w:type="dxa"/>
          </w:tcPr>
          <w:p w14:paraId="1C812B3E"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0.4</w:t>
            </w:r>
          </w:p>
        </w:tc>
        <w:tc>
          <w:tcPr>
            <w:tcW w:w="1396" w:type="dxa"/>
          </w:tcPr>
          <w:p w14:paraId="2264998E"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14.85-22.99</w:t>
            </w:r>
          </w:p>
        </w:tc>
        <w:tc>
          <w:tcPr>
            <w:tcW w:w="1134" w:type="dxa"/>
          </w:tcPr>
          <w:p w14:paraId="0863A0A0"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35.35</w:t>
            </w:r>
          </w:p>
        </w:tc>
        <w:tc>
          <w:tcPr>
            <w:tcW w:w="1134" w:type="dxa"/>
          </w:tcPr>
          <w:p w14:paraId="7115CAE7"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16.99</w:t>
            </w:r>
          </w:p>
        </w:tc>
      </w:tr>
      <w:tr w:rsidR="004B5339" w14:paraId="314081C2" w14:textId="77777777" w:rsidTr="00C7698A">
        <w:tc>
          <w:tcPr>
            <w:tcW w:w="1751" w:type="dxa"/>
          </w:tcPr>
          <w:p w14:paraId="1EBCC8E0" w14:textId="4EB939AA" w:rsidR="004B5339" w:rsidRPr="00AA6EED" w:rsidRDefault="006F4828" w:rsidP="003A1E76">
            <w:pPr>
              <w:spacing w:after="120"/>
              <w:jc w:val="both"/>
              <w:rPr>
                <w:rFonts w:ascii="Arial" w:hAnsi="Arial" w:cs="Arial"/>
                <w:sz w:val="20"/>
                <w:szCs w:val="20"/>
              </w:rPr>
            </w:pPr>
            <w:r>
              <w:rPr>
                <w:rFonts w:ascii="Arial" w:hAnsi="Arial" w:cs="Arial"/>
                <w:sz w:val="20"/>
                <w:szCs w:val="20"/>
              </w:rPr>
              <w:t xml:space="preserve">Omega </w:t>
            </w:r>
            <w:r w:rsidR="004B5339" w:rsidRPr="00AA6EED">
              <w:rPr>
                <w:rFonts w:ascii="Arial" w:hAnsi="Arial" w:cs="Arial"/>
                <w:sz w:val="20"/>
                <w:szCs w:val="20"/>
              </w:rPr>
              <w:t>6</w:t>
            </w:r>
          </w:p>
        </w:tc>
        <w:tc>
          <w:tcPr>
            <w:tcW w:w="1363" w:type="dxa"/>
          </w:tcPr>
          <w:p w14:paraId="4B730820"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4.3-12</w:t>
            </w:r>
          </w:p>
        </w:tc>
        <w:tc>
          <w:tcPr>
            <w:tcW w:w="1173" w:type="dxa"/>
          </w:tcPr>
          <w:p w14:paraId="170B89CC"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12.27</w:t>
            </w:r>
          </w:p>
        </w:tc>
        <w:tc>
          <w:tcPr>
            <w:tcW w:w="975" w:type="dxa"/>
          </w:tcPr>
          <w:p w14:paraId="30B2063E"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7</w:t>
            </w:r>
          </w:p>
        </w:tc>
        <w:tc>
          <w:tcPr>
            <w:tcW w:w="1396" w:type="dxa"/>
          </w:tcPr>
          <w:p w14:paraId="38A635AA"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14.21-26.22</w:t>
            </w:r>
          </w:p>
        </w:tc>
        <w:tc>
          <w:tcPr>
            <w:tcW w:w="1134" w:type="dxa"/>
          </w:tcPr>
          <w:p w14:paraId="5B659CFD"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35.45</w:t>
            </w:r>
          </w:p>
        </w:tc>
        <w:tc>
          <w:tcPr>
            <w:tcW w:w="1134" w:type="dxa"/>
          </w:tcPr>
          <w:p w14:paraId="644474C4"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17.08</w:t>
            </w:r>
          </w:p>
        </w:tc>
      </w:tr>
      <w:tr w:rsidR="004B5339" w14:paraId="05A9696F" w14:textId="77777777" w:rsidTr="00C7698A">
        <w:tc>
          <w:tcPr>
            <w:tcW w:w="1751" w:type="dxa"/>
          </w:tcPr>
          <w:p w14:paraId="12BEC14D"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Saturados</w:t>
            </w:r>
          </w:p>
        </w:tc>
        <w:tc>
          <w:tcPr>
            <w:tcW w:w="1363" w:type="dxa"/>
          </w:tcPr>
          <w:p w14:paraId="3B0A67F0"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10.76-22.45</w:t>
            </w:r>
          </w:p>
        </w:tc>
        <w:tc>
          <w:tcPr>
            <w:tcW w:w="1173" w:type="dxa"/>
          </w:tcPr>
          <w:p w14:paraId="1942282C"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11.53</w:t>
            </w:r>
          </w:p>
        </w:tc>
        <w:tc>
          <w:tcPr>
            <w:tcW w:w="975" w:type="dxa"/>
          </w:tcPr>
          <w:p w14:paraId="1A0BEC7D"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22.08</w:t>
            </w:r>
          </w:p>
        </w:tc>
        <w:tc>
          <w:tcPr>
            <w:tcW w:w="1396" w:type="dxa"/>
          </w:tcPr>
          <w:p w14:paraId="567C3C58"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0.6-2.02</w:t>
            </w:r>
          </w:p>
        </w:tc>
        <w:tc>
          <w:tcPr>
            <w:tcW w:w="1134" w:type="dxa"/>
          </w:tcPr>
          <w:p w14:paraId="7723DA00"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0.7</w:t>
            </w:r>
          </w:p>
        </w:tc>
        <w:tc>
          <w:tcPr>
            <w:tcW w:w="1134" w:type="dxa"/>
          </w:tcPr>
          <w:p w14:paraId="356F30A1"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0.43</w:t>
            </w:r>
          </w:p>
        </w:tc>
      </w:tr>
      <w:tr w:rsidR="004B5339" w14:paraId="4AB39176" w14:textId="77777777" w:rsidTr="00C7698A">
        <w:tc>
          <w:tcPr>
            <w:tcW w:w="1751" w:type="dxa"/>
          </w:tcPr>
          <w:p w14:paraId="4F3E6BBD"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Monoinsaturados</w:t>
            </w:r>
          </w:p>
        </w:tc>
        <w:tc>
          <w:tcPr>
            <w:tcW w:w="1363" w:type="dxa"/>
          </w:tcPr>
          <w:p w14:paraId="28B81624"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16.51-27.15</w:t>
            </w:r>
          </w:p>
        </w:tc>
        <w:tc>
          <w:tcPr>
            <w:tcW w:w="1173" w:type="dxa"/>
          </w:tcPr>
          <w:p w14:paraId="39362CCF"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12.5</w:t>
            </w:r>
          </w:p>
        </w:tc>
        <w:tc>
          <w:tcPr>
            <w:tcW w:w="975" w:type="dxa"/>
          </w:tcPr>
          <w:p w14:paraId="6E61D0D8" w14:textId="77777777" w:rsidR="004B5339" w:rsidRPr="00AA6EED" w:rsidRDefault="004B5339" w:rsidP="003A1E76">
            <w:pPr>
              <w:spacing w:after="120"/>
              <w:jc w:val="both"/>
              <w:rPr>
                <w:rFonts w:ascii="Arial" w:hAnsi="Arial" w:cs="Arial"/>
                <w:sz w:val="20"/>
                <w:szCs w:val="20"/>
              </w:rPr>
            </w:pPr>
            <w:r w:rsidRPr="00AA6EED">
              <w:rPr>
                <w:rFonts w:ascii="Arial" w:hAnsi="Arial" w:cs="Arial"/>
                <w:sz w:val="20"/>
                <w:szCs w:val="20"/>
              </w:rPr>
              <w:t>8.16</w:t>
            </w:r>
          </w:p>
        </w:tc>
        <w:tc>
          <w:tcPr>
            <w:tcW w:w="1396" w:type="dxa"/>
          </w:tcPr>
          <w:p w14:paraId="3995F1E5"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19.03-20</w:t>
            </w:r>
          </w:p>
        </w:tc>
        <w:tc>
          <w:tcPr>
            <w:tcW w:w="1134" w:type="dxa"/>
          </w:tcPr>
          <w:p w14:paraId="486DA8BF"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27</w:t>
            </w:r>
          </w:p>
        </w:tc>
        <w:tc>
          <w:tcPr>
            <w:tcW w:w="1134" w:type="dxa"/>
          </w:tcPr>
          <w:p w14:paraId="31EF76F6" w14:textId="77777777" w:rsidR="004B5339" w:rsidRPr="00AA6EED" w:rsidRDefault="004B5339" w:rsidP="003A1E76">
            <w:pPr>
              <w:spacing w:after="120"/>
              <w:jc w:val="both"/>
              <w:rPr>
                <w:rFonts w:ascii="Arial" w:hAnsi="Arial" w:cs="Arial"/>
                <w:sz w:val="20"/>
                <w:szCs w:val="20"/>
              </w:rPr>
            </w:pPr>
            <w:r>
              <w:rPr>
                <w:rFonts w:ascii="Arial" w:hAnsi="Arial" w:cs="Arial"/>
                <w:sz w:val="20"/>
                <w:szCs w:val="20"/>
              </w:rPr>
              <w:t>21.97</w:t>
            </w:r>
          </w:p>
        </w:tc>
      </w:tr>
    </w:tbl>
    <w:p w14:paraId="65E02A64" w14:textId="79F3932F" w:rsidR="004B5339" w:rsidRDefault="004B5339" w:rsidP="003A1E76">
      <w:pPr>
        <w:spacing w:after="120"/>
        <w:jc w:val="both"/>
        <w:rPr>
          <w:rFonts w:ascii="Arial" w:hAnsi="Arial" w:cs="Arial"/>
        </w:rPr>
      </w:pPr>
      <w:r>
        <w:rPr>
          <w:rFonts w:ascii="Arial" w:hAnsi="Arial" w:cs="Arial"/>
        </w:rPr>
        <w:t xml:space="preserve">Fuente: </w:t>
      </w:r>
      <w:bookmarkStart w:id="99" w:name="_Hlk43193729"/>
      <w:r w:rsidRPr="004B5339">
        <w:rPr>
          <w:rFonts w:ascii="Arial" w:hAnsi="Arial" w:cs="Arial"/>
        </w:rPr>
        <w:t xml:space="preserve">Mauricio </w:t>
      </w:r>
      <w:proofErr w:type="spellStart"/>
      <w:r w:rsidRPr="004B5339">
        <w:rPr>
          <w:rFonts w:ascii="Arial" w:hAnsi="Arial" w:cs="Arial"/>
        </w:rPr>
        <w:t>Emerenciano</w:t>
      </w:r>
      <w:proofErr w:type="spellEnd"/>
      <w:r>
        <w:rPr>
          <w:rFonts w:ascii="Arial" w:hAnsi="Arial" w:cs="Arial"/>
        </w:rPr>
        <w:t xml:space="preserve"> </w:t>
      </w:r>
      <w:bookmarkEnd w:id="99"/>
      <w:r>
        <w:rPr>
          <w:rFonts w:ascii="Arial" w:hAnsi="Arial" w:cs="Arial"/>
        </w:rPr>
        <w:t xml:space="preserve">et </w:t>
      </w:r>
      <w:r w:rsidRPr="005D49A1">
        <w:rPr>
          <w:rFonts w:ascii="Arial" w:hAnsi="Arial" w:cs="Arial"/>
        </w:rPr>
        <w:t xml:space="preserve">al. </w:t>
      </w:r>
      <w:r w:rsidR="002F516B">
        <w:rPr>
          <w:rFonts w:ascii="Arial" w:hAnsi="Arial" w:cs="Arial"/>
        </w:rPr>
        <w:t>(</w:t>
      </w:r>
      <w:r w:rsidRPr="005D49A1">
        <w:rPr>
          <w:rFonts w:ascii="Arial" w:hAnsi="Arial" w:cs="Arial"/>
        </w:rPr>
        <w:t>Ref.</w:t>
      </w:r>
      <w:r>
        <w:rPr>
          <w:rFonts w:ascii="Arial" w:hAnsi="Arial" w:cs="Arial"/>
        </w:rPr>
        <w:t xml:space="preserve"> </w:t>
      </w:r>
      <w:r w:rsidR="006D028F">
        <w:rPr>
          <w:rFonts w:ascii="Arial" w:hAnsi="Arial" w:cs="Arial"/>
        </w:rPr>
        <w:t>B-</w:t>
      </w:r>
      <w:r w:rsidR="005F75DC">
        <w:rPr>
          <w:rFonts w:ascii="Arial" w:hAnsi="Arial" w:cs="Arial"/>
        </w:rPr>
        <w:t>19</w:t>
      </w:r>
      <w:r w:rsidR="002F516B">
        <w:rPr>
          <w:rFonts w:ascii="Arial" w:hAnsi="Arial" w:cs="Arial"/>
        </w:rPr>
        <w:t>)</w:t>
      </w:r>
      <w:r>
        <w:rPr>
          <w:rFonts w:ascii="Arial" w:hAnsi="Arial" w:cs="Arial"/>
        </w:rPr>
        <w:t xml:space="preserve">. </w:t>
      </w:r>
    </w:p>
    <w:p w14:paraId="1F3796F8" w14:textId="32665584" w:rsidR="00767DBD" w:rsidRDefault="00ED666D" w:rsidP="003A1E76">
      <w:pPr>
        <w:spacing w:after="120"/>
        <w:jc w:val="both"/>
        <w:rPr>
          <w:rFonts w:ascii="Arial" w:hAnsi="Arial" w:cs="Arial"/>
        </w:rPr>
      </w:pPr>
      <w:bookmarkStart w:id="100" w:name="_Hlk7423979"/>
      <w:r>
        <w:rPr>
          <w:rFonts w:ascii="Arial" w:hAnsi="Arial" w:cs="Arial"/>
        </w:rPr>
        <w:t>En el manual de Nicovita para el cultivo de tilapias (Ref. B-68) se recomienda un contenido de omega 3  de 0.5 a 1% en la alimentación, y de omega 6 del 1%.</w:t>
      </w:r>
      <w:r w:rsidR="002A5AAB">
        <w:rPr>
          <w:rFonts w:ascii="Arial" w:hAnsi="Arial" w:cs="Arial"/>
        </w:rPr>
        <w:t xml:space="preserve"> De acuerdo a la tabla anterior, estas cantidades pueden ser suplidas por los bioflócs</w:t>
      </w:r>
      <w:r w:rsidR="002A5AAB" w:rsidRPr="007A5BA2">
        <w:rPr>
          <w:rFonts w:ascii="Arial" w:hAnsi="Arial" w:cs="Arial"/>
        </w:rPr>
        <w:t>.</w:t>
      </w:r>
      <w:r w:rsidR="00E05506" w:rsidRPr="007A5BA2">
        <w:rPr>
          <w:rFonts w:ascii="Arial" w:hAnsi="Arial" w:cs="Arial"/>
        </w:rPr>
        <w:t xml:space="preserve"> </w:t>
      </w:r>
      <w:bookmarkStart w:id="101" w:name="_Hlk125104122"/>
      <w:r w:rsidR="00E05506" w:rsidRPr="007A5BA2">
        <w:rPr>
          <w:rFonts w:ascii="Arial" w:hAnsi="Arial" w:cs="Arial"/>
        </w:rPr>
        <w:t>Otra</w:t>
      </w:r>
      <w:r w:rsidR="001E5941" w:rsidRPr="007A5BA2">
        <w:rPr>
          <w:rFonts w:ascii="Arial" w:hAnsi="Arial" w:cs="Arial"/>
        </w:rPr>
        <w:t xml:space="preserve"> fuente </w:t>
      </w:r>
      <w:r w:rsidR="00B842AB" w:rsidRPr="007A5BA2">
        <w:rPr>
          <w:rFonts w:ascii="Arial" w:hAnsi="Arial" w:cs="Arial"/>
        </w:rPr>
        <w:t xml:space="preserve">de ácidos </w:t>
      </w:r>
      <w:bookmarkStart w:id="102" w:name="_Hlk116375151"/>
      <w:r w:rsidR="00B842AB" w:rsidRPr="007A5BA2">
        <w:rPr>
          <w:rFonts w:ascii="Arial" w:hAnsi="Arial" w:cs="Arial"/>
        </w:rPr>
        <w:t>poliinsaturados</w:t>
      </w:r>
      <w:bookmarkEnd w:id="102"/>
      <w:r w:rsidR="00B842AB" w:rsidRPr="007A5BA2">
        <w:rPr>
          <w:rFonts w:ascii="Arial" w:hAnsi="Arial" w:cs="Arial"/>
        </w:rPr>
        <w:t xml:space="preserve">, tales como omega 3 o 6 </w:t>
      </w:r>
      <w:r w:rsidR="00E05506" w:rsidRPr="007A5BA2">
        <w:rPr>
          <w:rFonts w:ascii="Arial" w:hAnsi="Arial" w:cs="Arial"/>
        </w:rPr>
        <w:t xml:space="preserve">son los rotíferos, </w:t>
      </w:r>
      <w:r w:rsidR="007A5BA2" w:rsidRPr="007A5BA2">
        <w:rPr>
          <w:rFonts w:ascii="Arial" w:hAnsi="Arial" w:cs="Arial"/>
        </w:rPr>
        <w:t xml:space="preserve">que es una especie de zooplancton </w:t>
      </w:r>
      <w:r w:rsidR="00E05506" w:rsidRPr="007A5BA2">
        <w:rPr>
          <w:rFonts w:ascii="Arial" w:hAnsi="Arial" w:cs="Arial"/>
        </w:rPr>
        <w:t xml:space="preserve">que contiene un 3.2% de omega 3 y 6.2% de omega 6 de acuerdo a la Tabla B-19 del Numeral B-9.3, que se basa en un documento de </w:t>
      </w:r>
      <w:r w:rsidR="00E05506" w:rsidRPr="003E190F">
        <w:rPr>
          <w:rFonts w:ascii="Arial" w:hAnsi="Arial" w:cs="Arial"/>
        </w:rPr>
        <w:t>la FAO. (Ref. B-6</w:t>
      </w:r>
      <w:r w:rsidR="003E190F" w:rsidRPr="003E190F">
        <w:rPr>
          <w:rFonts w:ascii="Arial" w:hAnsi="Arial" w:cs="Arial"/>
        </w:rPr>
        <w:t>5 del Numeral B-9.2</w:t>
      </w:r>
      <w:r w:rsidR="00E05506" w:rsidRPr="003E190F">
        <w:rPr>
          <w:rFonts w:ascii="Arial" w:hAnsi="Arial" w:cs="Arial"/>
        </w:rPr>
        <w:t>).</w:t>
      </w:r>
      <w:r w:rsidR="007A5BA2">
        <w:rPr>
          <w:rFonts w:ascii="Arial" w:hAnsi="Arial" w:cs="Arial"/>
        </w:rPr>
        <w:t xml:space="preserve"> </w:t>
      </w:r>
      <w:bookmarkEnd w:id="101"/>
    </w:p>
    <w:p w14:paraId="769F8DE8" w14:textId="50DF6574" w:rsidR="000E0F44" w:rsidRDefault="007264FD" w:rsidP="003A1E76">
      <w:pPr>
        <w:spacing w:after="120"/>
        <w:jc w:val="both"/>
        <w:rPr>
          <w:rFonts w:ascii="Arial" w:hAnsi="Arial" w:cs="Arial"/>
        </w:rPr>
      </w:pPr>
      <w:bookmarkStart w:id="103" w:name="_Hlk113527497"/>
      <w:bookmarkStart w:id="104" w:name="_Hlk113527531"/>
      <w:r w:rsidRPr="006F52A2">
        <w:rPr>
          <w:rFonts w:ascii="Arial" w:hAnsi="Arial" w:cs="Arial"/>
        </w:rPr>
        <w:t xml:space="preserve">En </w:t>
      </w:r>
      <w:r>
        <w:rPr>
          <w:rFonts w:ascii="Arial" w:hAnsi="Arial" w:cs="Arial"/>
        </w:rPr>
        <w:t>un documento de la</w:t>
      </w:r>
      <w:r w:rsidRPr="006F52A2">
        <w:rPr>
          <w:rFonts w:ascii="Arial" w:hAnsi="Arial" w:cs="Arial"/>
        </w:rPr>
        <w:t xml:space="preserve"> </w:t>
      </w:r>
      <w:r>
        <w:rPr>
          <w:rFonts w:ascii="Arial" w:hAnsi="Arial" w:cs="Arial"/>
        </w:rPr>
        <w:t>FAO</w:t>
      </w:r>
      <w:r w:rsidRPr="0057366E">
        <w:rPr>
          <w:vertAlign w:val="superscript"/>
        </w:rPr>
        <w:footnoteReference w:id="22"/>
      </w:r>
      <w:r>
        <w:rPr>
          <w:rFonts w:ascii="Arial" w:hAnsi="Arial" w:cs="Arial"/>
        </w:rPr>
        <w:t xml:space="preserve"> </w:t>
      </w:r>
      <w:r w:rsidRPr="006F52A2">
        <w:rPr>
          <w:rFonts w:ascii="Arial" w:hAnsi="Arial" w:cs="Arial"/>
        </w:rPr>
        <w:t>se indica la bondad de utilizar alimento</w:t>
      </w:r>
      <w:r>
        <w:rPr>
          <w:rFonts w:ascii="Arial" w:hAnsi="Arial" w:cs="Arial"/>
        </w:rPr>
        <w:t>s</w:t>
      </w:r>
      <w:r w:rsidRPr="006F52A2">
        <w:rPr>
          <w:rFonts w:ascii="Arial" w:hAnsi="Arial" w:cs="Arial"/>
        </w:rPr>
        <w:t xml:space="preserve"> vivo</w:t>
      </w:r>
      <w:r>
        <w:rPr>
          <w:rFonts w:ascii="Arial" w:hAnsi="Arial" w:cs="Arial"/>
        </w:rPr>
        <w:t>s</w:t>
      </w:r>
      <w:r w:rsidRPr="006F52A2">
        <w:rPr>
          <w:rFonts w:ascii="Arial" w:hAnsi="Arial" w:cs="Arial"/>
        </w:rPr>
        <w:t xml:space="preserve"> tales como</w:t>
      </w:r>
      <w:r>
        <w:rPr>
          <w:rFonts w:ascii="Arial" w:hAnsi="Arial" w:cs="Arial"/>
        </w:rPr>
        <w:t xml:space="preserve"> el </w:t>
      </w:r>
      <w:r w:rsidRPr="006F52A2">
        <w:rPr>
          <w:rFonts w:ascii="Arial" w:hAnsi="Arial" w:cs="Arial"/>
        </w:rPr>
        <w:t>zooplancton para el desarrollo de los peces y camarones</w:t>
      </w:r>
      <w:r>
        <w:rPr>
          <w:rFonts w:ascii="Arial" w:hAnsi="Arial" w:cs="Arial"/>
        </w:rPr>
        <w:t xml:space="preserve">. El zooplancton </w:t>
      </w:r>
      <w:bookmarkStart w:id="105" w:name="_Hlk113527427"/>
      <w:r w:rsidRPr="006F52A2">
        <w:rPr>
          <w:rFonts w:ascii="Arial" w:hAnsi="Arial" w:cs="Arial"/>
        </w:rPr>
        <w:t xml:space="preserve">está constituido </w:t>
      </w:r>
      <w:r w:rsidRPr="006F52A2">
        <w:rPr>
          <w:rFonts w:ascii="Arial" w:hAnsi="Arial" w:cs="Arial"/>
        </w:rPr>
        <w:lastRenderedPageBreak/>
        <w:t>principalmente por cladóceros</w:t>
      </w:r>
      <w:r w:rsidRPr="007264FD">
        <w:rPr>
          <w:rFonts w:ascii="Arial" w:hAnsi="Arial" w:cs="Arial"/>
        </w:rPr>
        <w:t xml:space="preserve"> </w:t>
      </w:r>
      <w:r>
        <w:rPr>
          <w:rFonts w:ascii="Arial" w:hAnsi="Arial" w:cs="Arial"/>
        </w:rPr>
        <w:t>tales como la dafnia y la moina</w:t>
      </w:r>
      <w:r w:rsidRPr="006F52A2">
        <w:rPr>
          <w:rFonts w:ascii="Arial" w:hAnsi="Arial" w:cs="Arial"/>
        </w:rPr>
        <w:t>, rotíferos y copépodos</w:t>
      </w:r>
      <w:r>
        <w:rPr>
          <w:rFonts w:ascii="Arial" w:hAnsi="Arial" w:cs="Arial"/>
        </w:rPr>
        <w:t>, que se muestran en la figura a continuación.</w:t>
      </w:r>
      <w:bookmarkEnd w:id="103"/>
      <w:bookmarkEnd w:id="104"/>
      <w:bookmarkEnd w:id="105"/>
      <w:r w:rsidR="00B62BA9">
        <w:rPr>
          <w:rFonts w:ascii="Arial" w:hAnsi="Arial" w:cs="Arial"/>
        </w:rPr>
        <w:t xml:space="preserve"> Estos son especies filtradoras que se alimentan de microorganismos</w:t>
      </w:r>
      <w:r w:rsidR="00792DAF">
        <w:rPr>
          <w:rFonts w:ascii="Arial" w:hAnsi="Arial" w:cs="Arial"/>
        </w:rPr>
        <w:t xml:space="preserve"> planctónicos en suspensión en el agua</w:t>
      </w:r>
      <w:r w:rsidR="00B02631">
        <w:rPr>
          <w:rFonts w:ascii="Arial" w:hAnsi="Arial" w:cs="Arial"/>
        </w:rPr>
        <w:t>, y tienen tamaños que oscilen entre 30 micras y 5 mm</w:t>
      </w:r>
      <w:r w:rsidR="0074177C">
        <w:rPr>
          <w:rFonts w:ascii="Arial" w:hAnsi="Arial" w:cs="Arial"/>
        </w:rPr>
        <w:t>.</w:t>
      </w:r>
      <w:r w:rsidR="00FE02D6">
        <w:rPr>
          <w:rFonts w:ascii="Arial" w:hAnsi="Arial" w:cs="Arial"/>
        </w:rPr>
        <w:t xml:space="preserve"> </w:t>
      </w:r>
    </w:p>
    <w:p w14:paraId="7AD1C11A" w14:textId="77777777" w:rsidR="008B137C" w:rsidRDefault="00C00C1F" w:rsidP="003A1E76">
      <w:pPr>
        <w:spacing w:after="120"/>
        <w:jc w:val="both"/>
        <w:rPr>
          <w:rFonts w:ascii="Arial" w:hAnsi="Arial" w:cs="Arial"/>
        </w:rPr>
      </w:pPr>
      <w:r>
        <w:rPr>
          <w:rFonts w:ascii="Arial" w:hAnsi="Arial" w:cs="Arial"/>
        </w:rPr>
        <w:t xml:space="preserve">Figura </w:t>
      </w:r>
      <w:r w:rsidR="001A3E36">
        <w:rPr>
          <w:rFonts w:ascii="Arial" w:hAnsi="Arial" w:cs="Arial"/>
        </w:rPr>
        <w:t>B-</w:t>
      </w:r>
      <w:r>
        <w:rPr>
          <w:rFonts w:ascii="Arial" w:hAnsi="Arial" w:cs="Arial"/>
        </w:rPr>
        <w:t>1</w:t>
      </w:r>
      <w:r w:rsidR="001D6C7A">
        <w:rPr>
          <w:rFonts w:ascii="Arial" w:hAnsi="Arial" w:cs="Arial"/>
        </w:rPr>
        <w:t>9</w:t>
      </w:r>
      <w:r>
        <w:rPr>
          <w:rFonts w:ascii="Arial" w:hAnsi="Arial" w:cs="Arial"/>
        </w:rPr>
        <w:t xml:space="preserve"> - </w:t>
      </w:r>
      <w:r w:rsidR="00B62BA9" w:rsidRPr="004C626A">
        <w:rPr>
          <w:rFonts w:ascii="Arial" w:hAnsi="Arial" w:cs="Arial"/>
        </w:rPr>
        <w:t xml:space="preserve">Principales Organismos </w:t>
      </w:r>
      <w:r w:rsidR="00B62BA9">
        <w:rPr>
          <w:rFonts w:ascii="Arial" w:hAnsi="Arial" w:cs="Arial"/>
        </w:rPr>
        <w:t>q</w:t>
      </w:r>
      <w:r w:rsidR="00B62BA9" w:rsidRPr="004C626A">
        <w:rPr>
          <w:rFonts w:ascii="Arial" w:hAnsi="Arial" w:cs="Arial"/>
        </w:rPr>
        <w:t xml:space="preserve">ue Componen </w:t>
      </w:r>
      <w:r w:rsidR="00B62BA9">
        <w:rPr>
          <w:rFonts w:ascii="Arial" w:hAnsi="Arial" w:cs="Arial"/>
        </w:rPr>
        <w:t>e</w:t>
      </w:r>
      <w:r w:rsidR="00B62BA9" w:rsidRPr="004C626A">
        <w:rPr>
          <w:rFonts w:ascii="Arial" w:hAnsi="Arial" w:cs="Arial"/>
        </w:rPr>
        <w:t>l Zooplancton</w:t>
      </w:r>
      <w:r w:rsidR="00940CDE">
        <w:rPr>
          <w:rFonts w:ascii="Arial" w:hAnsi="Arial" w:cs="Arial"/>
        </w:rPr>
        <w:t>.</w:t>
      </w:r>
      <w:r w:rsidR="00B62BA9">
        <w:rPr>
          <w:rFonts w:ascii="Arial" w:hAnsi="Arial" w:cs="Arial"/>
          <w:noProof/>
        </w:rPr>
        <w:drawing>
          <wp:inline distT="0" distB="0" distL="0" distR="0" wp14:anchorId="0969AE7D" wp14:editId="221A3189">
            <wp:extent cx="5372100" cy="59291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 r="-38" b="5149"/>
                    <a:stretch/>
                  </pic:blipFill>
                  <pic:spPr bwMode="auto">
                    <a:xfrm>
                      <a:off x="0" y="0"/>
                      <a:ext cx="5398322" cy="5958056"/>
                    </a:xfrm>
                    <a:prstGeom prst="rect">
                      <a:avLst/>
                    </a:prstGeom>
                    <a:noFill/>
                    <a:ln>
                      <a:noFill/>
                    </a:ln>
                    <a:extLst>
                      <a:ext uri="{53640926-AAD7-44D8-BBD7-CCE9431645EC}">
                        <a14:shadowObscured xmlns:a14="http://schemas.microsoft.com/office/drawing/2010/main"/>
                      </a:ext>
                    </a:extLst>
                  </pic:spPr>
                </pic:pic>
              </a:graphicData>
            </a:graphic>
          </wp:inline>
        </w:drawing>
      </w:r>
    </w:p>
    <w:p w14:paraId="4FBC14DB" w14:textId="77777777" w:rsidR="00DC22E1" w:rsidRDefault="00B62BA9" w:rsidP="003A1E76">
      <w:pPr>
        <w:spacing w:after="120"/>
        <w:jc w:val="both"/>
        <w:rPr>
          <w:rFonts w:ascii="Arial" w:hAnsi="Arial" w:cs="Arial"/>
        </w:rPr>
      </w:pPr>
      <w:r w:rsidRPr="003A478F">
        <w:rPr>
          <w:rFonts w:ascii="Arial" w:hAnsi="Arial" w:cs="Arial"/>
          <w:sz w:val="20"/>
          <w:szCs w:val="20"/>
        </w:rPr>
        <w:t xml:space="preserve">Fuente. Red de Monitoreo Ambiental Participativo de Sistemas Acuáticos RED MAPSA . 2007 </w:t>
      </w:r>
      <w:hyperlink r:id="rId35" w:history="1">
        <w:r w:rsidR="00EF1EE5" w:rsidRPr="00BB454C">
          <w:rPr>
            <w:rStyle w:val="Hipervnculo"/>
            <w:rFonts w:ascii="Arial" w:hAnsi="Arial" w:cs="Arial"/>
            <w:sz w:val="20"/>
            <w:szCs w:val="20"/>
          </w:rPr>
          <w:t>http://imasd.fcien.edu.uy/difusion/educamb/</w:t>
        </w:r>
      </w:hyperlink>
      <w:r w:rsidR="00D76526">
        <w:rPr>
          <w:rStyle w:val="Hipervnculo"/>
          <w:rFonts w:ascii="Arial" w:hAnsi="Arial" w:cs="Arial"/>
          <w:sz w:val="20"/>
          <w:szCs w:val="20"/>
        </w:rPr>
        <w:t xml:space="preserve"> </w:t>
      </w:r>
    </w:p>
    <w:p w14:paraId="26480DEA" w14:textId="77777777" w:rsidR="00DC22E1" w:rsidRDefault="00DC22E1" w:rsidP="003A1E76">
      <w:pPr>
        <w:spacing w:after="120"/>
        <w:jc w:val="both"/>
        <w:rPr>
          <w:rFonts w:ascii="Arial" w:hAnsi="Arial" w:cs="Arial"/>
        </w:rPr>
      </w:pPr>
    </w:p>
    <w:p w14:paraId="5DD5A27C" w14:textId="08F8AA7A" w:rsidR="00A80CEA" w:rsidRDefault="00A80CEA" w:rsidP="003A1E76">
      <w:pPr>
        <w:spacing w:after="120"/>
        <w:jc w:val="both"/>
        <w:rPr>
          <w:rFonts w:ascii="Arial" w:hAnsi="Arial" w:cs="Arial"/>
        </w:rPr>
      </w:pPr>
      <w:r w:rsidRPr="00A446E7">
        <w:rPr>
          <w:rFonts w:ascii="Arial" w:hAnsi="Arial" w:cs="Arial"/>
        </w:rPr>
        <w:t xml:space="preserve">El alimento más apropiado para </w:t>
      </w:r>
      <w:r w:rsidR="0049761E">
        <w:rPr>
          <w:rFonts w:ascii="Arial" w:hAnsi="Arial" w:cs="Arial"/>
        </w:rPr>
        <w:t xml:space="preserve">las fases iniciales de peces y </w:t>
      </w:r>
      <w:r w:rsidR="00DC22E1">
        <w:rPr>
          <w:rFonts w:ascii="Arial" w:hAnsi="Arial" w:cs="Arial"/>
        </w:rPr>
        <w:t>c</w:t>
      </w:r>
      <w:r w:rsidR="0049761E">
        <w:rPr>
          <w:rFonts w:ascii="Arial" w:hAnsi="Arial" w:cs="Arial"/>
        </w:rPr>
        <w:t xml:space="preserve">amarones </w:t>
      </w:r>
      <w:r w:rsidRPr="00A446E7">
        <w:rPr>
          <w:rFonts w:ascii="Arial" w:hAnsi="Arial" w:cs="Arial"/>
        </w:rPr>
        <w:t>es el zooplancton, que tiene un</w:t>
      </w:r>
      <w:r>
        <w:rPr>
          <w:rFonts w:ascii="Arial" w:hAnsi="Arial" w:cs="Arial"/>
        </w:rPr>
        <w:t xml:space="preserve"> tamaño adecuado y un nivel de proteína muy alto, que es </w:t>
      </w:r>
      <w:r>
        <w:rPr>
          <w:rFonts w:ascii="Arial" w:hAnsi="Arial" w:cs="Arial"/>
        </w:rPr>
        <w:lastRenderedPageBreak/>
        <w:t>requerido para ellos.</w:t>
      </w:r>
      <w:r w:rsidR="00A446E7">
        <w:rPr>
          <w:rFonts w:ascii="Arial" w:hAnsi="Arial" w:cs="Arial"/>
        </w:rPr>
        <w:t xml:space="preserve"> En </w:t>
      </w:r>
      <w:r w:rsidR="0049761E">
        <w:rPr>
          <w:rFonts w:ascii="Arial" w:hAnsi="Arial" w:cs="Arial"/>
        </w:rPr>
        <w:t>el caso de los</w:t>
      </w:r>
      <w:r w:rsidR="00A446E7" w:rsidRPr="00A446E7">
        <w:rPr>
          <w:rFonts w:ascii="Arial" w:hAnsi="Arial" w:cs="Arial"/>
        </w:rPr>
        <w:t xml:space="preserve"> camarones</w:t>
      </w:r>
      <w:r w:rsidR="00A446E7">
        <w:rPr>
          <w:rFonts w:ascii="Arial" w:hAnsi="Arial" w:cs="Arial"/>
        </w:rPr>
        <w:t xml:space="preserve"> se requieren especialmente los rotíferos cultivados, puesto que les proporcionan los ácidos grasos poliinsaturados que necesitan</w:t>
      </w:r>
      <w:r w:rsidR="0049761E">
        <w:rPr>
          <w:rFonts w:ascii="Arial" w:hAnsi="Arial" w:cs="Arial"/>
        </w:rPr>
        <w:t>. Para la cría de éstos,</w:t>
      </w:r>
      <w:r w:rsidR="00A446E7">
        <w:rPr>
          <w:rFonts w:ascii="Arial" w:hAnsi="Arial" w:cs="Arial"/>
        </w:rPr>
        <w:t xml:space="preserve"> </w:t>
      </w:r>
      <w:bookmarkStart w:id="106" w:name="_Hlk113347093"/>
      <w:r w:rsidR="00813BE6" w:rsidRPr="00813BE6">
        <w:rPr>
          <w:rFonts w:ascii="Arial" w:hAnsi="Arial" w:cs="Arial"/>
        </w:rPr>
        <w:t xml:space="preserve">Luis Martínez Córdova et al </w:t>
      </w:r>
      <w:r w:rsidR="00813BE6">
        <w:rPr>
          <w:rFonts w:ascii="Arial" w:hAnsi="Arial" w:cs="Arial"/>
        </w:rPr>
        <w:t>(Ref. B-</w:t>
      </w:r>
      <w:r w:rsidR="00554624">
        <w:rPr>
          <w:rFonts w:ascii="Arial" w:hAnsi="Arial" w:cs="Arial"/>
        </w:rPr>
        <w:t>5</w:t>
      </w:r>
      <w:r w:rsidR="00813BE6">
        <w:rPr>
          <w:rFonts w:ascii="Arial" w:hAnsi="Arial" w:cs="Arial"/>
        </w:rPr>
        <w:t xml:space="preserve">) recomienda utilizar refugios </w:t>
      </w:r>
      <w:r w:rsidR="00813BE6" w:rsidRPr="003C77BE">
        <w:rPr>
          <w:rFonts w:ascii="Arial" w:hAnsi="Arial" w:cs="Arial"/>
        </w:rPr>
        <w:t xml:space="preserve">similares a las </w:t>
      </w:r>
      <w:r w:rsidRPr="003C77BE">
        <w:rPr>
          <w:rFonts w:ascii="Arial" w:hAnsi="Arial" w:cs="Arial"/>
        </w:rPr>
        <w:t>jaulas de</w:t>
      </w:r>
      <w:r w:rsidRPr="00E1093F">
        <w:rPr>
          <w:rFonts w:ascii="Arial" w:hAnsi="Arial" w:cs="Arial"/>
        </w:rPr>
        <w:t xml:space="preserve"> los alevinos </w:t>
      </w:r>
      <w:r w:rsidR="00813BE6">
        <w:rPr>
          <w:rFonts w:ascii="Arial" w:hAnsi="Arial" w:cs="Arial"/>
        </w:rPr>
        <w:t xml:space="preserve">para fomentar la crianza de zooplancton </w:t>
      </w:r>
      <w:r w:rsidRPr="00E1093F">
        <w:rPr>
          <w:rFonts w:ascii="Arial" w:hAnsi="Arial" w:cs="Arial"/>
        </w:rPr>
        <w:t>en</w:t>
      </w:r>
      <w:r w:rsidR="00813BE6">
        <w:rPr>
          <w:rFonts w:ascii="Arial" w:hAnsi="Arial" w:cs="Arial"/>
        </w:rPr>
        <w:t xml:space="preserve"> estanques de acuicultura, puesto que entra en ellos para escapar de la depredación de peces mayores, lo cual </w:t>
      </w:r>
      <w:r w:rsidR="00272473">
        <w:rPr>
          <w:rFonts w:ascii="Arial" w:hAnsi="Arial" w:cs="Arial"/>
        </w:rPr>
        <w:t>facilita</w:t>
      </w:r>
      <w:r w:rsidR="00813BE6">
        <w:rPr>
          <w:rFonts w:ascii="Arial" w:hAnsi="Arial" w:cs="Arial"/>
        </w:rPr>
        <w:t>ría</w:t>
      </w:r>
      <w:r w:rsidR="00272473">
        <w:rPr>
          <w:rFonts w:ascii="Arial" w:hAnsi="Arial" w:cs="Arial"/>
        </w:rPr>
        <w:t xml:space="preserve"> el consumo por parte de alevinos</w:t>
      </w:r>
      <w:r w:rsidR="0049761E">
        <w:rPr>
          <w:rFonts w:ascii="Arial" w:hAnsi="Arial" w:cs="Arial"/>
        </w:rPr>
        <w:t xml:space="preserve"> y post larvas</w:t>
      </w:r>
      <w:r w:rsidR="00272473">
        <w:rPr>
          <w:rFonts w:ascii="Arial" w:hAnsi="Arial" w:cs="Arial"/>
        </w:rPr>
        <w:t xml:space="preserve">. </w:t>
      </w:r>
      <w:r w:rsidR="003C77BE">
        <w:rPr>
          <w:rFonts w:ascii="Arial" w:hAnsi="Arial" w:cs="Arial"/>
        </w:rPr>
        <w:t xml:space="preserve">Se recomienda colocar en la planta Parab jaulas donde </w:t>
      </w:r>
      <w:r w:rsidR="00935D66">
        <w:rPr>
          <w:rFonts w:ascii="Arial" w:hAnsi="Arial" w:cs="Arial"/>
        </w:rPr>
        <w:t xml:space="preserve">éstos </w:t>
      </w:r>
      <w:r w:rsidR="003C77BE">
        <w:rPr>
          <w:rFonts w:ascii="Arial" w:hAnsi="Arial" w:cs="Arial"/>
        </w:rPr>
        <w:t>se crían</w:t>
      </w:r>
      <w:r w:rsidR="00935D66">
        <w:rPr>
          <w:rFonts w:ascii="Arial" w:hAnsi="Arial" w:cs="Arial"/>
        </w:rPr>
        <w:t xml:space="preserve"> adecuadamente</w:t>
      </w:r>
      <w:r w:rsidR="003C77BE">
        <w:rPr>
          <w:rFonts w:ascii="Arial" w:hAnsi="Arial" w:cs="Arial"/>
        </w:rPr>
        <w:t>,</w:t>
      </w:r>
      <w:r w:rsidR="00935D66">
        <w:rPr>
          <w:rFonts w:ascii="Arial" w:hAnsi="Arial" w:cs="Arial"/>
        </w:rPr>
        <w:t xml:space="preserve"> puesto que</w:t>
      </w:r>
      <w:r w:rsidR="003C77BE">
        <w:rPr>
          <w:rFonts w:ascii="Arial" w:hAnsi="Arial" w:cs="Arial"/>
        </w:rPr>
        <w:t xml:space="preserve"> funcionan como refugios</w:t>
      </w:r>
      <w:r w:rsidR="00935D66">
        <w:rPr>
          <w:rFonts w:ascii="Arial" w:hAnsi="Arial" w:cs="Arial"/>
        </w:rPr>
        <w:t xml:space="preserve">. Las jaulas además </w:t>
      </w:r>
      <w:r w:rsidR="003C77BE">
        <w:rPr>
          <w:rFonts w:ascii="Arial" w:hAnsi="Arial" w:cs="Arial"/>
        </w:rPr>
        <w:t>promueven la decantación de levaduras y bioflócs dentro de</w:t>
      </w:r>
      <w:r w:rsidR="00935D66">
        <w:rPr>
          <w:rFonts w:ascii="Arial" w:hAnsi="Arial" w:cs="Arial"/>
        </w:rPr>
        <w:t xml:space="preserve"> ellas, facilitando la alimentación de alevinos y post larvas.</w:t>
      </w:r>
      <w:bookmarkEnd w:id="106"/>
      <w:r w:rsidR="001E1F44">
        <w:rPr>
          <w:rFonts w:ascii="Arial" w:hAnsi="Arial" w:cs="Arial"/>
        </w:rPr>
        <w:t xml:space="preserve"> </w:t>
      </w:r>
      <w:r>
        <w:rPr>
          <w:rFonts w:ascii="Arial" w:hAnsi="Arial" w:cs="Arial"/>
        </w:rPr>
        <w:t>En la tabla a continuación se encuentra el contenido de proteínas y ácidos grasos</w:t>
      </w:r>
      <w:r w:rsidR="00DC7304">
        <w:rPr>
          <w:rFonts w:ascii="Arial" w:hAnsi="Arial" w:cs="Arial"/>
        </w:rPr>
        <w:t xml:space="preserve"> del zooplancton</w:t>
      </w:r>
      <w:r>
        <w:rPr>
          <w:rFonts w:ascii="Arial" w:hAnsi="Arial" w:cs="Arial"/>
        </w:rPr>
        <w:t>.</w:t>
      </w:r>
    </w:p>
    <w:p w14:paraId="67C749DC" w14:textId="4A80CDD0" w:rsidR="00A80CEA" w:rsidRDefault="00A80CEA" w:rsidP="003A1E76">
      <w:pPr>
        <w:spacing w:after="120"/>
        <w:jc w:val="center"/>
        <w:rPr>
          <w:rFonts w:ascii="Arial" w:hAnsi="Arial" w:cs="Arial"/>
        </w:rPr>
      </w:pPr>
      <w:r>
        <w:rPr>
          <w:rFonts w:ascii="Arial" w:hAnsi="Arial" w:cs="Arial"/>
        </w:rPr>
        <w:t>Tabla</w:t>
      </w:r>
      <w:r w:rsidR="007C5224">
        <w:rPr>
          <w:rFonts w:ascii="Arial" w:hAnsi="Arial" w:cs="Arial"/>
        </w:rPr>
        <w:t xml:space="preserve"> </w:t>
      </w:r>
      <w:r w:rsidR="00E84777">
        <w:rPr>
          <w:rFonts w:ascii="Arial" w:hAnsi="Arial" w:cs="Arial"/>
        </w:rPr>
        <w:t>B-</w:t>
      </w:r>
      <w:r w:rsidR="00620A74">
        <w:rPr>
          <w:rFonts w:ascii="Arial" w:hAnsi="Arial" w:cs="Arial"/>
        </w:rPr>
        <w:t>6</w:t>
      </w:r>
    </w:p>
    <w:p w14:paraId="63695C74" w14:textId="703B8597" w:rsidR="00A80CEA" w:rsidRDefault="00A80CEA" w:rsidP="003A1E76">
      <w:pPr>
        <w:spacing w:after="120"/>
        <w:jc w:val="center"/>
        <w:rPr>
          <w:rFonts w:ascii="Arial" w:hAnsi="Arial" w:cs="Arial"/>
        </w:rPr>
      </w:pPr>
      <w:r>
        <w:rPr>
          <w:rFonts w:ascii="Arial" w:hAnsi="Arial" w:cs="Arial"/>
        </w:rPr>
        <w:t>Contenido de Proteínas y Lípidos del Zooplancton</w:t>
      </w:r>
    </w:p>
    <w:p w14:paraId="3680D31D" w14:textId="2B412063" w:rsidR="00B002CF" w:rsidRPr="00AC21EE" w:rsidRDefault="00ED37E5" w:rsidP="003A1E76">
      <w:pPr>
        <w:spacing w:after="120"/>
        <w:jc w:val="center"/>
        <w:rPr>
          <w:rFonts w:ascii="Arial" w:hAnsi="Arial" w:cs="Arial"/>
        </w:rPr>
      </w:pPr>
      <w:r>
        <w:rPr>
          <w:rFonts w:ascii="Arial" w:hAnsi="Arial" w:cs="Arial"/>
          <w:noProof/>
        </w:rPr>
        <w:drawing>
          <wp:inline distT="0" distB="0" distL="0" distR="0" wp14:anchorId="1B9407A4" wp14:editId="2C634F0E">
            <wp:extent cx="5544445" cy="1625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356" cy="1635249"/>
                    </a:xfrm>
                    <a:prstGeom prst="rect">
                      <a:avLst/>
                    </a:prstGeom>
                    <a:noFill/>
                  </pic:spPr>
                </pic:pic>
              </a:graphicData>
            </a:graphic>
          </wp:inline>
        </w:drawing>
      </w:r>
    </w:p>
    <w:p w14:paraId="76B214A6" w14:textId="58A54A75" w:rsidR="00ED37E5" w:rsidRPr="00D76526" w:rsidRDefault="00D76526" w:rsidP="003A1E76">
      <w:pPr>
        <w:pStyle w:val="Prrafodelista"/>
        <w:spacing w:after="120"/>
        <w:ind w:left="1068"/>
        <w:rPr>
          <w:rFonts w:ascii="Arial" w:hAnsi="Arial" w:cs="Arial"/>
        </w:rPr>
      </w:pPr>
      <w:r>
        <w:rPr>
          <w:rFonts w:ascii="Arial" w:hAnsi="Arial" w:cs="Arial"/>
        </w:rPr>
        <w:t xml:space="preserve">* </w:t>
      </w:r>
      <w:r w:rsidR="00ED37E5" w:rsidRPr="00D76526">
        <w:rPr>
          <w:rFonts w:ascii="Arial" w:hAnsi="Arial" w:cs="Arial"/>
        </w:rPr>
        <w:t>Eksari, Julie. Ref. B-</w:t>
      </w:r>
      <w:r w:rsidR="004E4DA2">
        <w:rPr>
          <w:rFonts w:ascii="Arial" w:hAnsi="Arial" w:cs="Arial"/>
        </w:rPr>
        <w:t>2</w:t>
      </w:r>
      <w:r w:rsidR="00574998">
        <w:rPr>
          <w:rFonts w:ascii="Arial" w:hAnsi="Arial" w:cs="Arial"/>
        </w:rPr>
        <w:t>1</w:t>
      </w:r>
    </w:p>
    <w:p w14:paraId="1FEB805F" w14:textId="051B1713" w:rsidR="00731FCA" w:rsidRDefault="00ED37E5" w:rsidP="003A1E76">
      <w:pPr>
        <w:spacing w:after="120"/>
        <w:jc w:val="both"/>
        <w:rPr>
          <w:rFonts w:ascii="Arial" w:hAnsi="Arial" w:cs="Arial"/>
        </w:rPr>
      </w:pPr>
      <w:r w:rsidRPr="00ED37E5">
        <w:rPr>
          <w:rFonts w:ascii="Arial" w:hAnsi="Arial" w:cs="Arial"/>
        </w:rPr>
        <w:t>Fuente.  Martínez Córdova (Ref. B-</w:t>
      </w:r>
      <w:r w:rsidR="00554624">
        <w:rPr>
          <w:rFonts w:ascii="Arial" w:hAnsi="Arial" w:cs="Arial"/>
        </w:rPr>
        <w:t>5</w:t>
      </w:r>
      <w:r w:rsidRPr="00ED37E5">
        <w:rPr>
          <w:rFonts w:ascii="Arial" w:hAnsi="Arial" w:cs="Arial"/>
        </w:rPr>
        <w:t>).</w:t>
      </w:r>
    </w:p>
    <w:p w14:paraId="346514D2" w14:textId="04127734" w:rsidR="00A80CEA" w:rsidRDefault="00731FCA" w:rsidP="003A1E76">
      <w:pPr>
        <w:spacing w:after="120" w:line="271" w:lineRule="auto"/>
        <w:jc w:val="both"/>
        <w:rPr>
          <w:rFonts w:ascii="Arial" w:hAnsi="Arial" w:cs="Arial"/>
        </w:rPr>
      </w:pPr>
      <w:r>
        <w:rPr>
          <w:rFonts w:ascii="Arial" w:hAnsi="Arial" w:cs="Arial"/>
        </w:rPr>
        <w:t>En la tabla anterior</w:t>
      </w:r>
      <w:r w:rsidRPr="0010213F">
        <w:rPr>
          <w:rFonts w:ascii="Arial" w:hAnsi="Arial" w:cs="Arial"/>
        </w:rPr>
        <w:t xml:space="preserve"> se observa </w:t>
      </w:r>
      <w:r w:rsidR="00E95713">
        <w:rPr>
          <w:rFonts w:ascii="Arial" w:hAnsi="Arial" w:cs="Arial"/>
        </w:rPr>
        <w:t>que solo los rotíferos cultivados tienen la capacidad de suministrar cantidades importantes de lípidos</w:t>
      </w:r>
      <w:r w:rsidR="00AE2CA7">
        <w:rPr>
          <w:rFonts w:ascii="Arial" w:hAnsi="Arial" w:cs="Arial"/>
        </w:rPr>
        <w:t>, los cuales corresponden a ácidos grasos poliinsaturados, los cuales son muy apropiados para el cultivo de camarones, como se explica en en Numeral B-9.2.</w:t>
      </w:r>
      <w:r w:rsidR="008A2D6C">
        <w:rPr>
          <w:rFonts w:ascii="Arial" w:hAnsi="Arial" w:cs="Arial"/>
        </w:rPr>
        <w:t xml:space="preserve"> Como se observa en la Tabla B-3, el requerimiento estos lípidos en los camarones es muy superior al que puede proporcionar </w:t>
      </w:r>
      <w:r w:rsidR="00B84608">
        <w:rPr>
          <w:rFonts w:ascii="Arial" w:hAnsi="Arial" w:cs="Arial"/>
        </w:rPr>
        <w:t>con el</w:t>
      </w:r>
      <w:r w:rsidR="008A2D6C">
        <w:rPr>
          <w:rFonts w:ascii="Arial" w:hAnsi="Arial" w:cs="Arial"/>
        </w:rPr>
        <w:t xml:space="preserve"> zooplancton.</w:t>
      </w:r>
      <w:r w:rsidR="00332A0F">
        <w:rPr>
          <w:rFonts w:ascii="Arial" w:hAnsi="Arial" w:cs="Arial"/>
        </w:rPr>
        <w:t xml:space="preserve"> </w:t>
      </w:r>
      <w:r w:rsidR="00A80CEA">
        <w:rPr>
          <w:rFonts w:ascii="Arial" w:hAnsi="Arial" w:cs="Arial"/>
        </w:rPr>
        <w:t xml:space="preserve">El zooplancton también es rico en diversos aminoácidos, principalmente la </w:t>
      </w:r>
      <w:r w:rsidR="00A80CEA" w:rsidRPr="00EE60FC">
        <w:rPr>
          <w:rFonts w:ascii="Arial" w:hAnsi="Arial" w:cs="Arial"/>
        </w:rPr>
        <w:t xml:space="preserve">lisina, que </w:t>
      </w:r>
      <w:r w:rsidR="00A80CEA">
        <w:rPr>
          <w:rFonts w:ascii="Arial" w:hAnsi="Arial" w:cs="Arial"/>
        </w:rPr>
        <w:t xml:space="preserve">son requeridos para la nutrición de los peces. Los estudios indican que cladóceros como la moina y otras especies utilizadas en acuicultura, tienen un contenido de lisina de entre 8.64 y 10.73 </w:t>
      </w:r>
      <w:bookmarkStart w:id="107" w:name="_Hlk25238274"/>
      <w:r w:rsidR="00A80CEA">
        <w:rPr>
          <w:rFonts w:ascii="Arial" w:hAnsi="Arial" w:cs="Arial"/>
        </w:rPr>
        <w:t>g/16gN</w:t>
      </w:r>
      <w:bookmarkEnd w:id="107"/>
      <w:r w:rsidR="00A80CEA">
        <w:rPr>
          <w:rStyle w:val="Refdenotaalpie"/>
          <w:rFonts w:ascii="Arial" w:hAnsi="Arial" w:cs="Arial"/>
        </w:rPr>
        <w:footnoteReference w:id="23"/>
      </w:r>
      <w:r w:rsidR="00A80CEA">
        <w:rPr>
          <w:rFonts w:ascii="Arial" w:hAnsi="Arial" w:cs="Arial"/>
        </w:rPr>
        <w:t xml:space="preserve">. Este contenido es superior al de las artemias, </w:t>
      </w:r>
      <w:r w:rsidR="001E1F44">
        <w:rPr>
          <w:rFonts w:ascii="Arial" w:hAnsi="Arial" w:cs="Arial"/>
        </w:rPr>
        <w:t>las cuales</w:t>
      </w:r>
      <w:r w:rsidR="00A80CEA">
        <w:rPr>
          <w:rFonts w:ascii="Arial" w:hAnsi="Arial" w:cs="Arial"/>
        </w:rPr>
        <w:t xml:space="preserve"> </w:t>
      </w:r>
      <w:r w:rsidR="001E1F44">
        <w:rPr>
          <w:rFonts w:ascii="Arial" w:hAnsi="Arial" w:cs="Arial"/>
        </w:rPr>
        <w:t>son</w:t>
      </w:r>
      <w:r w:rsidR="00A80CEA">
        <w:rPr>
          <w:rFonts w:ascii="Arial" w:hAnsi="Arial" w:cs="Arial"/>
        </w:rPr>
        <w:t xml:space="preserve"> uno de los alimentos más recomendados para peces y camarones, que es 6.1 g/16g N. </w:t>
      </w:r>
    </w:p>
    <w:p w14:paraId="47F93CBC" w14:textId="6C8C9A8C" w:rsidR="00A80CEA" w:rsidRDefault="00A80CEA" w:rsidP="003A1E76">
      <w:pPr>
        <w:spacing w:after="120"/>
        <w:jc w:val="both"/>
        <w:rPr>
          <w:rFonts w:ascii="Arial" w:hAnsi="Arial" w:cs="Arial"/>
        </w:rPr>
      </w:pPr>
      <w:r>
        <w:rPr>
          <w:rFonts w:ascii="Arial" w:hAnsi="Arial" w:cs="Arial"/>
        </w:rPr>
        <w:t>Por esta razón se recomienda sembrar en los estanques</w:t>
      </w:r>
      <w:r w:rsidR="00E95713">
        <w:rPr>
          <w:rFonts w:ascii="Arial" w:hAnsi="Arial" w:cs="Arial"/>
        </w:rPr>
        <w:t xml:space="preserve"> de tilapias</w:t>
      </w:r>
      <w:r>
        <w:rPr>
          <w:rFonts w:ascii="Arial" w:hAnsi="Arial" w:cs="Arial"/>
        </w:rPr>
        <w:t xml:space="preserve"> especies planctónicas, </w:t>
      </w:r>
      <w:r w:rsidR="00E95713">
        <w:rPr>
          <w:rFonts w:ascii="Arial" w:hAnsi="Arial" w:cs="Arial"/>
        </w:rPr>
        <w:t xml:space="preserve">tales como </w:t>
      </w:r>
      <w:r w:rsidR="00E60921">
        <w:rPr>
          <w:rFonts w:ascii="Arial" w:hAnsi="Arial" w:cs="Arial"/>
        </w:rPr>
        <w:t xml:space="preserve">rotíferos cultivados, que son requeridos especialmente por los camarones, y </w:t>
      </w:r>
      <w:r>
        <w:rPr>
          <w:rFonts w:ascii="Arial" w:hAnsi="Arial" w:cs="Arial"/>
        </w:rPr>
        <w:t xml:space="preserve">cladóceros tales como la dafnia y la moina, que tienen tamaños de hasta 5 </w:t>
      </w:r>
      <w:r>
        <w:rPr>
          <w:rFonts w:ascii="Arial" w:hAnsi="Arial" w:cs="Arial"/>
        </w:rPr>
        <w:lastRenderedPageBreak/>
        <w:t>mm y son consumidos por peces y camarones en todas sus etapas</w:t>
      </w:r>
      <w:r w:rsidR="00A407DE">
        <w:rPr>
          <w:rFonts w:ascii="Arial" w:hAnsi="Arial" w:cs="Arial"/>
        </w:rPr>
        <w:t xml:space="preserve"> de crecimiento</w:t>
      </w:r>
      <w:r>
        <w:rPr>
          <w:rFonts w:ascii="Arial" w:hAnsi="Arial" w:cs="Arial"/>
        </w:rPr>
        <w:t>. El manejo de los estanques recomendado facilita la permanencia de las especies planctónicas, puesto que luego de desocupar los estanques de engorde, se vuelve a llenar parcialmente con el agua conducida desde los estanques de alevinos y levante</w:t>
      </w:r>
      <w:r w:rsidR="009C1B9F">
        <w:rPr>
          <w:rFonts w:ascii="Arial" w:hAnsi="Arial" w:cs="Arial"/>
        </w:rPr>
        <w:t>.</w:t>
      </w:r>
    </w:p>
    <w:p w14:paraId="1B7DA352" w14:textId="6102EADE" w:rsidR="00CF1EE4" w:rsidRDefault="00CF1EE4" w:rsidP="003A1E76">
      <w:pPr>
        <w:spacing w:after="120"/>
        <w:jc w:val="both"/>
        <w:rPr>
          <w:rFonts w:ascii="Arial" w:hAnsi="Arial" w:cs="Arial"/>
        </w:rPr>
      </w:pPr>
      <w:r>
        <w:rPr>
          <w:rFonts w:ascii="Arial" w:hAnsi="Arial" w:cs="Arial"/>
        </w:rPr>
        <w:t>La mayoría de las especies utilizadas en acuicultura, durante las primeras etapas de la vida consumen principalmente zooplancton y fitoplancton. En las etapas de engorde, el consumo de zooplancton directamente del agua se dificulta,</w:t>
      </w:r>
      <w:r w:rsidR="002A5408">
        <w:rPr>
          <w:rFonts w:ascii="Arial" w:hAnsi="Arial" w:cs="Arial"/>
        </w:rPr>
        <w:t xml:space="preserve"> pues la mayoría de éste tiene un tamaño muy pequeño</w:t>
      </w:r>
      <w:r w:rsidR="004B7D8D">
        <w:rPr>
          <w:rFonts w:ascii="Arial" w:hAnsi="Arial" w:cs="Arial"/>
        </w:rPr>
        <w:t xml:space="preserve">, </w:t>
      </w:r>
      <w:r>
        <w:rPr>
          <w:rFonts w:ascii="Arial" w:hAnsi="Arial" w:cs="Arial"/>
        </w:rPr>
        <w:t>pero puede ser adsorbido por la</w:t>
      </w:r>
      <w:r w:rsidR="002A5408">
        <w:rPr>
          <w:rFonts w:ascii="Arial" w:hAnsi="Arial" w:cs="Arial"/>
        </w:rPr>
        <w:t>s</w:t>
      </w:r>
      <w:r>
        <w:rPr>
          <w:rFonts w:ascii="Arial" w:hAnsi="Arial" w:cs="Arial"/>
        </w:rPr>
        <w:t xml:space="preserve"> biopelícula</w:t>
      </w:r>
      <w:r w:rsidR="002A5408">
        <w:rPr>
          <w:rFonts w:ascii="Arial" w:hAnsi="Arial" w:cs="Arial"/>
        </w:rPr>
        <w:t>s</w:t>
      </w:r>
      <w:r>
        <w:rPr>
          <w:rFonts w:ascii="Arial" w:hAnsi="Arial" w:cs="Arial"/>
        </w:rPr>
        <w:t xml:space="preserve">, lo cual facilita </w:t>
      </w:r>
      <w:r w:rsidR="00B8352C">
        <w:rPr>
          <w:rFonts w:ascii="Arial" w:hAnsi="Arial" w:cs="Arial"/>
        </w:rPr>
        <w:t>su</w:t>
      </w:r>
      <w:r>
        <w:rPr>
          <w:rFonts w:ascii="Arial" w:hAnsi="Arial" w:cs="Arial"/>
        </w:rPr>
        <w:t xml:space="preserve"> consumo</w:t>
      </w:r>
      <w:r w:rsidR="00B8352C">
        <w:rPr>
          <w:rFonts w:ascii="Arial" w:hAnsi="Arial" w:cs="Arial"/>
        </w:rPr>
        <w:t xml:space="preserve"> por parte de peces y camarones</w:t>
      </w:r>
      <w:r>
        <w:rPr>
          <w:rFonts w:ascii="Arial" w:hAnsi="Arial" w:cs="Arial"/>
        </w:rPr>
        <w:t xml:space="preserve">. </w:t>
      </w:r>
    </w:p>
    <w:p w14:paraId="60D7623E" w14:textId="01EC1AD8" w:rsidR="006731AF" w:rsidRDefault="00D312B9" w:rsidP="003A1E76">
      <w:pPr>
        <w:spacing w:after="120"/>
        <w:jc w:val="both"/>
        <w:rPr>
          <w:rFonts w:ascii="Arial" w:hAnsi="Arial" w:cs="Arial"/>
        </w:rPr>
      </w:pPr>
      <w:r>
        <w:rPr>
          <w:rFonts w:ascii="Arial" w:hAnsi="Arial" w:cs="Arial"/>
        </w:rPr>
        <w:t>Otra fuente de</w:t>
      </w:r>
      <w:r w:rsidR="00B62BA9">
        <w:rPr>
          <w:rFonts w:ascii="Arial" w:hAnsi="Arial" w:cs="Arial"/>
        </w:rPr>
        <w:t xml:space="preserve"> alimentación</w:t>
      </w:r>
      <w:r>
        <w:rPr>
          <w:rFonts w:ascii="Arial" w:hAnsi="Arial" w:cs="Arial"/>
        </w:rPr>
        <w:t xml:space="preserve"> importante par</w:t>
      </w:r>
      <w:r w:rsidR="004B7D8D">
        <w:rPr>
          <w:rFonts w:ascii="Arial" w:hAnsi="Arial" w:cs="Arial"/>
        </w:rPr>
        <w:t xml:space="preserve">a </w:t>
      </w:r>
      <w:r w:rsidR="009C1B9F">
        <w:rPr>
          <w:rFonts w:ascii="Arial" w:hAnsi="Arial" w:cs="Arial"/>
        </w:rPr>
        <w:t xml:space="preserve">peces y camarones </w:t>
      </w:r>
      <w:r w:rsidR="004B7D8D">
        <w:rPr>
          <w:rFonts w:ascii="Arial" w:hAnsi="Arial" w:cs="Arial"/>
        </w:rPr>
        <w:t xml:space="preserve">puede ser </w:t>
      </w:r>
      <w:r w:rsidR="009C1B9F">
        <w:rPr>
          <w:rFonts w:ascii="Arial" w:hAnsi="Arial" w:cs="Arial"/>
        </w:rPr>
        <w:t xml:space="preserve">la </w:t>
      </w:r>
      <w:r w:rsidR="00B62BA9">
        <w:rPr>
          <w:rFonts w:ascii="Arial" w:hAnsi="Arial" w:cs="Arial"/>
        </w:rPr>
        <w:t xml:space="preserve">levadura </w:t>
      </w:r>
      <w:r w:rsidR="00B62BA9" w:rsidRPr="00976A88">
        <w:rPr>
          <w:rFonts w:ascii="Arial" w:hAnsi="Arial" w:cs="Arial"/>
        </w:rPr>
        <w:t>cerveza</w:t>
      </w:r>
      <w:r w:rsidR="00B62BA9">
        <w:rPr>
          <w:rFonts w:ascii="Arial" w:hAnsi="Arial" w:cs="Arial"/>
        </w:rPr>
        <w:t xml:space="preserve"> (</w:t>
      </w:r>
      <w:bookmarkStart w:id="108" w:name="_Hlk8631568"/>
      <w:r w:rsidR="00B62BA9" w:rsidRPr="001A4639">
        <w:rPr>
          <w:rFonts w:ascii="Arial" w:hAnsi="Arial" w:cs="Arial"/>
        </w:rPr>
        <w:t>Saccharomyces cerevisiae</w:t>
      </w:r>
      <w:bookmarkEnd w:id="108"/>
      <w:r w:rsidR="00B62BA9">
        <w:rPr>
          <w:rFonts w:ascii="Arial" w:hAnsi="Arial" w:cs="Arial"/>
        </w:rPr>
        <w:t>), q</w:t>
      </w:r>
      <w:r w:rsidR="00B62BA9" w:rsidRPr="00976A88">
        <w:rPr>
          <w:rFonts w:ascii="Arial" w:hAnsi="Arial" w:cs="Arial"/>
        </w:rPr>
        <w:t xml:space="preserve">ue </w:t>
      </w:r>
      <w:r w:rsidR="004B7D8D">
        <w:rPr>
          <w:rFonts w:ascii="Arial" w:hAnsi="Arial" w:cs="Arial"/>
        </w:rPr>
        <w:t>es</w:t>
      </w:r>
      <w:r w:rsidR="00B62BA9" w:rsidRPr="00976A88">
        <w:rPr>
          <w:rFonts w:ascii="Arial" w:hAnsi="Arial" w:cs="Arial"/>
        </w:rPr>
        <w:t xml:space="preserve"> </w:t>
      </w:r>
      <w:r w:rsidR="00B62BA9">
        <w:rPr>
          <w:rFonts w:ascii="Arial" w:hAnsi="Arial" w:cs="Arial"/>
        </w:rPr>
        <w:t>un</w:t>
      </w:r>
      <w:r w:rsidR="004B7D8D">
        <w:rPr>
          <w:rFonts w:ascii="Arial" w:hAnsi="Arial" w:cs="Arial"/>
        </w:rPr>
        <w:t xml:space="preserve"> alimento </w:t>
      </w:r>
      <w:r w:rsidR="00B62BA9" w:rsidRPr="00976A88">
        <w:rPr>
          <w:rFonts w:ascii="Arial" w:hAnsi="Arial" w:cs="Arial"/>
        </w:rPr>
        <w:t>rico en carbohidratos, proteínas y probióticos para los</w:t>
      </w:r>
      <w:r w:rsidR="00B62BA9">
        <w:rPr>
          <w:rFonts w:ascii="Arial" w:hAnsi="Arial" w:cs="Arial"/>
        </w:rPr>
        <w:t xml:space="preserve"> camarones o</w:t>
      </w:r>
      <w:r w:rsidR="00B62BA9" w:rsidRPr="00976A88">
        <w:rPr>
          <w:rFonts w:ascii="Arial" w:hAnsi="Arial" w:cs="Arial"/>
        </w:rPr>
        <w:t xml:space="preserve"> </w:t>
      </w:r>
      <w:r w:rsidR="00B62BA9">
        <w:rPr>
          <w:rFonts w:ascii="Arial" w:hAnsi="Arial" w:cs="Arial"/>
        </w:rPr>
        <w:t>alevinos de peces, y para especies planctónicas superiores, tales como dafnias o moinas.</w:t>
      </w:r>
      <w:r w:rsidR="00B62BA9" w:rsidRPr="00976A88">
        <w:rPr>
          <w:rFonts w:ascii="Arial" w:hAnsi="Arial" w:cs="Arial"/>
        </w:rPr>
        <w:t xml:space="preserve"> </w:t>
      </w:r>
      <w:bookmarkEnd w:id="100"/>
      <w:r w:rsidR="00B8352C">
        <w:rPr>
          <w:rFonts w:ascii="Arial" w:hAnsi="Arial" w:cs="Arial"/>
        </w:rPr>
        <w:t>L</w:t>
      </w:r>
      <w:r w:rsidR="00B8352C" w:rsidRPr="00976A88">
        <w:rPr>
          <w:rFonts w:ascii="Arial" w:hAnsi="Arial" w:cs="Arial"/>
        </w:rPr>
        <w:t>a</w:t>
      </w:r>
      <w:r w:rsidR="00697248">
        <w:rPr>
          <w:rFonts w:ascii="Arial" w:hAnsi="Arial" w:cs="Arial"/>
        </w:rPr>
        <w:t>s</w:t>
      </w:r>
      <w:r w:rsidR="00B8352C">
        <w:rPr>
          <w:rFonts w:ascii="Arial" w:hAnsi="Arial" w:cs="Arial"/>
        </w:rPr>
        <w:t xml:space="preserve"> </w:t>
      </w:r>
      <w:r w:rsidR="00B8352C" w:rsidRPr="00976A88">
        <w:rPr>
          <w:rFonts w:ascii="Arial" w:hAnsi="Arial" w:cs="Arial"/>
        </w:rPr>
        <w:t>levadura</w:t>
      </w:r>
      <w:r w:rsidR="00697248">
        <w:rPr>
          <w:rFonts w:ascii="Arial" w:hAnsi="Arial" w:cs="Arial"/>
        </w:rPr>
        <w:t>s</w:t>
      </w:r>
      <w:r w:rsidR="00B8352C" w:rsidRPr="00976A88">
        <w:rPr>
          <w:rFonts w:ascii="Arial" w:hAnsi="Arial" w:cs="Arial"/>
        </w:rPr>
        <w:t xml:space="preserve"> de </w:t>
      </w:r>
      <w:r w:rsidR="00B8352C">
        <w:rPr>
          <w:rFonts w:ascii="Arial" w:hAnsi="Arial" w:cs="Arial"/>
        </w:rPr>
        <w:t>cerveza está</w:t>
      </w:r>
      <w:r w:rsidR="00697248">
        <w:rPr>
          <w:rFonts w:ascii="Arial" w:hAnsi="Arial" w:cs="Arial"/>
        </w:rPr>
        <w:t>n</w:t>
      </w:r>
      <w:r w:rsidR="00B8352C">
        <w:rPr>
          <w:rFonts w:ascii="Arial" w:hAnsi="Arial" w:cs="Arial"/>
        </w:rPr>
        <w:t xml:space="preserve"> constituida</w:t>
      </w:r>
      <w:r w:rsidR="00697248">
        <w:rPr>
          <w:rFonts w:ascii="Arial" w:hAnsi="Arial" w:cs="Arial"/>
        </w:rPr>
        <w:t>s</w:t>
      </w:r>
      <w:r w:rsidR="00B8352C">
        <w:rPr>
          <w:rFonts w:ascii="Arial" w:hAnsi="Arial" w:cs="Arial"/>
        </w:rPr>
        <w:t xml:space="preserve"> por organismos</w:t>
      </w:r>
      <w:r w:rsidR="0033467D">
        <w:rPr>
          <w:rFonts w:ascii="Arial" w:hAnsi="Arial" w:cs="Arial"/>
        </w:rPr>
        <w:t xml:space="preserve"> unicelulares</w:t>
      </w:r>
      <w:r w:rsidR="00B8352C">
        <w:rPr>
          <w:rFonts w:ascii="Arial" w:hAnsi="Arial" w:cs="Arial"/>
        </w:rPr>
        <w:t xml:space="preserve"> heterótrofos</w:t>
      </w:r>
      <w:r w:rsidR="00345E3C">
        <w:rPr>
          <w:rFonts w:ascii="Arial" w:hAnsi="Arial" w:cs="Arial"/>
        </w:rPr>
        <w:t xml:space="preserve">, que </w:t>
      </w:r>
      <w:r w:rsidR="00D812B8">
        <w:rPr>
          <w:rFonts w:ascii="Arial" w:hAnsi="Arial" w:cs="Arial"/>
        </w:rPr>
        <w:t>se alimenta</w:t>
      </w:r>
      <w:r w:rsidR="00345E3C">
        <w:rPr>
          <w:rFonts w:ascii="Arial" w:hAnsi="Arial" w:cs="Arial"/>
        </w:rPr>
        <w:t>n</w:t>
      </w:r>
      <w:r w:rsidR="00D812B8">
        <w:rPr>
          <w:rFonts w:ascii="Arial" w:hAnsi="Arial" w:cs="Arial"/>
        </w:rPr>
        <w:t xml:space="preserve"> de materia orgánica descompuesta</w:t>
      </w:r>
      <w:r w:rsidR="00345E3C">
        <w:rPr>
          <w:rFonts w:ascii="Arial" w:hAnsi="Arial" w:cs="Arial"/>
        </w:rPr>
        <w:t xml:space="preserve"> disuelta en el agua.</w:t>
      </w:r>
      <w:r w:rsidR="00697248">
        <w:rPr>
          <w:rFonts w:ascii="Arial" w:hAnsi="Arial" w:cs="Arial"/>
        </w:rPr>
        <w:t xml:space="preserve"> Dichas levaduras </w:t>
      </w:r>
      <w:r w:rsidR="006161AF">
        <w:rPr>
          <w:rFonts w:ascii="Arial" w:hAnsi="Arial" w:cs="Arial"/>
        </w:rPr>
        <w:t>contiene</w:t>
      </w:r>
      <w:r w:rsidR="006731AF">
        <w:rPr>
          <w:rFonts w:ascii="Arial" w:hAnsi="Arial" w:cs="Arial"/>
        </w:rPr>
        <w:t>n</w:t>
      </w:r>
      <w:r w:rsidR="006161AF">
        <w:rPr>
          <w:rFonts w:ascii="Arial" w:hAnsi="Arial" w:cs="Arial"/>
        </w:rPr>
        <w:t xml:space="preserve"> entre 35 y 45% de proteína</w:t>
      </w:r>
      <w:r w:rsidR="00697248">
        <w:rPr>
          <w:rFonts w:ascii="Arial" w:hAnsi="Arial" w:cs="Arial"/>
        </w:rPr>
        <w:t xml:space="preserve">, un 2% de </w:t>
      </w:r>
      <w:r w:rsidR="006F4828">
        <w:rPr>
          <w:rFonts w:ascii="Arial" w:hAnsi="Arial" w:cs="Arial"/>
        </w:rPr>
        <w:t>ácidos grasos poliinsaturados</w:t>
      </w:r>
      <w:r w:rsidR="00697248">
        <w:rPr>
          <w:rFonts w:ascii="Arial" w:hAnsi="Arial" w:cs="Arial"/>
        </w:rPr>
        <w:t>, y diversos aminoácidos</w:t>
      </w:r>
      <w:r w:rsidR="00D812B8">
        <w:rPr>
          <w:rFonts w:ascii="Arial" w:hAnsi="Arial" w:cs="Arial"/>
        </w:rPr>
        <w:t>.</w:t>
      </w:r>
      <w:r w:rsidR="00697248">
        <w:rPr>
          <w:rFonts w:ascii="Arial" w:hAnsi="Arial" w:cs="Arial"/>
        </w:rPr>
        <w:t xml:space="preserve"> Por lo tanto</w:t>
      </w:r>
      <w:r w:rsidR="006731AF">
        <w:rPr>
          <w:rFonts w:ascii="Arial" w:hAnsi="Arial" w:cs="Arial"/>
        </w:rPr>
        <w:t>,</w:t>
      </w:r>
      <w:r w:rsidR="00697248">
        <w:rPr>
          <w:rFonts w:ascii="Arial" w:hAnsi="Arial" w:cs="Arial"/>
        </w:rPr>
        <w:t xml:space="preserve"> son muy importantes para la alimentación de </w:t>
      </w:r>
      <w:r w:rsidR="00345E3C">
        <w:rPr>
          <w:rFonts w:ascii="Arial" w:hAnsi="Arial" w:cs="Arial"/>
        </w:rPr>
        <w:t>pos</w:t>
      </w:r>
      <w:r w:rsidR="00B31084">
        <w:rPr>
          <w:rFonts w:ascii="Arial" w:hAnsi="Arial" w:cs="Arial"/>
        </w:rPr>
        <w:t xml:space="preserve">t </w:t>
      </w:r>
      <w:r w:rsidR="00345E3C">
        <w:rPr>
          <w:rFonts w:ascii="Arial" w:hAnsi="Arial" w:cs="Arial"/>
        </w:rPr>
        <w:t xml:space="preserve">larvas de camarón </w:t>
      </w:r>
      <w:r w:rsidR="00697248">
        <w:rPr>
          <w:rFonts w:ascii="Arial" w:hAnsi="Arial" w:cs="Arial"/>
        </w:rPr>
        <w:t>y de alevinos de tilapia, que requieren contenido</w:t>
      </w:r>
      <w:r w:rsidR="00345E3C">
        <w:rPr>
          <w:rFonts w:ascii="Arial" w:hAnsi="Arial" w:cs="Arial"/>
        </w:rPr>
        <w:t>s</w:t>
      </w:r>
      <w:r w:rsidR="00697248">
        <w:rPr>
          <w:rFonts w:ascii="Arial" w:hAnsi="Arial" w:cs="Arial"/>
        </w:rPr>
        <w:t xml:space="preserve"> alto</w:t>
      </w:r>
      <w:r w:rsidR="00345E3C">
        <w:rPr>
          <w:rFonts w:ascii="Arial" w:hAnsi="Arial" w:cs="Arial"/>
        </w:rPr>
        <w:t>s</w:t>
      </w:r>
      <w:r w:rsidR="00697248">
        <w:rPr>
          <w:rFonts w:ascii="Arial" w:hAnsi="Arial" w:cs="Arial"/>
        </w:rPr>
        <w:t xml:space="preserve"> de proteínas</w:t>
      </w:r>
      <w:r w:rsidR="00271632">
        <w:rPr>
          <w:rFonts w:ascii="Arial" w:hAnsi="Arial" w:cs="Arial"/>
        </w:rPr>
        <w:t xml:space="preserve"> y lípidos</w:t>
      </w:r>
      <w:r w:rsidR="00345E3C">
        <w:rPr>
          <w:rFonts w:ascii="Arial" w:hAnsi="Arial" w:cs="Arial"/>
        </w:rPr>
        <w:t>.</w:t>
      </w:r>
    </w:p>
    <w:p w14:paraId="5D2FA72A" w14:textId="21D546C4" w:rsidR="00352D5A" w:rsidRDefault="0033467D" w:rsidP="003A1E76">
      <w:pPr>
        <w:spacing w:after="120"/>
        <w:jc w:val="both"/>
        <w:rPr>
          <w:rFonts w:ascii="Arial" w:hAnsi="Arial" w:cs="Arial"/>
        </w:rPr>
      </w:pPr>
      <w:r>
        <w:rPr>
          <w:rFonts w:ascii="Arial" w:hAnsi="Arial" w:cs="Arial"/>
        </w:rPr>
        <w:t>Para su alimentación</w:t>
      </w:r>
      <w:r w:rsidR="006731AF">
        <w:rPr>
          <w:rFonts w:ascii="Arial" w:hAnsi="Arial" w:cs="Arial"/>
        </w:rPr>
        <w:t>, las levaduras</w:t>
      </w:r>
      <w:r>
        <w:rPr>
          <w:rFonts w:ascii="Arial" w:hAnsi="Arial" w:cs="Arial"/>
        </w:rPr>
        <w:t xml:space="preserve"> requieren de fuentes </w:t>
      </w:r>
      <w:r w:rsidR="00B8352C">
        <w:rPr>
          <w:rFonts w:ascii="Arial" w:hAnsi="Arial" w:cs="Arial"/>
        </w:rPr>
        <w:t>de nitrógeno</w:t>
      </w:r>
      <w:r>
        <w:rPr>
          <w:rFonts w:ascii="Arial" w:hAnsi="Arial" w:cs="Arial"/>
        </w:rPr>
        <w:t xml:space="preserve"> como la urea</w:t>
      </w:r>
      <w:r w:rsidR="00B8352C">
        <w:rPr>
          <w:rFonts w:ascii="Arial" w:hAnsi="Arial" w:cs="Arial"/>
        </w:rPr>
        <w:t>, de carbono como el</w:t>
      </w:r>
      <w:r w:rsidR="00976A88" w:rsidRPr="00976A88">
        <w:rPr>
          <w:rFonts w:ascii="Arial" w:hAnsi="Arial" w:cs="Arial"/>
        </w:rPr>
        <w:t xml:space="preserve"> jugo de caña</w:t>
      </w:r>
      <w:r w:rsidR="00E76083">
        <w:rPr>
          <w:rFonts w:ascii="Arial" w:hAnsi="Arial" w:cs="Arial"/>
        </w:rPr>
        <w:t xml:space="preserve">, y </w:t>
      </w:r>
      <w:r w:rsidR="005A7AD9">
        <w:rPr>
          <w:rFonts w:ascii="Arial" w:hAnsi="Arial" w:cs="Arial"/>
        </w:rPr>
        <w:t>fuentes</w:t>
      </w:r>
      <w:r>
        <w:rPr>
          <w:rFonts w:ascii="Arial" w:hAnsi="Arial" w:cs="Arial"/>
        </w:rPr>
        <w:t xml:space="preserve"> </w:t>
      </w:r>
      <w:r w:rsidR="00E76083">
        <w:rPr>
          <w:rFonts w:ascii="Arial" w:hAnsi="Arial" w:cs="Arial"/>
        </w:rPr>
        <w:t>de</w:t>
      </w:r>
      <w:r>
        <w:rPr>
          <w:rFonts w:ascii="Arial" w:hAnsi="Arial" w:cs="Arial"/>
        </w:rPr>
        <w:t xml:space="preserve"> azufre</w:t>
      </w:r>
      <w:r w:rsidR="007D5EE1" w:rsidRPr="007D5EE1">
        <w:rPr>
          <w:rFonts w:ascii="Arial" w:hAnsi="Arial" w:cs="Arial"/>
        </w:rPr>
        <w:t xml:space="preserve"> </w:t>
      </w:r>
      <w:r w:rsidR="007D5EE1" w:rsidRPr="007C6411">
        <w:rPr>
          <w:rFonts w:ascii="Arial" w:hAnsi="Arial" w:cs="Arial"/>
        </w:rPr>
        <w:t xml:space="preserve">como </w:t>
      </w:r>
      <w:r w:rsidR="007C6411" w:rsidRPr="007C6411">
        <w:rPr>
          <w:rFonts w:ascii="Arial" w:hAnsi="Arial" w:cs="Arial"/>
        </w:rPr>
        <w:t>s</w:t>
      </w:r>
      <w:r w:rsidR="007D5EE1" w:rsidRPr="007C6411">
        <w:rPr>
          <w:rFonts w:ascii="Arial" w:hAnsi="Arial" w:cs="Arial"/>
        </w:rPr>
        <w:t xml:space="preserve">ulfato de </w:t>
      </w:r>
      <w:r w:rsidR="007C6411">
        <w:rPr>
          <w:rFonts w:ascii="Arial" w:hAnsi="Arial" w:cs="Arial"/>
        </w:rPr>
        <w:t>magnesio y potasio</w:t>
      </w:r>
      <w:r>
        <w:rPr>
          <w:rFonts w:ascii="Arial" w:hAnsi="Arial" w:cs="Arial"/>
        </w:rPr>
        <w:t>.</w:t>
      </w:r>
      <w:r w:rsidR="00976A88" w:rsidRPr="00976A88">
        <w:rPr>
          <w:rFonts w:ascii="Arial" w:hAnsi="Arial" w:cs="Arial"/>
        </w:rPr>
        <w:t xml:space="preserve"> </w:t>
      </w:r>
      <w:r w:rsidR="004B7D8D">
        <w:rPr>
          <w:rFonts w:ascii="Arial" w:hAnsi="Arial" w:cs="Arial"/>
        </w:rPr>
        <w:t>A diferencia de las</w:t>
      </w:r>
      <w:r>
        <w:rPr>
          <w:rFonts w:ascii="Arial" w:hAnsi="Arial" w:cs="Arial"/>
        </w:rPr>
        <w:t xml:space="preserve"> bacterias heterótrofas, </w:t>
      </w:r>
      <w:bookmarkStart w:id="109" w:name="_Hlk112404002"/>
      <w:r w:rsidR="004B7D8D">
        <w:rPr>
          <w:rFonts w:ascii="Arial" w:hAnsi="Arial" w:cs="Arial"/>
        </w:rPr>
        <w:t>las levaduras se desarrollan bien en suspensión,</w:t>
      </w:r>
      <w:r w:rsidR="002175B7">
        <w:rPr>
          <w:rFonts w:ascii="Arial" w:hAnsi="Arial" w:cs="Arial"/>
        </w:rPr>
        <w:t xml:space="preserve"> y </w:t>
      </w:r>
      <w:r>
        <w:rPr>
          <w:rFonts w:ascii="Arial" w:hAnsi="Arial" w:cs="Arial"/>
        </w:rPr>
        <w:t>p</w:t>
      </w:r>
      <w:r w:rsidR="00B8352C">
        <w:rPr>
          <w:rFonts w:ascii="Arial" w:hAnsi="Arial" w:cs="Arial"/>
        </w:rPr>
        <w:t xml:space="preserve">ueden </w:t>
      </w:r>
      <w:r w:rsidR="002175B7">
        <w:rPr>
          <w:rFonts w:ascii="Arial" w:hAnsi="Arial" w:cs="Arial"/>
        </w:rPr>
        <w:t>cultivarse</w:t>
      </w:r>
      <w:r w:rsidR="00B8352C">
        <w:rPr>
          <w:rFonts w:ascii="Arial" w:hAnsi="Arial" w:cs="Arial"/>
        </w:rPr>
        <w:t xml:space="preserve"> tanto en</w:t>
      </w:r>
      <w:r>
        <w:rPr>
          <w:rFonts w:ascii="Arial" w:hAnsi="Arial" w:cs="Arial"/>
        </w:rPr>
        <w:t xml:space="preserve"> el</w:t>
      </w:r>
      <w:r w:rsidR="00B8352C">
        <w:rPr>
          <w:rFonts w:ascii="Arial" w:hAnsi="Arial" w:cs="Arial"/>
        </w:rPr>
        <w:t xml:space="preserve"> </w:t>
      </w:r>
      <w:r w:rsidR="00AD412B">
        <w:rPr>
          <w:rFonts w:ascii="Arial" w:hAnsi="Arial" w:cs="Arial"/>
        </w:rPr>
        <w:t>lecho de compostaje</w:t>
      </w:r>
      <w:r>
        <w:rPr>
          <w:rFonts w:ascii="Arial" w:hAnsi="Arial" w:cs="Arial"/>
        </w:rPr>
        <w:t xml:space="preserve"> como en los estanques</w:t>
      </w:r>
      <w:r w:rsidR="00606BFC">
        <w:rPr>
          <w:rFonts w:ascii="Arial" w:hAnsi="Arial" w:cs="Arial"/>
        </w:rPr>
        <w:t xml:space="preserve"> (ver</w:t>
      </w:r>
      <w:r w:rsidR="00606BFC" w:rsidRPr="00606BFC">
        <w:rPr>
          <w:rFonts w:ascii="Arial" w:hAnsi="Arial" w:cs="Arial"/>
        </w:rPr>
        <w:t xml:space="preserve"> </w:t>
      </w:r>
      <w:r w:rsidR="00271632" w:rsidRPr="00606BFC">
        <w:rPr>
          <w:rFonts w:ascii="Arial" w:hAnsi="Arial" w:cs="Arial"/>
        </w:rPr>
        <w:t xml:space="preserve">Erika E. </w:t>
      </w:r>
      <w:r w:rsidR="00606BFC" w:rsidRPr="00606BFC">
        <w:rPr>
          <w:rFonts w:ascii="Arial" w:hAnsi="Arial" w:cs="Arial"/>
        </w:rPr>
        <w:t xml:space="preserve">Fajardo y </w:t>
      </w:r>
      <w:r w:rsidR="00271632" w:rsidRPr="00606BFC">
        <w:rPr>
          <w:rFonts w:ascii="Arial" w:hAnsi="Arial" w:cs="Arial"/>
        </w:rPr>
        <w:t xml:space="preserve">Sandra </w:t>
      </w:r>
      <w:r w:rsidR="00606BFC" w:rsidRPr="00606BFC">
        <w:rPr>
          <w:rFonts w:ascii="Arial" w:hAnsi="Arial" w:cs="Arial"/>
        </w:rPr>
        <w:t xml:space="preserve">Sarmiento </w:t>
      </w:r>
      <w:r w:rsidR="00DA773C">
        <w:rPr>
          <w:rStyle w:val="Refdenotaalpie"/>
          <w:rFonts w:ascii="Arial" w:hAnsi="Arial" w:cs="Arial"/>
        </w:rPr>
        <w:footnoteReference w:id="24"/>
      </w:r>
      <w:r w:rsidR="00606BFC">
        <w:rPr>
          <w:rFonts w:ascii="Arial" w:hAnsi="Arial" w:cs="Arial"/>
        </w:rPr>
        <w:t>)</w:t>
      </w:r>
      <w:r w:rsidR="004B7D8D">
        <w:rPr>
          <w:rFonts w:ascii="Arial" w:hAnsi="Arial" w:cs="Arial"/>
        </w:rPr>
        <w:t>.</w:t>
      </w:r>
      <w:r>
        <w:rPr>
          <w:rFonts w:ascii="Arial" w:hAnsi="Arial" w:cs="Arial"/>
        </w:rPr>
        <w:t xml:space="preserve"> Las levaduras tienen un tamaño muy pequeño</w:t>
      </w:r>
      <w:r w:rsidR="006161AF">
        <w:rPr>
          <w:rFonts w:ascii="Arial" w:hAnsi="Arial" w:cs="Arial"/>
        </w:rPr>
        <w:t xml:space="preserve">, de entre 4 y 8 micras de grosor, </w:t>
      </w:r>
      <w:bookmarkEnd w:id="109"/>
      <w:r w:rsidR="006161AF">
        <w:rPr>
          <w:rFonts w:ascii="Arial" w:hAnsi="Arial" w:cs="Arial"/>
        </w:rPr>
        <w:t xml:space="preserve">y no pueden ser </w:t>
      </w:r>
      <w:r>
        <w:rPr>
          <w:rFonts w:ascii="Arial" w:hAnsi="Arial" w:cs="Arial"/>
        </w:rPr>
        <w:t xml:space="preserve">consumidas directamente por los peces cuando están en suspensión, pero pueden </w:t>
      </w:r>
      <w:r w:rsidR="00AD412B">
        <w:rPr>
          <w:rFonts w:ascii="Arial" w:hAnsi="Arial" w:cs="Arial"/>
        </w:rPr>
        <w:t xml:space="preserve">ser </w:t>
      </w:r>
      <w:r w:rsidR="0059466E">
        <w:rPr>
          <w:rFonts w:ascii="Arial" w:hAnsi="Arial" w:cs="Arial"/>
        </w:rPr>
        <w:t>adsorbidas</w:t>
      </w:r>
      <w:r w:rsidR="00AD412B">
        <w:rPr>
          <w:rFonts w:ascii="Arial" w:hAnsi="Arial" w:cs="Arial"/>
        </w:rPr>
        <w:t xml:space="preserve"> por la biopelícula</w:t>
      </w:r>
      <w:r w:rsidR="0059466E">
        <w:rPr>
          <w:rFonts w:ascii="Arial" w:hAnsi="Arial" w:cs="Arial"/>
        </w:rPr>
        <w:t>,</w:t>
      </w:r>
      <w:r w:rsidR="00AD412B">
        <w:rPr>
          <w:rFonts w:ascii="Arial" w:hAnsi="Arial" w:cs="Arial"/>
        </w:rPr>
        <w:t xml:space="preserve"> o</w:t>
      </w:r>
      <w:r w:rsidR="0059466E" w:rsidRPr="0059466E">
        <w:rPr>
          <w:rFonts w:ascii="Arial" w:hAnsi="Arial" w:cs="Arial"/>
        </w:rPr>
        <w:t xml:space="preserve"> </w:t>
      </w:r>
      <w:r w:rsidR="0059466E">
        <w:rPr>
          <w:rFonts w:ascii="Arial" w:hAnsi="Arial" w:cs="Arial"/>
        </w:rPr>
        <w:t>también pueden decantarse en fondo, lo cual facilitaría su consumo</w:t>
      </w:r>
      <w:r w:rsidR="00AD412B">
        <w:rPr>
          <w:rFonts w:ascii="Arial" w:hAnsi="Arial" w:cs="Arial"/>
        </w:rPr>
        <w:t xml:space="preserve"> </w:t>
      </w:r>
      <w:r w:rsidR="002175B7">
        <w:rPr>
          <w:rFonts w:ascii="Arial" w:hAnsi="Arial" w:cs="Arial"/>
        </w:rPr>
        <w:t xml:space="preserve">por </w:t>
      </w:r>
      <w:r w:rsidR="00AD412B">
        <w:rPr>
          <w:rFonts w:ascii="Arial" w:hAnsi="Arial" w:cs="Arial"/>
        </w:rPr>
        <w:t>el zooplancton</w:t>
      </w:r>
      <w:r>
        <w:rPr>
          <w:rFonts w:ascii="Arial" w:hAnsi="Arial" w:cs="Arial"/>
        </w:rPr>
        <w:t>.</w:t>
      </w:r>
      <w:r w:rsidR="00E00D4C">
        <w:rPr>
          <w:rFonts w:ascii="Arial" w:hAnsi="Arial" w:cs="Arial"/>
        </w:rPr>
        <w:t xml:space="preserve"> </w:t>
      </w:r>
      <w:r w:rsidR="006161AF">
        <w:rPr>
          <w:rFonts w:ascii="Arial" w:hAnsi="Arial" w:cs="Arial"/>
        </w:rPr>
        <w:t>Las mallas en la</w:t>
      </w:r>
      <w:r w:rsidR="00E00D4C">
        <w:rPr>
          <w:rFonts w:ascii="Arial" w:hAnsi="Arial" w:cs="Arial"/>
        </w:rPr>
        <w:t>s</w:t>
      </w:r>
      <w:r w:rsidR="006161AF">
        <w:rPr>
          <w:rFonts w:ascii="Arial" w:hAnsi="Arial" w:cs="Arial"/>
        </w:rPr>
        <w:t xml:space="preserve"> jaula</w:t>
      </w:r>
      <w:r w:rsidR="00E00D4C">
        <w:rPr>
          <w:rFonts w:ascii="Arial" w:hAnsi="Arial" w:cs="Arial"/>
        </w:rPr>
        <w:t>s de alevinos y pos</w:t>
      </w:r>
      <w:r w:rsidR="00B31084">
        <w:rPr>
          <w:rFonts w:ascii="Arial" w:hAnsi="Arial" w:cs="Arial"/>
        </w:rPr>
        <w:t xml:space="preserve">t </w:t>
      </w:r>
      <w:r w:rsidR="00E00D4C">
        <w:rPr>
          <w:rFonts w:ascii="Arial" w:hAnsi="Arial" w:cs="Arial"/>
        </w:rPr>
        <w:t>larvas</w:t>
      </w:r>
      <w:r w:rsidR="005A7AD9">
        <w:rPr>
          <w:rFonts w:ascii="Arial" w:hAnsi="Arial" w:cs="Arial"/>
        </w:rPr>
        <w:t xml:space="preserve"> tienen aperturas de </w:t>
      </w:r>
      <w:r w:rsidR="00B31084">
        <w:rPr>
          <w:rFonts w:ascii="Arial" w:hAnsi="Arial" w:cs="Arial"/>
        </w:rPr>
        <w:t>me</w:t>
      </w:r>
      <w:r w:rsidR="005A7AD9">
        <w:rPr>
          <w:rFonts w:ascii="Arial" w:hAnsi="Arial" w:cs="Arial"/>
        </w:rPr>
        <w:t xml:space="preserve">nos </w:t>
      </w:r>
      <w:r w:rsidR="00B31084">
        <w:rPr>
          <w:rFonts w:ascii="Arial" w:hAnsi="Arial" w:cs="Arial"/>
        </w:rPr>
        <w:t xml:space="preserve"> de </w:t>
      </w:r>
      <w:r w:rsidR="005A7AD9">
        <w:rPr>
          <w:rFonts w:ascii="Arial" w:hAnsi="Arial" w:cs="Arial"/>
        </w:rPr>
        <w:t>4 mm, lo cual</w:t>
      </w:r>
      <w:r w:rsidR="006161AF">
        <w:rPr>
          <w:rFonts w:ascii="Arial" w:hAnsi="Arial" w:cs="Arial"/>
        </w:rPr>
        <w:t xml:space="preserve"> reduce la turbulencia al interior de ésta</w:t>
      </w:r>
      <w:r w:rsidR="005A7AD9">
        <w:rPr>
          <w:rFonts w:ascii="Arial" w:hAnsi="Arial" w:cs="Arial"/>
        </w:rPr>
        <w:t>s</w:t>
      </w:r>
      <w:r w:rsidR="006161AF">
        <w:rPr>
          <w:rFonts w:ascii="Arial" w:hAnsi="Arial" w:cs="Arial"/>
        </w:rPr>
        <w:t xml:space="preserve">, </w:t>
      </w:r>
      <w:r w:rsidR="005A7AD9">
        <w:rPr>
          <w:rFonts w:ascii="Arial" w:hAnsi="Arial" w:cs="Arial"/>
        </w:rPr>
        <w:t>y por lo tanto</w:t>
      </w:r>
      <w:r w:rsidR="006161AF">
        <w:rPr>
          <w:rFonts w:ascii="Arial" w:hAnsi="Arial" w:cs="Arial"/>
        </w:rPr>
        <w:t xml:space="preserve"> las levaduras y los bioflócs se decantan, y se facilita su consumo</w:t>
      </w:r>
      <w:r w:rsidR="00E00D4C">
        <w:rPr>
          <w:rFonts w:ascii="Arial" w:hAnsi="Arial" w:cs="Arial"/>
        </w:rPr>
        <w:t xml:space="preserve"> por parte de</w:t>
      </w:r>
      <w:r w:rsidR="005A7AD9">
        <w:rPr>
          <w:rFonts w:ascii="Arial" w:hAnsi="Arial" w:cs="Arial"/>
        </w:rPr>
        <w:t xml:space="preserve"> alevinos y post larvas</w:t>
      </w:r>
      <w:r w:rsidR="006161AF">
        <w:rPr>
          <w:rFonts w:ascii="Arial" w:hAnsi="Arial" w:cs="Arial"/>
        </w:rPr>
        <w:t>.</w:t>
      </w:r>
      <w:r w:rsidR="006F2922">
        <w:rPr>
          <w:rFonts w:ascii="Arial" w:hAnsi="Arial" w:cs="Arial"/>
        </w:rPr>
        <w:t xml:space="preserve"> </w:t>
      </w:r>
      <w:r w:rsidR="00352D5A" w:rsidRPr="0059466E">
        <w:rPr>
          <w:rFonts w:ascii="Arial" w:hAnsi="Arial" w:cs="Arial"/>
        </w:rPr>
        <w:t>De acuerdo a la Tabla B-19 basada en un documento de la FAO (Ref. B-64), los rotíferos alimentados con levadura de cerveza tienen un 3.20% de omega 3, y 6.20%. de omega 6.</w:t>
      </w:r>
    </w:p>
    <w:p w14:paraId="62557565" w14:textId="36A37473" w:rsidR="00781466" w:rsidRDefault="00345E3C" w:rsidP="003A1E76">
      <w:pPr>
        <w:spacing w:after="120"/>
        <w:jc w:val="both"/>
        <w:rPr>
          <w:rFonts w:ascii="Arial" w:hAnsi="Arial" w:cs="Arial"/>
        </w:rPr>
      </w:pPr>
      <w:r w:rsidRPr="001868D1">
        <w:rPr>
          <w:rFonts w:ascii="Arial" w:hAnsi="Arial" w:cs="Arial"/>
        </w:rPr>
        <w:t xml:space="preserve">Las </w:t>
      </w:r>
      <w:bookmarkStart w:id="110" w:name="_Hlk25224232"/>
      <w:r w:rsidR="00630F20" w:rsidRPr="001868D1">
        <w:rPr>
          <w:rFonts w:ascii="Arial" w:hAnsi="Arial" w:cs="Arial"/>
        </w:rPr>
        <w:t>pos</w:t>
      </w:r>
      <w:r w:rsidR="00B31084">
        <w:rPr>
          <w:rFonts w:ascii="Arial" w:hAnsi="Arial" w:cs="Arial"/>
        </w:rPr>
        <w:t xml:space="preserve">t </w:t>
      </w:r>
      <w:r w:rsidR="00630F20" w:rsidRPr="001868D1">
        <w:rPr>
          <w:rFonts w:ascii="Arial" w:hAnsi="Arial" w:cs="Arial"/>
        </w:rPr>
        <w:t>larvas</w:t>
      </w:r>
      <w:r w:rsidRPr="001868D1">
        <w:rPr>
          <w:rFonts w:ascii="Arial" w:hAnsi="Arial" w:cs="Arial"/>
        </w:rPr>
        <w:t xml:space="preserve"> de camarones y </w:t>
      </w:r>
      <w:r w:rsidR="00057B65">
        <w:rPr>
          <w:rFonts w:ascii="Arial" w:hAnsi="Arial" w:cs="Arial"/>
        </w:rPr>
        <w:t xml:space="preserve">los </w:t>
      </w:r>
      <w:r w:rsidRPr="001868D1">
        <w:rPr>
          <w:rFonts w:ascii="Arial" w:hAnsi="Arial" w:cs="Arial"/>
        </w:rPr>
        <w:t xml:space="preserve">alevinos de peces </w:t>
      </w:r>
      <w:bookmarkEnd w:id="110"/>
      <w:r w:rsidRPr="001868D1">
        <w:rPr>
          <w:rFonts w:ascii="Arial" w:hAnsi="Arial" w:cs="Arial"/>
        </w:rPr>
        <w:t>requieren una mayor proporción de alimento respecto a su peso</w:t>
      </w:r>
      <w:r w:rsidR="00276220">
        <w:rPr>
          <w:rFonts w:ascii="Arial" w:hAnsi="Arial" w:cs="Arial"/>
        </w:rPr>
        <w:t xml:space="preserve">. Esto se facilita debido a que dichas jaulas actuarían como refugios donde el zooplancton </w:t>
      </w:r>
      <w:r w:rsidR="00276220" w:rsidRPr="00276220">
        <w:rPr>
          <w:rFonts w:ascii="Arial" w:hAnsi="Arial" w:cs="Arial"/>
        </w:rPr>
        <w:t>entra en ellos para escapar de la depredación de peces mayores, lo cual facilitaría el consumo por parte de alevinos</w:t>
      </w:r>
      <w:r w:rsidR="00276220">
        <w:rPr>
          <w:rFonts w:ascii="Arial" w:hAnsi="Arial" w:cs="Arial"/>
        </w:rPr>
        <w:t xml:space="preserve">, según </w:t>
      </w:r>
      <w:r w:rsidR="00276220" w:rsidRPr="00276220">
        <w:rPr>
          <w:rFonts w:ascii="Arial" w:hAnsi="Arial" w:cs="Arial"/>
        </w:rPr>
        <w:t>Luis Martínez Córdova et al (Ref. B-5)</w:t>
      </w:r>
      <w:r w:rsidR="00276220">
        <w:rPr>
          <w:rFonts w:ascii="Arial" w:hAnsi="Arial" w:cs="Arial"/>
        </w:rPr>
        <w:t xml:space="preserve">. Estas jaulas </w:t>
      </w:r>
      <w:r w:rsidR="00276220" w:rsidRPr="00276220">
        <w:rPr>
          <w:rFonts w:ascii="Arial" w:hAnsi="Arial" w:cs="Arial"/>
        </w:rPr>
        <w:t xml:space="preserve">también promueven la decantación de levaduras y bioflócs </w:t>
      </w:r>
      <w:r w:rsidR="006C3E29">
        <w:rPr>
          <w:rFonts w:ascii="Arial" w:hAnsi="Arial" w:cs="Arial"/>
        </w:rPr>
        <w:t>en</w:t>
      </w:r>
      <w:r w:rsidR="00276220" w:rsidRPr="00276220">
        <w:rPr>
          <w:rFonts w:ascii="Arial" w:hAnsi="Arial" w:cs="Arial"/>
        </w:rPr>
        <w:t xml:space="preserve"> de </w:t>
      </w:r>
      <w:r w:rsidR="009130FD">
        <w:rPr>
          <w:rFonts w:ascii="Arial" w:hAnsi="Arial" w:cs="Arial"/>
        </w:rPr>
        <w:t>ellas</w:t>
      </w:r>
      <w:r w:rsidR="00276220" w:rsidRPr="00276220">
        <w:rPr>
          <w:rFonts w:ascii="Arial" w:hAnsi="Arial" w:cs="Arial"/>
        </w:rPr>
        <w:t xml:space="preserve">, </w:t>
      </w:r>
      <w:r w:rsidR="00276220">
        <w:rPr>
          <w:rFonts w:ascii="Arial" w:hAnsi="Arial" w:cs="Arial"/>
        </w:rPr>
        <w:t xml:space="preserve">lo cual </w:t>
      </w:r>
      <w:r w:rsidR="00276220" w:rsidRPr="00276220">
        <w:rPr>
          <w:rFonts w:ascii="Arial" w:hAnsi="Arial" w:cs="Arial"/>
        </w:rPr>
        <w:t>también</w:t>
      </w:r>
      <w:r w:rsidR="006C3E29">
        <w:rPr>
          <w:rFonts w:ascii="Arial" w:hAnsi="Arial" w:cs="Arial"/>
        </w:rPr>
        <w:t xml:space="preserve"> facilitaría dicho consumo</w:t>
      </w:r>
      <w:r w:rsidR="00276220" w:rsidRPr="00276220">
        <w:rPr>
          <w:rFonts w:ascii="Arial" w:hAnsi="Arial" w:cs="Arial"/>
        </w:rPr>
        <w:t>.</w:t>
      </w:r>
      <w:r w:rsidR="00154021">
        <w:rPr>
          <w:rFonts w:ascii="Arial" w:hAnsi="Arial" w:cs="Arial"/>
        </w:rPr>
        <w:t xml:space="preserve"> Sin embargo, estas fuentes de alimentación podrían no ser suficientes, y p</w:t>
      </w:r>
      <w:r w:rsidRPr="001868D1">
        <w:rPr>
          <w:rFonts w:ascii="Arial" w:hAnsi="Arial" w:cs="Arial"/>
        </w:rPr>
        <w:t>ara garantizar dicha alimentación</w:t>
      </w:r>
      <w:r w:rsidR="00057B65">
        <w:rPr>
          <w:rFonts w:ascii="Arial" w:hAnsi="Arial" w:cs="Arial"/>
        </w:rPr>
        <w:t xml:space="preserve">, </w:t>
      </w:r>
      <w:r w:rsidRPr="001868D1">
        <w:rPr>
          <w:rFonts w:ascii="Arial" w:hAnsi="Arial" w:cs="Arial"/>
        </w:rPr>
        <w:t xml:space="preserve">puede </w:t>
      </w:r>
      <w:r w:rsidRPr="001868D1">
        <w:rPr>
          <w:rFonts w:ascii="Arial" w:hAnsi="Arial" w:cs="Arial"/>
        </w:rPr>
        <w:lastRenderedPageBreak/>
        <w:t>ser necesario suministrar</w:t>
      </w:r>
      <w:r w:rsidR="006C3E29">
        <w:rPr>
          <w:rFonts w:ascii="Arial" w:hAnsi="Arial" w:cs="Arial"/>
        </w:rPr>
        <w:t xml:space="preserve"> a los </w:t>
      </w:r>
      <w:r w:rsidR="005901B8">
        <w:rPr>
          <w:rFonts w:ascii="Arial" w:hAnsi="Arial" w:cs="Arial"/>
        </w:rPr>
        <w:t>alevino</w:t>
      </w:r>
      <w:r w:rsidR="005901B8" w:rsidRPr="001868D1">
        <w:rPr>
          <w:rFonts w:ascii="Arial" w:hAnsi="Arial" w:cs="Arial"/>
        </w:rPr>
        <w:t>s concentrados</w:t>
      </w:r>
      <w:r w:rsidRPr="001868D1">
        <w:rPr>
          <w:rFonts w:ascii="Arial" w:hAnsi="Arial" w:cs="Arial"/>
        </w:rPr>
        <w:t xml:space="preserve"> de granulometría fina y ricos en proteínas</w:t>
      </w:r>
      <w:r>
        <w:rPr>
          <w:rFonts w:ascii="Arial" w:hAnsi="Arial" w:cs="Arial"/>
        </w:rPr>
        <w:t>.</w:t>
      </w:r>
    </w:p>
    <w:p w14:paraId="2D219F8A" w14:textId="02A8B2FB" w:rsidR="00373831" w:rsidRPr="00BC7A6B" w:rsidRDefault="00373831" w:rsidP="00620A74">
      <w:pPr>
        <w:spacing w:after="120"/>
        <w:jc w:val="both"/>
        <w:rPr>
          <w:rFonts w:ascii="Arial" w:hAnsi="Arial" w:cs="Arial"/>
        </w:rPr>
      </w:pPr>
      <w:r>
        <w:rPr>
          <w:rFonts w:ascii="Arial" w:hAnsi="Arial" w:cs="Arial"/>
        </w:rPr>
        <w:t xml:space="preserve">El grosor del alimento es importante para que sea consumido por los peces. </w:t>
      </w:r>
      <w:r w:rsidR="005F61A4">
        <w:rPr>
          <w:rFonts w:ascii="Arial" w:hAnsi="Arial" w:cs="Arial"/>
        </w:rPr>
        <w:t xml:space="preserve">De acuerdo al manual de la FAO para acuicultura en pequeña escala </w:t>
      </w:r>
      <w:r w:rsidR="00620A74">
        <w:rPr>
          <w:rFonts w:ascii="Arial" w:hAnsi="Arial" w:cs="Arial"/>
        </w:rPr>
        <w:t>(</w:t>
      </w:r>
      <w:r w:rsidR="005F61A4">
        <w:rPr>
          <w:rFonts w:ascii="Arial" w:hAnsi="Arial" w:cs="Arial"/>
        </w:rPr>
        <w:t>Ref. B-2), este grosor es de 1 a 2 mm para alevinos, de 2 a 4 mm para juveniles de 20 a 150 gramos de peso, y de 4 a 6 mm para peces de 150 a 400 gramos.</w:t>
      </w:r>
      <w:r>
        <w:rPr>
          <w:rFonts w:ascii="Arial" w:hAnsi="Arial" w:cs="Arial"/>
        </w:rPr>
        <w:t xml:space="preserve"> </w:t>
      </w:r>
      <w:r w:rsidR="007B0468">
        <w:rPr>
          <w:rFonts w:ascii="Arial" w:hAnsi="Arial" w:cs="Arial"/>
        </w:rPr>
        <w:t>Con los sistemas</w:t>
      </w:r>
      <w:r w:rsidR="005F61A4">
        <w:rPr>
          <w:rFonts w:ascii="Arial" w:hAnsi="Arial" w:cs="Arial"/>
        </w:rPr>
        <w:t xml:space="preserve"> </w:t>
      </w:r>
      <w:r w:rsidR="007B0468">
        <w:rPr>
          <w:rFonts w:ascii="Arial" w:hAnsi="Arial" w:cs="Arial"/>
        </w:rPr>
        <w:t>actuales, e</w:t>
      </w:r>
      <w:r>
        <w:rPr>
          <w:rFonts w:ascii="Arial" w:hAnsi="Arial" w:cs="Arial"/>
        </w:rPr>
        <w:t>l grosor de los bioflócs está entre 0.</w:t>
      </w:r>
      <w:r w:rsidR="003C3ABF">
        <w:rPr>
          <w:rFonts w:ascii="Arial" w:hAnsi="Arial" w:cs="Arial"/>
        </w:rPr>
        <w:t>1</w:t>
      </w:r>
      <w:r>
        <w:rPr>
          <w:rFonts w:ascii="Arial" w:hAnsi="Arial" w:cs="Arial"/>
        </w:rPr>
        <w:t xml:space="preserve"> y </w:t>
      </w:r>
      <w:r w:rsidR="003C3ABF">
        <w:rPr>
          <w:rFonts w:ascii="Arial" w:hAnsi="Arial" w:cs="Arial"/>
        </w:rPr>
        <w:t>2</w:t>
      </w:r>
      <w:r>
        <w:rPr>
          <w:rFonts w:ascii="Arial" w:hAnsi="Arial" w:cs="Arial"/>
        </w:rPr>
        <w:t xml:space="preserve"> mm, lo cual dificulta su consumo por parte de los peces de engorde.</w:t>
      </w:r>
      <w:r w:rsidR="00D8177D">
        <w:rPr>
          <w:rFonts w:ascii="Arial" w:hAnsi="Arial" w:cs="Arial"/>
        </w:rPr>
        <w:t xml:space="preserve"> </w:t>
      </w:r>
      <w:r w:rsidR="002D7006">
        <w:rPr>
          <w:rFonts w:ascii="Arial" w:hAnsi="Arial" w:cs="Arial"/>
        </w:rPr>
        <w:t xml:space="preserve">Los bioflócs celulósicos tienen un tamaño mayor, puesto que se forma a partir de bagazo picado, que originalmente tiene de 1 a 2 cm de </w:t>
      </w:r>
      <w:r w:rsidR="00544181">
        <w:rPr>
          <w:rFonts w:ascii="Arial" w:hAnsi="Arial" w:cs="Arial"/>
        </w:rPr>
        <w:t xml:space="preserve">longitud, </w:t>
      </w:r>
      <w:r w:rsidR="00620A74">
        <w:rPr>
          <w:rFonts w:ascii="Arial" w:hAnsi="Arial" w:cs="Arial"/>
        </w:rPr>
        <w:t>pero luego</w:t>
      </w:r>
      <w:r w:rsidR="00D909A4">
        <w:rPr>
          <w:rFonts w:ascii="Arial" w:hAnsi="Arial" w:cs="Arial"/>
        </w:rPr>
        <w:t xml:space="preserve"> se degrada</w:t>
      </w:r>
      <w:r w:rsidR="00620A74">
        <w:rPr>
          <w:rFonts w:ascii="Arial" w:hAnsi="Arial" w:cs="Arial"/>
        </w:rPr>
        <w:t xml:space="preserve"> y se fragmenta</w:t>
      </w:r>
      <w:r w:rsidR="00620A74" w:rsidRPr="00620A74">
        <w:rPr>
          <w:rFonts w:ascii="Arial" w:hAnsi="Arial" w:cs="Arial"/>
        </w:rPr>
        <w:t xml:space="preserve"> </w:t>
      </w:r>
      <w:r w:rsidR="00620A74">
        <w:rPr>
          <w:rFonts w:ascii="Arial" w:hAnsi="Arial" w:cs="Arial"/>
        </w:rPr>
        <w:t>en el lecho de compostaje y en los estanques, lo cual reduce su tamaño</w:t>
      </w:r>
      <w:r w:rsidR="00544181">
        <w:rPr>
          <w:rFonts w:ascii="Arial" w:hAnsi="Arial" w:cs="Arial"/>
        </w:rPr>
        <w:t>.</w:t>
      </w:r>
    </w:p>
    <w:p w14:paraId="200E4006" w14:textId="624A2110" w:rsidR="00F0434C" w:rsidRDefault="00257B1C" w:rsidP="00125D63">
      <w:pPr>
        <w:spacing w:after="120"/>
        <w:jc w:val="both"/>
        <w:rPr>
          <w:rFonts w:ascii="Arial" w:hAnsi="Arial" w:cs="Arial"/>
        </w:rPr>
      </w:pPr>
      <w:r>
        <w:rPr>
          <w:rFonts w:ascii="Arial" w:hAnsi="Arial" w:cs="Arial"/>
        </w:rPr>
        <w:t>A continuación, se presenta el diagrama de la alimentación de los peces.</w:t>
      </w:r>
      <w:r w:rsidR="00CE1BCE">
        <w:rPr>
          <w:rFonts w:ascii="Arial" w:hAnsi="Arial" w:cs="Arial"/>
        </w:rPr>
        <w:t xml:space="preserve"> </w:t>
      </w:r>
    </w:p>
    <w:p w14:paraId="452376E9" w14:textId="486D316F" w:rsidR="00382159" w:rsidRDefault="00382159" w:rsidP="003A1E76">
      <w:pPr>
        <w:spacing w:after="120"/>
        <w:jc w:val="center"/>
        <w:rPr>
          <w:rFonts w:ascii="Arial" w:hAnsi="Arial" w:cs="Arial"/>
        </w:rPr>
      </w:pPr>
      <w:r>
        <w:rPr>
          <w:rFonts w:ascii="Arial" w:hAnsi="Arial" w:cs="Arial"/>
        </w:rPr>
        <w:t xml:space="preserve">Figura </w:t>
      </w:r>
      <w:r w:rsidR="001A3E36">
        <w:rPr>
          <w:rFonts w:ascii="Arial" w:hAnsi="Arial" w:cs="Arial"/>
        </w:rPr>
        <w:t>B-</w:t>
      </w:r>
      <w:r w:rsidR="001D6C7A">
        <w:rPr>
          <w:rFonts w:ascii="Arial" w:hAnsi="Arial" w:cs="Arial"/>
        </w:rPr>
        <w:t>20</w:t>
      </w:r>
    </w:p>
    <w:p w14:paraId="7C959CB6" w14:textId="5BC4743F" w:rsidR="00257B1C" w:rsidRPr="003F248F" w:rsidRDefault="00257B1C" w:rsidP="003A1E76">
      <w:pPr>
        <w:spacing w:before="120" w:after="120"/>
        <w:ind w:left="1020" w:right="1191"/>
        <w:jc w:val="center"/>
        <w:rPr>
          <w:rFonts w:ascii="Arial" w:eastAsia="Times New Roman" w:hAnsi="Arial" w:cs="Arial"/>
          <w:sz w:val="24"/>
          <w:szCs w:val="24"/>
          <w:lang w:val="es-ES" w:eastAsia="es-ES"/>
        </w:rPr>
      </w:pPr>
      <w:r w:rsidRPr="003F248F">
        <w:rPr>
          <w:rFonts w:ascii="Arial" w:eastAsia="Times New Roman" w:hAnsi="Arial" w:cs="Arial"/>
          <w:sz w:val="24"/>
          <w:szCs w:val="24"/>
          <w:lang w:val="es-ES" w:eastAsia="es-ES"/>
        </w:rPr>
        <w:t>DIAGRAMA DE LA ALIMENTACIÓN DE LOS PECES</w:t>
      </w:r>
      <w:r w:rsidR="00FE15C9">
        <w:rPr>
          <w:rFonts w:ascii="Arial" w:eastAsia="Times New Roman" w:hAnsi="Arial" w:cs="Arial"/>
          <w:sz w:val="24"/>
          <w:szCs w:val="24"/>
          <w:lang w:val="es-ES" w:eastAsia="es-ES"/>
        </w:rPr>
        <w:t xml:space="preserve"> Y CAMARONES</w:t>
      </w:r>
    </w:p>
    <w:p w14:paraId="66178476" w14:textId="08985DD4" w:rsidR="002B6297" w:rsidRDefault="00B263C7" w:rsidP="003A1E76">
      <w:pPr>
        <w:spacing w:after="120"/>
        <w:jc w:val="center"/>
        <w:rPr>
          <w:rFonts w:ascii="Arial" w:hAnsi="Arial" w:cs="Arial"/>
        </w:rPr>
      </w:pPr>
      <w:r>
        <w:rPr>
          <w:noProof/>
        </w:rPr>
        <w:drawing>
          <wp:inline distT="0" distB="0" distL="0" distR="0" wp14:anchorId="58544EE7" wp14:editId="3069A6B1">
            <wp:extent cx="4862773" cy="2019300"/>
            <wp:effectExtent l="0" t="0" r="0" b="0"/>
            <wp:docPr id="58" name="Imagen 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con confianza media"/>
                    <pic:cNvPicPr/>
                  </pic:nvPicPr>
                  <pic:blipFill rotWithShape="1">
                    <a:blip r:embed="rId37"/>
                    <a:srcRect l="20593" t="38671" r="17393" b="29137"/>
                    <a:stretch/>
                  </pic:blipFill>
                  <pic:spPr bwMode="auto">
                    <a:xfrm>
                      <a:off x="0" y="0"/>
                      <a:ext cx="4883271" cy="2027812"/>
                    </a:xfrm>
                    <a:prstGeom prst="rect">
                      <a:avLst/>
                    </a:prstGeom>
                    <a:ln>
                      <a:noFill/>
                    </a:ln>
                    <a:extLst>
                      <a:ext uri="{53640926-AAD7-44D8-BBD7-CCE9431645EC}">
                        <a14:shadowObscured xmlns:a14="http://schemas.microsoft.com/office/drawing/2010/main"/>
                      </a:ext>
                    </a:extLst>
                  </pic:spPr>
                </pic:pic>
              </a:graphicData>
            </a:graphic>
          </wp:inline>
        </w:drawing>
      </w:r>
    </w:p>
    <w:p w14:paraId="370BFAC5" w14:textId="77777777" w:rsidR="009130FD" w:rsidRDefault="009130FD" w:rsidP="003A1E76">
      <w:pPr>
        <w:spacing w:after="120"/>
        <w:jc w:val="both"/>
        <w:rPr>
          <w:rFonts w:ascii="Arial" w:hAnsi="Arial" w:cs="Arial"/>
        </w:rPr>
      </w:pPr>
    </w:p>
    <w:p w14:paraId="65FA490C" w14:textId="1C8DAC3D" w:rsidR="00F0434C" w:rsidRDefault="00F0434C" w:rsidP="003A1E76">
      <w:pPr>
        <w:spacing w:after="120"/>
        <w:jc w:val="both"/>
        <w:rPr>
          <w:rFonts w:ascii="Arial" w:hAnsi="Arial" w:cs="Arial"/>
        </w:rPr>
      </w:pPr>
      <w:r>
        <w:rPr>
          <w:rFonts w:ascii="Arial" w:hAnsi="Arial" w:cs="Arial"/>
        </w:rPr>
        <w:t xml:space="preserve">Como se explica en el Numeral B-9.2, el sistema PNCM descrito por </w:t>
      </w:r>
      <w:bookmarkStart w:id="111" w:name="_Hlk113543454"/>
      <w:proofErr w:type="spellStart"/>
      <w:r w:rsidRPr="00701605">
        <w:rPr>
          <w:rFonts w:ascii="Arial" w:hAnsi="Arial" w:cs="Arial"/>
        </w:rPr>
        <w:t>Cláudio</w:t>
      </w:r>
      <w:proofErr w:type="spellEnd"/>
      <w:r w:rsidRPr="00701605">
        <w:rPr>
          <w:rFonts w:ascii="Arial" w:hAnsi="Arial" w:cs="Arial"/>
        </w:rPr>
        <w:t xml:space="preserve"> </w:t>
      </w:r>
      <w:proofErr w:type="spellStart"/>
      <w:r w:rsidRPr="00701605">
        <w:rPr>
          <w:rFonts w:ascii="Arial" w:hAnsi="Arial" w:cs="Arial"/>
        </w:rPr>
        <w:t>Kinach</w:t>
      </w:r>
      <w:proofErr w:type="spellEnd"/>
      <w:r w:rsidRPr="00701605">
        <w:rPr>
          <w:rFonts w:ascii="Arial" w:hAnsi="Arial" w:cs="Arial"/>
        </w:rPr>
        <w:t xml:space="preserve"> Loureiro et al</w:t>
      </w:r>
      <w:r>
        <w:rPr>
          <w:rFonts w:ascii="Arial" w:hAnsi="Arial" w:cs="Arial"/>
        </w:rPr>
        <w:t xml:space="preserve"> (Ref. B-66)  </w:t>
      </w:r>
      <w:bookmarkEnd w:id="111"/>
      <w:r>
        <w:rPr>
          <w:rFonts w:ascii="Arial" w:hAnsi="Arial" w:cs="Arial"/>
        </w:rPr>
        <w:t>es muy apropiada para la cría de camarones en las etapas de post larvas y levante. En este sistema se tiene estanques donde se combina el sistema de bioflócs</w:t>
      </w:r>
      <w:r w:rsidR="006C3E29">
        <w:rPr>
          <w:rFonts w:ascii="Arial" w:hAnsi="Arial" w:cs="Arial"/>
        </w:rPr>
        <w:t>,</w:t>
      </w:r>
      <w:r>
        <w:rPr>
          <w:rFonts w:ascii="Arial" w:hAnsi="Arial" w:cs="Arial"/>
        </w:rPr>
        <w:t xml:space="preserve"> con el cultivo de rotíferos y otros organismos planctónicos alimentados</w:t>
      </w:r>
      <w:r w:rsidRPr="00D55A18">
        <w:rPr>
          <w:rFonts w:ascii="Arial" w:hAnsi="Arial" w:cs="Arial"/>
        </w:rPr>
        <w:t xml:space="preserve"> </w:t>
      </w:r>
      <w:r>
        <w:rPr>
          <w:rFonts w:ascii="Arial" w:hAnsi="Arial" w:cs="Arial"/>
        </w:rPr>
        <w:t>con alfalfa y melaza de caña</w:t>
      </w:r>
      <w:r w:rsidR="004256B4">
        <w:rPr>
          <w:rFonts w:ascii="Arial" w:hAnsi="Arial" w:cs="Arial"/>
        </w:rPr>
        <w:t>, que son las fuentes de f</w:t>
      </w:r>
      <w:r w:rsidR="004256B4" w:rsidRPr="00773B36">
        <w:rPr>
          <w:rFonts w:ascii="Arial" w:hAnsi="Arial" w:cs="Arial"/>
        </w:rPr>
        <w:t>ibra, nitrógeno y carbono</w:t>
      </w:r>
      <w:r w:rsidR="004256B4">
        <w:rPr>
          <w:rFonts w:ascii="Arial" w:hAnsi="Arial" w:cs="Arial"/>
        </w:rPr>
        <w:t xml:space="preserve">. En la </w:t>
      </w:r>
      <w:r>
        <w:rPr>
          <w:rFonts w:ascii="Arial" w:hAnsi="Arial" w:cs="Arial"/>
        </w:rPr>
        <w:t xml:space="preserve">planta Parab </w:t>
      </w:r>
      <w:r w:rsidR="004256B4">
        <w:rPr>
          <w:rFonts w:ascii="Arial" w:hAnsi="Arial" w:cs="Arial"/>
        </w:rPr>
        <w:t xml:space="preserve">estos insumos </w:t>
      </w:r>
      <w:r>
        <w:rPr>
          <w:rFonts w:ascii="Arial" w:hAnsi="Arial" w:cs="Arial"/>
        </w:rPr>
        <w:t xml:space="preserve">son reemplazadas por </w:t>
      </w:r>
      <w:r w:rsidR="004256B4">
        <w:rPr>
          <w:rFonts w:ascii="Arial" w:hAnsi="Arial" w:cs="Arial"/>
        </w:rPr>
        <w:t>bagazo y jugo de la caña</w:t>
      </w:r>
      <w:r>
        <w:rPr>
          <w:rFonts w:ascii="Arial" w:hAnsi="Arial" w:cs="Arial"/>
        </w:rPr>
        <w:t xml:space="preserve"> azúcar y </w:t>
      </w:r>
      <w:r w:rsidR="004256B4">
        <w:rPr>
          <w:rFonts w:ascii="Arial" w:hAnsi="Arial" w:cs="Arial"/>
        </w:rPr>
        <w:t xml:space="preserve"> por </w:t>
      </w:r>
      <w:r>
        <w:rPr>
          <w:rFonts w:ascii="Arial" w:hAnsi="Arial" w:cs="Arial"/>
        </w:rPr>
        <w:t>urea</w:t>
      </w:r>
      <w:r w:rsidR="004256B4">
        <w:rPr>
          <w:rFonts w:ascii="Arial" w:hAnsi="Arial" w:cs="Arial"/>
        </w:rPr>
        <w:t>.</w:t>
      </w:r>
      <w:r>
        <w:rPr>
          <w:rFonts w:ascii="Arial" w:hAnsi="Arial" w:cs="Arial"/>
        </w:rPr>
        <w:t xml:space="preserve"> </w:t>
      </w:r>
      <w:r w:rsidR="00993DFC">
        <w:rPr>
          <w:rFonts w:ascii="Arial" w:hAnsi="Arial" w:cs="Arial"/>
        </w:rPr>
        <w:t xml:space="preserve">En el estudio de </w:t>
      </w:r>
      <w:proofErr w:type="spellStart"/>
      <w:r w:rsidR="00993DFC" w:rsidRPr="00993DFC">
        <w:rPr>
          <w:rFonts w:ascii="Arial" w:hAnsi="Arial" w:cs="Arial"/>
        </w:rPr>
        <w:t>Cláudio</w:t>
      </w:r>
      <w:proofErr w:type="spellEnd"/>
      <w:r w:rsidR="00993DFC" w:rsidRPr="00993DFC">
        <w:rPr>
          <w:rFonts w:ascii="Arial" w:hAnsi="Arial" w:cs="Arial"/>
        </w:rPr>
        <w:t xml:space="preserve"> </w:t>
      </w:r>
      <w:proofErr w:type="spellStart"/>
      <w:r w:rsidR="00993DFC" w:rsidRPr="00993DFC">
        <w:rPr>
          <w:rFonts w:ascii="Arial" w:hAnsi="Arial" w:cs="Arial"/>
        </w:rPr>
        <w:t>Kinach</w:t>
      </w:r>
      <w:proofErr w:type="spellEnd"/>
      <w:r w:rsidR="00993DFC" w:rsidRPr="00993DFC">
        <w:rPr>
          <w:rFonts w:ascii="Arial" w:hAnsi="Arial" w:cs="Arial"/>
        </w:rPr>
        <w:t xml:space="preserve"> Loureiro et al (Ref. B-6</w:t>
      </w:r>
      <w:r w:rsidR="007F2753">
        <w:rPr>
          <w:rFonts w:ascii="Arial" w:hAnsi="Arial" w:cs="Arial"/>
        </w:rPr>
        <w:t>6</w:t>
      </w:r>
      <w:r w:rsidR="00993DFC" w:rsidRPr="00993DFC">
        <w:rPr>
          <w:rFonts w:ascii="Arial" w:hAnsi="Arial" w:cs="Arial"/>
        </w:rPr>
        <w:t xml:space="preserve">) </w:t>
      </w:r>
      <w:r w:rsidR="00C62F42">
        <w:rPr>
          <w:rFonts w:ascii="Arial" w:hAnsi="Arial" w:cs="Arial"/>
        </w:rPr>
        <w:t xml:space="preserve">se encontró que en la etapa de engorde los camarones no consumen rotíferos, y </w:t>
      </w:r>
      <w:r w:rsidR="006C3E29">
        <w:rPr>
          <w:rFonts w:ascii="Arial" w:hAnsi="Arial" w:cs="Arial"/>
        </w:rPr>
        <w:t xml:space="preserve">que </w:t>
      </w:r>
      <w:r w:rsidR="00C62F42">
        <w:rPr>
          <w:rFonts w:ascii="Arial" w:hAnsi="Arial" w:cs="Arial"/>
        </w:rPr>
        <w:t>esto limita su desarrollo en esta fase</w:t>
      </w:r>
      <w:r w:rsidR="0030433E">
        <w:rPr>
          <w:rFonts w:ascii="Arial" w:hAnsi="Arial" w:cs="Arial"/>
        </w:rPr>
        <w:t>, debido a la carencia de ácidos grasos esenciales que proporcionan los rotíferos.</w:t>
      </w:r>
      <w:r w:rsidR="00C62F42">
        <w:rPr>
          <w:rFonts w:ascii="Arial" w:hAnsi="Arial" w:cs="Arial"/>
        </w:rPr>
        <w:t xml:space="preserve"> En el Numeral B-9.2 se propone que en esta etapa se suministre a los camarones un suplemento</w:t>
      </w:r>
      <w:r w:rsidR="0030433E">
        <w:rPr>
          <w:rFonts w:ascii="Arial" w:hAnsi="Arial" w:cs="Arial"/>
        </w:rPr>
        <w:t>, que está</w:t>
      </w:r>
      <w:r w:rsidR="00C62F42">
        <w:rPr>
          <w:rFonts w:ascii="Arial" w:hAnsi="Arial" w:cs="Arial"/>
        </w:rPr>
        <w:t xml:space="preserve"> hecho con</w:t>
      </w:r>
      <w:r w:rsidR="0030433E">
        <w:rPr>
          <w:rFonts w:ascii="Arial" w:hAnsi="Arial" w:cs="Arial"/>
        </w:rPr>
        <w:t xml:space="preserve"> bagazo picado y</w:t>
      </w:r>
      <w:r w:rsidR="00C62F42">
        <w:rPr>
          <w:rFonts w:ascii="Arial" w:hAnsi="Arial" w:cs="Arial"/>
        </w:rPr>
        <w:t xml:space="preserve"> vísceras de tilapia que quedan del fileteado o</w:t>
      </w:r>
      <w:r w:rsidR="00993DFC" w:rsidRPr="00993DFC">
        <w:rPr>
          <w:rFonts w:ascii="Arial" w:hAnsi="Arial" w:cs="Arial"/>
        </w:rPr>
        <w:t xml:space="preserve"> </w:t>
      </w:r>
      <w:r w:rsidR="00C62F42">
        <w:rPr>
          <w:rFonts w:ascii="Arial" w:hAnsi="Arial" w:cs="Arial"/>
        </w:rPr>
        <w:t>desvi</w:t>
      </w:r>
      <w:r w:rsidR="0030433E">
        <w:rPr>
          <w:rFonts w:ascii="Arial" w:hAnsi="Arial" w:cs="Arial"/>
        </w:rPr>
        <w:t>s</w:t>
      </w:r>
      <w:r w:rsidR="00C62F42">
        <w:rPr>
          <w:rFonts w:ascii="Arial" w:hAnsi="Arial" w:cs="Arial"/>
        </w:rPr>
        <w:t>cera</w:t>
      </w:r>
      <w:r w:rsidR="0030433E">
        <w:rPr>
          <w:rFonts w:ascii="Arial" w:hAnsi="Arial" w:cs="Arial"/>
        </w:rPr>
        <w:t>do de éstas, que son ricas es estos ácidos grasos.</w:t>
      </w:r>
    </w:p>
    <w:p w14:paraId="47781A01" w14:textId="7E37B89B" w:rsidR="00522E4A" w:rsidRDefault="009130FD" w:rsidP="003A1E76">
      <w:pPr>
        <w:spacing w:after="120"/>
        <w:jc w:val="both"/>
        <w:rPr>
          <w:rFonts w:ascii="Arial" w:hAnsi="Arial" w:cs="Arial"/>
        </w:rPr>
      </w:pPr>
      <w:r>
        <w:rPr>
          <w:rFonts w:ascii="Arial" w:hAnsi="Arial" w:cs="Arial"/>
        </w:rPr>
        <w:t xml:space="preserve">Para la alimentación de los peces y camarones, también se debe tener en cuenta los </w:t>
      </w:r>
      <w:r w:rsidR="00D05A7C">
        <w:rPr>
          <w:rFonts w:ascii="Arial" w:hAnsi="Arial" w:cs="Arial"/>
        </w:rPr>
        <w:t>productos químico</w:t>
      </w:r>
      <w:r>
        <w:rPr>
          <w:rFonts w:ascii="Arial" w:hAnsi="Arial" w:cs="Arial"/>
        </w:rPr>
        <w:t>s,</w:t>
      </w:r>
      <w:r w:rsidR="00553B5C">
        <w:rPr>
          <w:rFonts w:ascii="Arial" w:hAnsi="Arial" w:cs="Arial"/>
        </w:rPr>
        <w:t xml:space="preserve"> </w:t>
      </w:r>
      <w:r w:rsidR="00B51271">
        <w:rPr>
          <w:rFonts w:ascii="Arial" w:hAnsi="Arial" w:cs="Arial"/>
        </w:rPr>
        <w:t xml:space="preserve">que son </w:t>
      </w:r>
      <w:r w:rsidR="00553B5C">
        <w:rPr>
          <w:rFonts w:ascii="Arial" w:hAnsi="Arial" w:cs="Arial"/>
        </w:rPr>
        <w:t>necesarios para suministrar elementos</w:t>
      </w:r>
      <w:r>
        <w:rPr>
          <w:rFonts w:ascii="Arial" w:hAnsi="Arial" w:cs="Arial"/>
        </w:rPr>
        <w:t xml:space="preserve"> tales como</w:t>
      </w:r>
      <w:r w:rsidR="00522E4A">
        <w:rPr>
          <w:rFonts w:ascii="Arial" w:hAnsi="Arial" w:cs="Arial"/>
        </w:rPr>
        <w:t xml:space="preserve"> </w:t>
      </w:r>
      <w:r w:rsidR="00553B5C">
        <w:rPr>
          <w:rFonts w:ascii="Arial" w:hAnsi="Arial" w:cs="Arial"/>
        </w:rPr>
        <w:t>nitrógeno</w:t>
      </w:r>
      <w:r w:rsidR="00522E4A">
        <w:rPr>
          <w:rFonts w:ascii="Arial" w:hAnsi="Arial" w:cs="Arial"/>
        </w:rPr>
        <w:t xml:space="preserve">, </w:t>
      </w:r>
      <w:r w:rsidRPr="005D4557">
        <w:rPr>
          <w:rFonts w:ascii="Arial" w:hAnsi="Arial" w:cs="Arial"/>
        </w:rPr>
        <w:lastRenderedPageBreak/>
        <w:t>fosforo, calcio, azufre y</w:t>
      </w:r>
      <w:r>
        <w:rPr>
          <w:rFonts w:ascii="Arial" w:hAnsi="Arial" w:cs="Arial"/>
        </w:rPr>
        <w:t xml:space="preserve"> potasio.</w:t>
      </w:r>
      <w:r w:rsidR="00522E4A" w:rsidRPr="00522E4A">
        <w:rPr>
          <w:rFonts w:ascii="Arial" w:hAnsi="Arial" w:cs="Arial"/>
        </w:rPr>
        <w:t xml:space="preserve"> </w:t>
      </w:r>
      <w:r w:rsidR="00522E4A">
        <w:rPr>
          <w:rFonts w:ascii="Arial" w:hAnsi="Arial" w:cs="Arial"/>
        </w:rPr>
        <w:t>La fuente</w:t>
      </w:r>
      <w:r w:rsidR="00C933D6">
        <w:rPr>
          <w:rFonts w:ascii="Arial" w:hAnsi="Arial" w:cs="Arial"/>
        </w:rPr>
        <w:t xml:space="preserve"> más adecuada para suministrar el </w:t>
      </w:r>
      <w:r w:rsidR="00522E4A">
        <w:rPr>
          <w:rFonts w:ascii="Arial" w:hAnsi="Arial" w:cs="Arial"/>
        </w:rPr>
        <w:t>nitrógeno</w:t>
      </w:r>
      <w:r w:rsidR="00553B5C">
        <w:rPr>
          <w:rFonts w:ascii="Arial" w:hAnsi="Arial" w:cs="Arial"/>
        </w:rPr>
        <w:t xml:space="preserve"> es la urea</w:t>
      </w:r>
      <w:r w:rsidR="00C933D6">
        <w:rPr>
          <w:rFonts w:ascii="Arial" w:hAnsi="Arial" w:cs="Arial"/>
        </w:rPr>
        <w:t xml:space="preserve">, puesto que está compuesta en un </w:t>
      </w:r>
      <w:r w:rsidR="00622728">
        <w:rPr>
          <w:rFonts w:ascii="Arial" w:hAnsi="Arial" w:cs="Arial"/>
        </w:rPr>
        <w:t>46</w:t>
      </w:r>
      <w:r w:rsidR="00C933D6">
        <w:rPr>
          <w:rFonts w:ascii="Arial" w:hAnsi="Arial" w:cs="Arial"/>
        </w:rPr>
        <w:t>% por NH</w:t>
      </w:r>
      <w:r w:rsidR="00C933D6" w:rsidRPr="00C933D6">
        <w:rPr>
          <w:rFonts w:ascii="Arial" w:hAnsi="Arial" w:cs="Arial"/>
          <w:vertAlign w:val="subscript"/>
        </w:rPr>
        <w:t>4</w:t>
      </w:r>
      <w:r w:rsidR="00522E4A">
        <w:rPr>
          <w:rFonts w:ascii="Arial" w:hAnsi="Arial" w:cs="Arial"/>
        </w:rPr>
        <w:t xml:space="preserve">. Buena parte del nitrógeno que requieren los peces y camarones para su alimentación proviene de la recirculación de las excretas y desechos que </w:t>
      </w:r>
      <w:r w:rsidR="00522E4A" w:rsidRPr="00951C95">
        <w:rPr>
          <w:rFonts w:ascii="Arial" w:hAnsi="Arial" w:cs="Arial"/>
        </w:rPr>
        <w:t>producen</w:t>
      </w:r>
      <w:r w:rsidR="00622728">
        <w:rPr>
          <w:rFonts w:ascii="Arial" w:hAnsi="Arial" w:cs="Arial"/>
        </w:rPr>
        <w:t>,</w:t>
      </w:r>
      <w:r w:rsidR="00522E4A">
        <w:rPr>
          <w:rFonts w:ascii="Arial" w:hAnsi="Arial" w:cs="Arial"/>
        </w:rPr>
        <w:t xml:space="preserve"> a través del filtro percolador</w:t>
      </w:r>
      <w:r w:rsidR="00C933D6">
        <w:rPr>
          <w:rFonts w:ascii="Arial" w:hAnsi="Arial" w:cs="Arial"/>
        </w:rPr>
        <w:t>, donde el nitrógeno que contienen tiene un proceso de nitrificación heterótrofa muy eficiente</w:t>
      </w:r>
      <w:r w:rsidR="00622728">
        <w:rPr>
          <w:rFonts w:ascii="Arial" w:hAnsi="Arial" w:cs="Arial"/>
        </w:rPr>
        <w:t>, que lo convierte en</w:t>
      </w:r>
      <w:r w:rsidR="00D05A7C">
        <w:rPr>
          <w:rFonts w:ascii="Arial" w:hAnsi="Arial" w:cs="Arial"/>
        </w:rPr>
        <w:t xml:space="preserve"> biomasa alimenticia</w:t>
      </w:r>
      <w:r w:rsidR="00C933D6">
        <w:rPr>
          <w:rFonts w:ascii="Arial" w:hAnsi="Arial" w:cs="Arial"/>
        </w:rPr>
        <w:t xml:space="preserve">. </w:t>
      </w:r>
      <w:r w:rsidR="00522E4A" w:rsidRPr="006C3E29">
        <w:rPr>
          <w:rFonts w:ascii="Arial" w:hAnsi="Arial" w:cs="Arial"/>
        </w:rPr>
        <w:t>De acuerdo al Tabla B-13, a todo lo largo del periodo de cría de las tilapias, la producción de nitrógeno en las excreciones de las tilapias es en promedio de 0.87 Kg diarios, lo cual  corresponde a un 22% del total del nitrógeno que se requiere para su alimentación, que es de 3.98 Kg diarios.</w:t>
      </w:r>
      <w:r w:rsidR="00522E4A">
        <w:rPr>
          <w:rFonts w:ascii="Arial" w:hAnsi="Arial" w:cs="Arial"/>
        </w:rPr>
        <w:t xml:space="preserve">  </w:t>
      </w:r>
    </w:p>
    <w:p w14:paraId="6084AAAD" w14:textId="3D1CFA88" w:rsidR="004C2926" w:rsidRDefault="009130FD" w:rsidP="003A1E76">
      <w:pPr>
        <w:spacing w:after="120"/>
        <w:jc w:val="both"/>
        <w:rPr>
          <w:rFonts w:ascii="Arial" w:hAnsi="Arial" w:cs="Arial"/>
        </w:rPr>
      </w:pPr>
      <w:r>
        <w:rPr>
          <w:rFonts w:ascii="Arial" w:hAnsi="Arial" w:cs="Arial"/>
        </w:rPr>
        <w:t xml:space="preserve">El fósforo es importante en la formación de la estructura ósea de los peces. En un estudio del </w:t>
      </w:r>
      <w:r w:rsidRPr="00A83F14">
        <w:rPr>
          <w:rFonts w:ascii="Arial" w:hAnsi="Arial" w:cs="Arial"/>
        </w:rPr>
        <w:t>Asian Institute of Technology</w:t>
      </w:r>
      <w:r>
        <w:rPr>
          <w:rFonts w:ascii="Arial" w:hAnsi="Arial" w:cs="Arial"/>
        </w:rPr>
        <w:t xml:space="preserve"> en </w:t>
      </w:r>
      <w:r w:rsidRPr="00A83F14">
        <w:rPr>
          <w:rFonts w:ascii="Arial" w:hAnsi="Arial" w:cs="Arial"/>
        </w:rPr>
        <w:t>Bangkok</w:t>
      </w:r>
      <w:r>
        <w:rPr>
          <w:rFonts w:ascii="Arial" w:hAnsi="Arial" w:cs="Arial"/>
        </w:rPr>
        <w:t xml:space="preserve"> se recomienda la adición </w:t>
      </w:r>
      <w:r w:rsidRPr="000B5E1E">
        <w:rPr>
          <w:rFonts w:ascii="Arial" w:hAnsi="Arial" w:cs="Arial"/>
        </w:rPr>
        <w:t>de superfosfato triple</w:t>
      </w:r>
      <w:r>
        <w:rPr>
          <w:rFonts w:ascii="Arial" w:hAnsi="Arial" w:cs="Arial"/>
        </w:rPr>
        <w:t xml:space="preserve"> en una proporción del 3% del alimento</w:t>
      </w:r>
      <w:r>
        <w:rPr>
          <w:rStyle w:val="Refdenotaalpie"/>
          <w:rFonts w:ascii="Arial" w:hAnsi="Arial" w:cs="Arial"/>
        </w:rPr>
        <w:footnoteReference w:id="25"/>
      </w:r>
      <w:r>
        <w:rPr>
          <w:rFonts w:ascii="Arial" w:hAnsi="Arial" w:cs="Arial"/>
        </w:rPr>
        <w:t xml:space="preserve">. El superfosfato triple contiene un </w:t>
      </w:r>
      <w:r w:rsidRPr="00AF3D81">
        <w:rPr>
          <w:rFonts w:ascii="Arial" w:hAnsi="Arial" w:cs="Arial"/>
        </w:rPr>
        <w:t>46% de</w:t>
      </w:r>
      <w:r>
        <w:rPr>
          <w:rFonts w:ascii="Arial" w:hAnsi="Arial" w:cs="Arial"/>
        </w:rPr>
        <w:t xml:space="preserve"> fósforo como </w:t>
      </w:r>
      <w:r w:rsidRPr="00AF3D81">
        <w:rPr>
          <w:rFonts w:ascii="Arial" w:hAnsi="Arial" w:cs="Arial"/>
        </w:rPr>
        <w:t>P</w:t>
      </w:r>
      <w:r w:rsidRPr="00AF3D81">
        <w:rPr>
          <w:rFonts w:ascii="Arial" w:hAnsi="Arial" w:cs="Arial"/>
          <w:vertAlign w:val="subscript"/>
        </w:rPr>
        <w:t>2</w:t>
      </w:r>
      <w:r w:rsidRPr="00AF3D81">
        <w:rPr>
          <w:rFonts w:ascii="Arial" w:hAnsi="Arial" w:cs="Arial"/>
        </w:rPr>
        <w:t>O</w:t>
      </w:r>
      <w:r w:rsidRPr="00AF3D81">
        <w:rPr>
          <w:rFonts w:ascii="Arial" w:hAnsi="Arial" w:cs="Arial"/>
          <w:vertAlign w:val="subscript"/>
        </w:rPr>
        <w:t>5</w:t>
      </w:r>
      <w:r>
        <w:rPr>
          <w:rFonts w:ascii="Arial" w:hAnsi="Arial" w:cs="Arial"/>
        </w:rPr>
        <w:t xml:space="preserve">, y tiene </w:t>
      </w:r>
      <w:r w:rsidRPr="00AF3D81">
        <w:rPr>
          <w:rFonts w:ascii="Arial" w:hAnsi="Arial" w:cs="Arial"/>
        </w:rPr>
        <w:t>buena solubilid</w:t>
      </w:r>
      <w:r>
        <w:rPr>
          <w:rFonts w:ascii="Arial" w:hAnsi="Arial" w:cs="Arial"/>
        </w:rPr>
        <w:t>ad</w:t>
      </w:r>
      <w:r w:rsidR="005D111B">
        <w:rPr>
          <w:rFonts w:ascii="Arial" w:hAnsi="Arial" w:cs="Arial"/>
        </w:rPr>
        <w:t xml:space="preserve"> en el agua</w:t>
      </w:r>
      <w:r>
        <w:rPr>
          <w:rFonts w:ascii="Arial" w:hAnsi="Arial" w:cs="Arial"/>
        </w:rPr>
        <w:t xml:space="preserve">. La </w:t>
      </w:r>
      <w:r w:rsidRPr="006E2E67">
        <w:rPr>
          <w:rFonts w:ascii="Arial" w:hAnsi="Arial" w:cs="Arial"/>
        </w:rPr>
        <w:t xml:space="preserve">concentración de fósforo de más de 20 mg/L es tóxica para los peces (Mauricio Gustavo Coelho. Ref. B-6). El jugo de caña suministra alrededor de 780 mg de potasio por kilogramo de sacarosa, que </w:t>
      </w:r>
      <w:r w:rsidR="00A91586" w:rsidRPr="006E2E67">
        <w:rPr>
          <w:rFonts w:ascii="Arial" w:hAnsi="Arial" w:cs="Arial"/>
        </w:rPr>
        <w:t xml:space="preserve">ayuda a </w:t>
      </w:r>
      <w:r w:rsidRPr="006E2E67">
        <w:rPr>
          <w:rFonts w:ascii="Arial" w:hAnsi="Arial" w:cs="Arial"/>
        </w:rPr>
        <w:t>cubrir las necesidades de peces y camarones</w:t>
      </w:r>
      <w:r w:rsidR="006E2E67" w:rsidRPr="006E2E67">
        <w:rPr>
          <w:rFonts w:ascii="Arial" w:hAnsi="Arial" w:cs="Arial"/>
        </w:rPr>
        <w:t xml:space="preserve"> (Rom</w:t>
      </w:r>
      <w:r w:rsidR="00125D63">
        <w:rPr>
          <w:rFonts w:ascii="Arial" w:hAnsi="Arial" w:cs="Arial"/>
        </w:rPr>
        <w:t>á</w:t>
      </w:r>
      <w:r w:rsidR="006E2E67" w:rsidRPr="006E2E67">
        <w:rPr>
          <w:rFonts w:ascii="Arial" w:hAnsi="Arial" w:cs="Arial"/>
        </w:rPr>
        <w:t xml:space="preserve">n </w:t>
      </w:r>
      <w:r w:rsidR="00681504" w:rsidRPr="006E2E67">
        <w:rPr>
          <w:rFonts w:ascii="Arial" w:hAnsi="Arial" w:cs="Arial"/>
        </w:rPr>
        <w:t>Jiménez</w:t>
      </w:r>
      <w:r w:rsidR="006E2E67" w:rsidRPr="006E2E67">
        <w:rPr>
          <w:rFonts w:ascii="Arial" w:hAnsi="Arial" w:cs="Arial"/>
        </w:rPr>
        <w:t>, Ref. B-2</w:t>
      </w:r>
      <w:r w:rsidR="00125D63">
        <w:rPr>
          <w:rFonts w:ascii="Arial" w:hAnsi="Arial" w:cs="Arial"/>
        </w:rPr>
        <w:t>9</w:t>
      </w:r>
      <w:r w:rsidR="006E2E67" w:rsidRPr="006E2E67">
        <w:rPr>
          <w:rFonts w:ascii="Arial" w:hAnsi="Arial" w:cs="Arial"/>
        </w:rPr>
        <w:t>)</w:t>
      </w:r>
      <w:r w:rsidRPr="006E2E67">
        <w:rPr>
          <w:rFonts w:ascii="Arial" w:hAnsi="Arial" w:cs="Arial"/>
        </w:rPr>
        <w:t>.</w:t>
      </w:r>
    </w:p>
    <w:p w14:paraId="1C0C834F" w14:textId="19C0CC00" w:rsidR="009130FD" w:rsidRDefault="009130FD" w:rsidP="003A1E76">
      <w:pPr>
        <w:spacing w:after="120"/>
        <w:jc w:val="both"/>
        <w:rPr>
          <w:rFonts w:ascii="Arial" w:hAnsi="Arial" w:cs="Arial"/>
        </w:rPr>
      </w:pPr>
      <w:r>
        <w:rPr>
          <w:rFonts w:ascii="Arial" w:hAnsi="Arial" w:cs="Arial"/>
        </w:rPr>
        <w:t>Teniendo en cuenta que la nitrificación de 1 gramo de NH</w:t>
      </w:r>
      <w:r w:rsidRPr="00D05A7C">
        <w:rPr>
          <w:rFonts w:ascii="Arial" w:hAnsi="Arial" w:cs="Arial"/>
          <w:vertAlign w:val="subscript"/>
        </w:rPr>
        <w:t>4</w:t>
      </w:r>
      <w:r>
        <w:rPr>
          <w:rFonts w:ascii="Arial" w:hAnsi="Arial" w:cs="Arial"/>
        </w:rPr>
        <w:t xml:space="preserve"> </w:t>
      </w:r>
      <w:r w:rsidR="006750CE">
        <w:rPr>
          <w:rFonts w:ascii="Arial" w:hAnsi="Arial" w:cs="Arial"/>
        </w:rPr>
        <w:t>consume</w:t>
      </w:r>
      <w:r>
        <w:rPr>
          <w:rFonts w:ascii="Arial" w:hAnsi="Arial" w:cs="Arial"/>
        </w:rPr>
        <w:t xml:space="preserve"> 3.57 gramos de alcalinidad como CaCO</w:t>
      </w:r>
      <w:r w:rsidRPr="00904B5A">
        <w:rPr>
          <w:rFonts w:ascii="Arial" w:hAnsi="Arial" w:cs="Arial"/>
          <w:vertAlign w:val="subscript"/>
        </w:rPr>
        <w:t>3</w:t>
      </w:r>
      <w:r>
        <w:rPr>
          <w:rFonts w:ascii="Arial" w:hAnsi="Arial" w:cs="Arial"/>
        </w:rPr>
        <w:t xml:space="preserve">, se debe añadir cal para </w:t>
      </w:r>
      <w:r w:rsidR="006750CE">
        <w:rPr>
          <w:rFonts w:ascii="Arial" w:hAnsi="Arial" w:cs="Arial"/>
        </w:rPr>
        <w:t>suplir dicho consumo</w:t>
      </w:r>
      <w:r>
        <w:rPr>
          <w:rFonts w:ascii="Arial" w:hAnsi="Arial" w:cs="Arial"/>
        </w:rPr>
        <w:t xml:space="preserve">. Esta cal también permite controlar el pH, el cual debe estar entre 7 y 8, y además sirve para cubrir las deficiencias que tienen los bioflócs para suplir las necesidades de calcio de los peces y camarones, </w:t>
      </w:r>
      <w:r w:rsidR="00C0495E">
        <w:rPr>
          <w:rFonts w:ascii="Arial" w:hAnsi="Arial" w:cs="Arial"/>
        </w:rPr>
        <w:t>las cuales se indican en</w:t>
      </w:r>
      <w:r>
        <w:rPr>
          <w:rFonts w:ascii="Arial" w:hAnsi="Arial" w:cs="Arial"/>
        </w:rPr>
        <w:t xml:space="preserve"> la Tabla B-3. El calcio y la alcalinidad se puede suministrar en forma de cal, considerando que</w:t>
      </w:r>
      <w:r w:rsidRPr="00F96F00">
        <w:rPr>
          <w:rFonts w:ascii="Arial" w:hAnsi="Arial" w:cs="Arial"/>
        </w:rPr>
        <w:t xml:space="preserve"> cada gramo de cal</w:t>
      </w:r>
      <w:r>
        <w:rPr>
          <w:rFonts w:ascii="Arial" w:hAnsi="Arial" w:cs="Arial"/>
        </w:rPr>
        <w:t xml:space="preserve"> pura</w:t>
      </w:r>
      <w:r w:rsidRPr="00F96F00">
        <w:rPr>
          <w:rFonts w:ascii="Arial" w:hAnsi="Arial" w:cs="Arial"/>
        </w:rPr>
        <w:t xml:space="preserve"> añadido al agua aporta 1.35 gramos de alcalinidad como CaCO</w:t>
      </w:r>
      <w:r w:rsidRPr="00507D61">
        <w:rPr>
          <w:rFonts w:ascii="Arial" w:hAnsi="Arial" w:cs="Arial"/>
          <w:vertAlign w:val="subscript"/>
        </w:rPr>
        <w:t>3</w:t>
      </w:r>
      <w:r>
        <w:rPr>
          <w:rFonts w:ascii="Arial" w:hAnsi="Arial" w:cs="Arial"/>
        </w:rPr>
        <w:t xml:space="preserve">. </w:t>
      </w:r>
    </w:p>
    <w:p w14:paraId="50D8423C" w14:textId="0BD6E42D" w:rsidR="00CA1577" w:rsidRDefault="00CA1577" w:rsidP="003A1E76">
      <w:pPr>
        <w:spacing w:after="120"/>
        <w:jc w:val="both"/>
        <w:rPr>
          <w:rFonts w:ascii="Arial" w:hAnsi="Arial" w:cs="Arial"/>
        </w:rPr>
      </w:pPr>
      <w:r>
        <w:rPr>
          <w:rFonts w:ascii="Arial" w:hAnsi="Arial" w:cs="Arial"/>
        </w:rPr>
        <w:t>En un un manual de la FAO sobre la alimentación de peces y camarones</w:t>
      </w:r>
      <w:r>
        <w:rPr>
          <w:rStyle w:val="Refdenotaalpie"/>
          <w:rFonts w:ascii="Arial" w:hAnsi="Arial" w:cs="Arial"/>
        </w:rPr>
        <w:footnoteReference w:id="26"/>
      </w:r>
      <w:r>
        <w:rPr>
          <w:rFonts w:ascii="Arial" w:hAnsi="Arial" w:cs="Arial"/>
        </w:rPr>
        <w:t xml:space="preserve">, se analizan los requerimientos de </w:t>
      </w:r>
      <w:r w:rsidR="00AF3EA9">
        <w:rPr>
          <w:rFonts w:ascii="Arial" w:hAnsi="Arial" w:cs="Arial"/>
        </w:rPr>
        <w:t>elementos químicos</w:t>
      </w:r>
      <w:r>
        <w:rPr>
          <w:rFonts w:ascii="Arial" w:hAnsi="Arial" w:cs="Arial"/>
        </w:rPr>
        <w:t xml:space="preserve"> para la alimentación de peces y camarones, y se describen las consecuencias que tiene las deficiencias en estos elementos para éstos. Allí se indica que los principales </w:t>
      </w:r>
      <w:r w:rsidR="00AF3EA9">
        <w:rPr>
          <w:rFonts w:ascii="Arial" w:hAnsi="Arial" w:cs="Arial"/>
        </w:rPr>
        <w:t>elemento</w:t>
      </w:r>
      <w:r>
        <w:rPr>
          <w:rFonts w:ascii="Arial" w:hAnsi="Arial" w:cs="Arial"/>
        </w:rPr>
        <w:t>s que se deben suministrar a peces y camarones son fósforo, calcio, azufre, potasio, magnesio, sodio y cloro. En la Tabla B-3 se observa que los bioflócs presentan importantes defi</w:t>
      </w:r>
      <w:r w:rsidRPr="00A67F80">
        <w:rPr>
          <w:rFonts w:ascii="Arial" w:hAnsi="Arial" w:cs="Arial"/>
        </w:rPr>
        <w:t xml:space="preserve">ciencias </w:t>
      </w:r>
      <w:r>
        <w:rPr>
          <w:rFonts w:ascii="Arial" w:hAnsi="Arial" w:cs="Arial"/>
        </w:rPr>
        <w:t xml:space="preserve">en la provisión de </w:t>
      </w:r>
      <w:r w:rsidRPr="00A67F80">
        <w:rPr>
          <w:rFonts w:ascii="Arial" w:hAnsi="Arial" w:cs="Arial"/>
        </w:rPr>
        <w:t xml:space="preserve">calcio y </w:t>
      </w:r>
      <w:r>
        <w:rPr>
          <w:rFonts w:ascii="Arial" w:hAnsi="Arial" w:cs="Arial"/>
        </w:rPr>
        <w:t xml:space="preserve">el </w:t>
      </w:r>
      <w:r w:rsidRPr="00A67F80">
        <w:rPr>
          <w:rFonts w:ascii="Arial" w:hAnsi="Arial" w:cs="Arial"/>
        </w:rPr>
        <w:t>magnesio.</w:t>
      </w:r>
      <w:r>
        <w:rPr>
          <w:rFonts w:ascii="Arial" w:hAnsi="Arial" w:cs="Arial"/>
        </w:rPr>
        <w:t xml:space="preserve"> Para suplir estas últimas se recomienda añadir </w:t>
      </w:r>
      <w:bookmarkStart w:id="112" w:name="_Hlk124952230"/>
      <w:r>
        <w:rPr>
          <w:rFonts w:ascii="Arial" w:hAnsi="Arial" w:cs="Arial"/>
        </w:rPr>
        <w:t>cal</w:t>
      </w:r>
      <w:r w:rsidR="006750CE">
        <w:rPr>
          <w:rFonts w:ascii="Arial" w:hAnsi="Arial" w:cs="Arial"/>
        </w:rPr>
        <w:t>,</w:t>
      </w:r>
      <w:r>
        <w:rPr>
          <w:rFonts w:ascii="Arial" w:hAnsi="Arial" w:cs="Arial"/>
        </w:rPr>
        <w:t xml:space="preserve"> y sulfato de potasio y magnesio</w:t>
      </w:r>
      <w:bookmarkEnd w:id="112"/>
      <w:r w:rsidR="001B0B05">
        <w:rPr>
          <w:rFonts w:ascii="Arial" w:hAnsi="Arial" w:cs="Arial"/>
        </w:rPr>
        <w:t>. Este último</w:t>
      </w:r>
      <w:r>
        <w:rPr>
          <w:rFonts w:ascii="Arial" w:hAnsi="Arial" w:cs="Arial"/>
        </w:rPr>
        <w:t xml:space="preserve"> contiene aproximadamente 11% de magnesio, 22% de potasio y 22% de azufre. </w:t>
      </w:r>
      <w:r w:rsidR="00B671A7">
        <w:rPr>
          <w:rFonts w:ascii="Arial" w:hAnsi="Arial" w:cs="Arial"/>
        </w:rPr>
        <w:t xml:space="preserve">Dicho azufre </w:t>
      </w:r>
      <w:r>
        <w:rPr>
          <w:rFonts w:ascii="Arial" w:hAnsi="Arial" w:cs="Arial"/>
        </w:rPr>
        <w:t xml:space="preserve">es importante para </w:t>
      </w:r>
      <w:r w:rsidR="006750CE">
        <w:rPr>
          <w:rFonts w:ascii="Arial" w:hAnsi="Arial" w:cs="Arial"/>
        </w:rPr>
        <w:t>el cultivo</w:t>
      </w:r>
      <w:r>
        <w:rPr>
          <w:rFonts w:ascii="Arial" w:hAnsi="Arial" w:cs="Arial"/>
        </w:rPr>
        <w:t xml:space="preserve"> de levadura de cerveza.</w:t>
      </w:r>
    </w:p>
    <w:p w14:paraId="77EBB1B1" w14:textId="66652178" w:rsidR="005B0237" w:rsidRDefault="00CA1577" w:rsidP="003A1E76">
      <w:pPr>
        <w:spacing w:before="120" w:after="120"/>
        <w:jc w:val="both"/>
        <w:rPr>
          <w:rFonts w:ascii="Arial" w:hAnsi="Arial" w:cs="Arial"/>
        </w:rPr>
      </w:pPr>
      <w:r>
        <w:rPr>
          <w:rFonts w:ascii="Arial" w:hAnsi="Arial" w:cs="Arial"/>
        </w:rPr>
        <w:t>Según el documento de la FAO (Ref. B-2</w:t>
      </w:r>
      <w:r w:rsidR="00EA3E33">
        <w:rPr>
          <w:rFonts w:ascii="Arial" w:hAnsi="Arial" w:cs="Arial"/>
        </w:rPr>
        <w:t>6</w:t>
      </w:r>
      <w:r>
        <w:rPr>
          <w:rFonts w:ascii="Arial" w:hAnsi="Arial" w:cs="Arial"/>
        </w:rPr>
        <w:t xml:space="preserve">), otros </w:t>
      </w:r>
      <w:r w:rsidR="00AF3EA9">
        <w:rPr>
          <w:rFonts w:ascii="Arial" w:hAnsi="Arial" w:cs="Arial"/>
        </w:rPr>
        <w:t>elementos químico</w:t>
      </w:r>
      <w:r>
        <w:rPr>
          <w:rFonts w:ascii="Arial" w:hAnsi="Arial" w:cs="Arial"/>
        </w:rPr>
        <w:t xml:space="preserve">s importantes son el sodio y el cloro, y la fuente más adecuada para suministrarlos es el cloruro de sodio, </w:t>
      </w:r>
      <w:r>
        <w:rPr>
          <w:rFonts w:ascii="Arial" w:hAnsi="Arial" w:cs="Arial"/>
        </w:rPr>
        <w:lastRenderedPageBreak/>
        <w:t xml:space="preserve">conocido como sal de cocina. Este mineral también es importante para controlar enfermedades de las tilapias. Como lo indica </w:t>
      </w:r>
      <w:r w:rsidRPr="00923621">
        <w:rPr>
          <w:rFonts w:ascii="Arial" w:hAnsi="Arial" w:cs="Arial"/>
        </w:rPr>
        <w:t xml:space="preserve">Alfredo Mena-Herrera et </w:t>
      </w:r>
      <w:r>
        <w:rPr>
          <w:rFonts w:ascii="Arial" w:hAnsi="Arial" w:cs="Arial"/>
        </w:rPr>
        <w:t>al (Ref. B-</w:t>
      </w:r>
      <w:r w:rsidR="003E190F">
        <w:rPr>
          <w:rFonts w:ascii="Arial" w:hAnsi="Arial" w:cs="Arial"/>
        </w:rPr>
        <w:t>70</w:t>
      </w:r>
      <w:r w:rsidR="006750CE">
        <w:rPr>
          <w:rFonts w:ascii="Arial" w:hAnsi="Arial" w:cs="Arial"/>
        </w:rPr>
        <w:t xml:space="preserve"> del </w:t>
      </w:r>
      <w:r w:rsidR="00455895">
        <w:rPr>
          <w:rFonts w:ascii="Arial" w:hAnsi="Arial" w:cs="Arial"/>
        </w:rPr>
        <w:t>Numeral B-9.3</w:t>
      </w:r>
      <w:r>
        <w:rPr>
          <w:rFonts w:ascii="Arial" w:hAnsi="Arial" w:cs="Arial"/>
        </w:rPr>
        <w:t xml:space="preserve">), las tilapias se crían en forma adecuada con salinidades </w:t>
      </w:r>
      <w:r w:rsidRPr="00923621">
        <w:rPr>
          <w:rFonts w:ascii="Arial" w:hAnsi="Arial" w:cs="Arial"/>
        </w:rPr>
        <w:t xml:space="preserve">de 15 ppt </w:t>
      </w:r>
      <w:r>
        <w:rPr>
          <w:rFonts w:ascii="Arial" w:hAnsi="Arial" w:cs="Arial"/>
        </w:rPr>
        <w:t>(</w:t>
      </w:r>
      <w:r w:rsidRPr="00923621">
        <w:rPr>
          <w:rFonts w:ascii="Arial" w:hAnsi="Arial" w:cs="Arial"/>
        </w:rPr>
        <w:t>partes por mil de sales</w:t>
      </w:r>
      <w:r>
        <w:rPr>
          <w:rFonts w:ascii="Arial" w:hAnsi="Arial" w:cs="Arial"/>
        </w:rPr>
        <w:t>, que equivale a mg/L</w:t>
      </w:r>
      <w:r w:rsidRPr="00923621">
        <w:rPr>
          <w:rFonts w:ascii="Arial" w:hAnsi="Arial" w:cs="Arial"/>
        </w:rPr>
        <w:t>).</w:t>
      </w:r>
      <w:r>
        <w:rPr>
          <w:rFonts w:ascii="Arial" w:hAnsi="Arial" w:cs="Arial"/>
        </w:rPr>
        <w:t xml:space="preserve"> La sal de sodio también es importante para el control de las enfermedades en las tilapias. </w:t>
      </w:r>
      <w:r w:rsidRPr="009C1F03">
        <w:rPr>
          <w:rFonts w:ascii="Arial" w:hAnsi="Arial" w:cs="Arial"/>
        </w:rPr>
        <w:t>Según Fernando Kubitza</w:t>
      </w:r>
      <w:r w:rsidRPr="009C1F03">
        <w:rPr>
          <w:rStyle w:val="Refdenotaalpie"/>
          <w:vertAlign w:val="baseline"/>
        </w:rPr>
        <w:t xml:space="preserve"> </w:t>
      </w:r>
      <w:r>
        <w:rPr>
          <w:rStyle w:val="Refdenotaalpie"/>
          <w:rFonts w:ascii="Arial" w:hAnsi="Arial" w:cs="Arial"/>
        </w:rPr>
        <w:footnoteReference w:id="27"/>
      </w:r>
      <w:r>
        <w:rPr>
          <w:rStyle w:val="Refdenotaalpie"/>
          <w:vertAlign w:val="baseline"/>
        </w:rPr>
        <w:t>,</w:t>
      </w:r>
      <w:r>
        <w:t xml:space="preserve"> </w:t>
      </w:r>
      <w:r>
        <w:rPr>
          <w:rFonts w:ascii="Arial" w:hAnsi="Arial" w:cs="Arial"/>
        </w:rPr>
        <w:t>la adición al agua de cloruro de sodio en proporciones de 3 a 6 gr/L es necesaria para proteger a los peces de la infestación de hongos llamados Saprolegnia</w:t>
      </w:r>
      <w:r w:rsidR="0031107F">
        <w:rPr>
          <w:rFonts w:ascii="Arial" w:hAnsi="Arial" w:cs="Arial"/>
        </w:rPr>
        <w:t xml:space="preserve">, </w:t>
      </w:r>
      <w:r>
        <w:rPr>
          <w:rFonts w:ascii="Arial" w:hAnsi="Arial" w:cs="Arial"/>
        </w:rPr>
        <w:t>y de bacterias del género Flavobacterium. En cultivos con bioflócs y de tipo RAS Fernando Kubitza (Ref. B-2</w:t>
      </w:r>
      <w:r w:rsidR="00D36346">
        <w:rPr>
          <w:rFonts w:ascii="Arial" w:hAnsi="Arial" w:cs="Arial"/>
        </w:rPr>
        <w:t>7</w:t>
      </w:r>
      <w:r>
        <w:rPr>
          <w:rFonts w:ascii="Arial" w:hAnsi="Arial" w:cs="Arial"/>
        </w:rPr>
        <w:t xml:space="preserve">) recomienda añadir 3 gr/L de </w:t>
      </w:r>
      <w:r w:rsidR="006750CE">
        <w:rPr>
          <w:rFonts w:ascii="Arial" w:hAnsi="Arial" w:cs="Arial"/>
        </w:rPr>
        <w:t xml:space="preserve">cloruro </w:t>
      </w:r>
      <w:r>
        <w:rPr>
          <w:rFonts w:ascii="Arial" w:hAnsi="Arial" w:cs="Arial"/>
        </w:rPr>
        <w:t xml:space="preserve">de sodio para prevenir las enfermedades bacterianas de las branquias y las aletas, y el envenenamiento por nitritos. </w:t>
      </w:r>
    </w:p>
    <w:p w14:paraId="1371E07A" w14:textId="531FBDF1" w:rsidR="00CA1577" w:rsidRDefault="00CA1577" w:rsidP="003A1E76">
      <w:pPr>
        <w:spacing w:before="120" w:after="120"/>
        <w:jc w:val="both"/>
        <w:rPr>
          <w:rFonts w:ascii="Arial" w:hAnsi="Arial" w:cs="Arial"/>
        </w:rPr>
      </w:pPr>
      <w:r>
        <w:rPr>
          <w:rFonts w:ascii="Arial" w:hAnsi="Arial" w:cs="Arial"/>
        </w:rPr>
        <w:t xml:space="preserve">Para el diseño se recomiendan concentraciones de 3 gr/L. Esta sal se añadiría durante la primera etapa de llenado de cada estanque, </w:t>
      </w:r>
      <w:r w:rsidR="006750CE">
        <w:rPr>
          <w:rFonts w:ascii="Arial" w:hAnsi="Arial" w:cs="Arial"/>
        </w:rPr>
        <w:t>lo cual se hace inicialmente</w:t>
      </w:r>
      <w:r>
        <w:rPr>
          <w:rFonts w:ascii="Arial" w:hAnsi="Arial" w:cs="Arial"/>
        </w:rPr>
        <w:t xml:space="preserve"> hasta la mitad</w:t>
      </w:r>
      <w:r w:rsidR="006750CE">
        <w:rPr>
          <w:rFonts w:ascii="Arial" w:hAnsi="Arial" w:cs="Arial"/>
        </w:rPr>
        <w:t xml:space="preserve">, como se explica en el Numeral B-3, y </w:t>
      </w:r>
      <w:r w:rsidR="00DD01F2">
        <w:rPr>
          <w:rFonts w:ascii="Arial" w:hAnsi="Arial" w:cs="Arial"/>
        </w:rPr>
        <w:t>allí de colocan los alevinos en las jaulas, y se añade sal hasta alcanzar concentraciones de 6 mg/L,</w:t>
      </w:r>
      <w:r w:rsidR="00DD01F2" w:rsidRPr="00DD01F2">
        <w:rPr>
          <w:rFonts w:ascii="Arial" w:hAnsi="Arial" w:cs="Arial"/>
        </w:rPr>
        <w:t xml:space="preserve"> </w:t>
      </w:r>
      <w:r w:rsidR="00DD01F2">
        <w:rPr>
          <w:rFonts w:ascii="Arial" w:hAnsi="Arial" w:cs="Arial"/>
        </w:rPr>
        <w:t>que son apropiadas  para la desinfección de dichos alevinos</w:t>
      </w:r>
      <w:r>
        <w:rPr>
          <w:rFonts w:ascii="Arial" w:hAnsi="Arial" w:cs="Arial"/>
        </w:rPr>
        <w:t>.</w:t>
      </w:r>
      <w:r w:rsidR="00DD01F2">
        <w:rPr>
          <w:rFonts w:ascii="Arial" w:hAnsi="Arial" w:cs="Arial"/>
        </w:rPr>
        <w:t xml:space="preserve"> Al completar el llenado se alcanza la concentración de 3 mg/L especificada.</w:t>
      </w:r>
      <w:r w:rsidR="005B0237">
        <w:rPr>
          <w:rFonts w:ascii="Arial" w:hAnsi="Arial" w:cs="Arial"/>
        </w:rPr>
        <w:t xml:space="preserve"> Esta concentración </w:t>
      </w:r>
      <w:r w:rsidR="005B0237" w:rsidRPr="005B0237">
        <w:rPr>
          <w:rFonts w:ascii="Arial" w:hAnsi="Arial" w:cs="Arial"/>
        </w:rPr>
        <w:t>no afecta la fauna acuática cuando se vierten los efluentes de las plantas en las corrientes naturales</w:t>
      </w:r>
      <w:r w:rsidR="005B0237">
        <w:rPr>
          <w:rFonts w:ascii="Arial" w:hAnsi="Arial" w:cs="Arial"/>
        </w:rPr>
        <w:t xml:space="preserve">. </w:t>
      </w:r>
      <w:r w:rsidR="000D7F4E">
        <w:rPr>
          <w:rFonts w:ascii="Arial" w:hAnsi="Arial" w:cs="Arial"/>
        </w:rPr>
        <w:t>En</w:t>
      </w:r>
      <w:r>
        <w:rPr>
          <w:rFonts w:ascii="Arial" w:hAnsi="Arial" w:cs="Arial"/>
        </w:rPr>
        <w:t xml:space="preserve"> el documento de Fernando </w:t>
      </w:r>
      <w:r w:rsidRPr="00427013">
        <w:rPr>
          <w:rFonts w:ascii="Arial" w:hAnsi="Arial" w:cs="Arial"/>
        </w:rPr>
        <w:t>Kubitza (Ref. B-2</w:t>
      </w:r>
      <w:r w:rsidR="00497DF8">
        <w:rPr>
          <w:rFonts w:ascii="Arial" w:hAnsi="Arial" w:cs="Arial"/>
        </w:rPr>
        <w:t>7</w:t>
      </w:r>
      <w:r>
        <w:rPr>
          <w:rFonts w:ascii="Arial" w:hAnsi="Arial" w:cs="Arial"/>
        </w:rPr>
        <w:t>)</w:t>
      </w:r>
      <w:r w:rsidR="000D7F4E">
        <w:rPr>
          <w:rFonts w:ascii="Arial" w:hAnsi="Arial" w:cs="Arial"/>
        </w:rPr>
        <w:t xml:space="preserve"> </w:t>
      </w:r>
      <w:r>
        <w:rPr>
          <w:rFonts w:ascii="Arial" w:hAnsi="Arial" w:cs="Arial"/>
        </w:rPr>
        <w:t>se considera que las concentraciones de 8 mg/L por largo tiempo son las indicadas para controla</w:t>
      </w:r>
      <w:r w:rsidR="00BE069D">
        <w:rPr>
          <w:rFonts w:ascii="Arial" w:hAnsi="Arial" w:cs="Arial"/>
        </w:rPr>
        <w:t>r</w:t>
      </w:r>
      <w:r>
        <w:rPr>
          <w:rFonts w:ascii="Arial" w:hAnsi="Arial" w:cs="Arial"/>
        </w:rPr>
        <w:t xml:space="preserve"> las infecciones en las branquias y la piel de los peces</w:t>
      </w:r>
      <w:r w:rsidR="005B0237">
        <w:rPr>
          <w:rFonts w:ascii="Arial" w:hAnsi="Arial" w:cs="Arial"/>
        </w:rPr>
        <w:t>, y podría ser necesario implementarlas en caso de que se presenten estas enfermedades</w:t>
      </w:r>
      <w:r>
        <w:rPr>
          <w:rFonts w:ascii="Arial" w:hAnsi="Arial" w:cs="Arial"/>
        </w:rPr>
        <w:t>.</w:t>
      </w:r>
    </w:p>
    <w:p w14:paraId="12BD5249" w14:textId="118F345C" w:rsidR="00CA1577" w:rsidRDefault="00CA1577" w:rsidP="003A1E76">
      <w:pPr>
        <w:spacing w:after="120"/>
        <w:jc w:val="both"/>
        <w:rPr>
          <w:rFonts w:ascii="Arial" w:hAnsi="Arial" w:cs="Arial"/>
        </w:rPr>
      </w:pPr>
      <w:r>
        <w:rPr>
          <w:rFonts w:ascii="Arial" w:hAnsi="Arial" w:cs="Arial"/>
        </w:rPr>
        <w:t xml:space="preserve">Para la nutrición de peces y camarones se recomienda la adición de una dosis de 79 mg de </w:t>
      </w:r>
      <w:bookmarkStart w:id="113" w:name="_Hlk43218751"/>
      <w:r>
        <w:rPr>
          <w:rFonts w:ascii="Arial" w:hAnsi="Arial" w:cs="Arial"/>
        </w:rPr>
        <w:t xml:space="preserve">ácido ascórbico </w:t>
      </w:r>
      <w:bookmarkEnd w:id="113"/>
      <w:r>
        <w:rPr>
          <w:rFonts w:ascii="Arial" w:hAnsi="Arial" w:cs="Arial"/>
        </w:rPr>
        <w:t>(vitamina C) por kg de peces por día</w:t>
      </w:r>
      <w:r>
        <w:rPr>
          <w:rStyle w:val="Refdenotaalpie"/>
          <w:rFonts w:ascii="Arial" w:hAnsi="Arial" w:cs="Arial"/>
        </w:rPr>
        <w:footnoteReference w:id="28"/>
      </w:r>
      <w:r>
        <w:rPr>
          <w:rFonts w:ascii="Arial" w:hAnsi="Arial" w:cs="Arial"/>
        </w:rPr>
        <w:t>. El contenido de ácido ascórbico en el jugo de caña es de alrededor de 4.7 mg/L</w:t>
      </w:r>
      <w:r>
        <w:rPr>
          <w:rStyle w:val="Refdenotaalpie"/>
          <w:rFonts w:ascii="Arial" w:hAnsi="Arial" w:cs="Arial"/>
        </w:rPr>
        <w:footnoteReference w:id="29"/>
      </w:r>
      <w:r>
        <w:rPr>
          <w:rFonts w:ascii="Arial" w:hAnsi="Arial" w:cs="Arial"/>
        </w:rPr>
        <w:t xml:space="preserve">, con lo cual se cubren las necesidades de los peces y camarones de acuerdo con los cálculos realizados </w:t>
      </w:r>
      <w:r w:rsidRPr="002F0D5B">
        <w:rPr>
          <w:rFonts w:ascii="Arial" w:hAnsi="Arial" w:cs="Arial"/>
        </w:rPr>
        <w:t>en la</w:t>
      </w:r>
      <w:r w:rsidR="00BD213B">
        <w:rPr>
          <w:rFonts w:ascii="Arial" w:hAnsi="Arial" w:cs="Arial"/>
        </w:rPr>
        <w:t>s</w:t>
      </w:r>
      <w:r w:rsidRPr="002F0D5B">
        <w:rPr>
          <w:rFonts w:ascii="Arial" w:hAnsi="Arial" w:cs="Arial"/>
        </w:rPr>
        <w:t xml:space="preserve"> Tabla</w:t>
      </w:r>
      <w:r w:rsidR="00BD213B">
        <w:rPr>
          <w:rFonts w:ascii="Arial" w:hAnsi="Arial" w:cs="Arial"/>
        </w:rPr>
        <w:t>s</w:t>
      </w:r>
      <w:r w:rsidRPr="002F0D5B">
        <w:rPr>
          <w:rFonts w:ascii="Arial" w:hAnsi="Arial" w:cs="Arial"/>
        </w:rPr>
        <w:t xml:space="preserve"> B-</w:t>
      </w:r>
      <w:r w:rsidR="00BD213B">
        <w:rPr>
          <w:rFonts w:ascii="Arial" w:hAnsi="Arial" w:cs="Arial"/>
        </w:rPr>
        <w:t>9 y B-23.</w:t>
      </w:r>
    </w:p>
    <w:p w14:paraId="2D332DDF" w14:textId="1B04285F" w:rsidR="00CA1577" w:rsidRDefault="00154021" w:rsidP="00620A74">
      <w:pPr>
        <w:spacing w:after="120"/>
        <w:jc w:val="both"/>
        <w:rPr>
          <w:rFonts w:ascii="Arial" w:hAnsi="Arial" w:cs="Arial"/>
        </w:rPr>
      </w:pPr>
      <w:r>
        <w:rPr>
          <w:rFonts w:ascii="Arial" w:hAnsi="Arial" w:cs="Arial"/>
        </w:rPr>
        <w:t xml:space="preserve">En conclusión, los insumos recomendados para la alimentación de peces y camarones son bastante económicos. La caña de azúcar se puede producir en </w:t>
      </w:r>
      <w:r w:rsidR="0019498D">
        <w:rPr>
          <w:rFonts w:ascii="Arial" w:hAnsi="Arial" w:cs="Arial"/>
        </w:rPr>
        <w:t>un área</w:t>
      </w:r>
      <w:r>
        <w:rPr>
          <w:rFonts w:ascii="Arial" w:hAnsi="Arial" w:cs="Arial"/>
        </w:rPr>
        <w:t xml:space="preserve"> relativamente pequeña, estimada </w:t>
      </w:r>
      <w:r w:rsidRPr="00EA66A5">
        <w:rPr>
          <w:rFonts w:ascii="Arial" w:hAnsi="Arial" w:cs="Arial"/>
        </w:rPr>
        <w:t xml:space="preserve">en </w:t>
      </w:r>
      <w:r w:rsidR="0019498D">
        <w:rPr>
          <w:rFonts w:ascii="Arial" w:hAnsi="Arial" w:cs="Arial"/>
        </w:rPr>
        <w:t>0.76</w:t>
      </w:r>
      <w:r w:rsidRPr="00EA66A5">
        <w:rPr>
          <w:rFonts w:ascii="Arial" w:hAnsi="Arial" w:cs="Arial"/>
        </w:rPr>
        <w:t xml:space="preserve"> hectáreas </w:t>
      </w:r>
      <w:r w:rsidR="0019498D">
        <w:rPr>
          <w:rFonts w:ascii="Arial" w:hAnsi="Arial" w:cs="Arial"/>
        </w:rPr>
        <w:t>en el caso de l</w:t>
      </w:r>
      <w:r>
        <w:rPr>
          <w:rFonts w:ascii="Arial" w:hAnsi="Arial" w:cs="Arial"/>
        </w:rPr>
        <w:t>a planta Parab</w:t>
      </w:r>
      <w:r w:rsidR="0019498D">
        <w:rPr>
          <w:rFonts w:ascii="Arial" w:hAnsi="Arial" w:cs="Arial"/>
        </w:rPr>
        <w:t xml:space="preserve"> para tilapias </w:t>
      </w:r>
      <w:r>
        <w:rPr>
          <w:rFonts w:ascii="Arial" w:hAnsi="Arial" w:cs="Arial"/>
        </w:rPr>
        <w:t>(ver Tabla B-1</w:t>
      </w:r>
      <w:r w:rsidR="0019498D">
        <w:rPr>
          <w:rFonts w:ascii="Arial" w:hAnsi="Arial" w:cs="Arial"/>
        </w:rPr>
        <w:t>6</w:t>
      </w:r>
      <w:r>
        <w:rPr>
          <w:rFonts w:ascii="Arial" w:hAnsi="Arial" w:cs="Arial"/>
        </w:rPr>
        <w:t xml:space="preserve">). Este cultivo puede estar ubicado en el predio donde se ubica la planta, o en predios aledaños. El resto son insumos </w:t>
      </w:r>
      <w:r w:rsidRPr="00781466">
        <w:rPr>
          <w:rFonts w:ascii="Arial" w:hAnsi="Arial" w:cs="Arial"/>
        </w:rPr>
        <w:t xml:space="preserve"> agrícola</w:t>
      </w:r>
      <w:r>
        <w:rPr>
          <w:rFonts w:ascii="Arial" w:hAnsi="Arial" w:cs="Arial"/>
        </w:rPr>
        <w:t xml:space="preserve">s como urea, cal, sulfato de </w:t>
      </w:r>
      <w:r w:rsidR="007C6411">
        <w:rPr>
          <w:rFonts w:ascii="Arial" w:hAnsi="Arial" w:cs="Arial"/>
        </w:rPr>
        <w:t>potas</w:t>
      </w:r>
      <w:r>
        <w:rPr>
          <w:rFonts w:ascii="Arial" w:hAnsi="Arial" w:cs="Arial"/>
        </w:rPr>
        <w:t xml:space="preserve">io y magnesio, y </w:t>
      </w:r>
      <w:r w:rsidRPr="00AF3D81">
        <w:rPr>
          <w:rFonts w:ascii="Arial" w:hAnsi="Arial" w:cs="Arial"/>
        </w:rPr>
        <w:t>superfosfato triple</w:t>
      </w:r>
      <w:r>
        <w:rPr>
          <w:rFonts w:ascii="Arial" w:hAnsi="Arial" w:cs="Arial"/>
        </w:rPr>
        <w:t xml:space="preserve">. Esto permite reducir sustancialmente los costos de producción de tilapias y camarones, en donde la alimentación representa más de la mitad de </w:t>
      </w:r>
      <w:r w:rsidR="0019498D">
        <w:rPr>
          <w:rFonts w:ascii="Arial" w:hAnsi="Arial" w:cs="Arial"/>
        </w:rPr>
        <w:t>dichos costos.</w:t>
      </w:r>
      <w:r>
        <w:rPr>
          <w:rFonts w:ascii="Arial" w:hAnsi="Arial" w:cs="Arial"/>
        </w:rPr>
        <w:t xml:space="preserve"> </w:t>
      </w:r>
      <w:r w:rsidR="00CA1577">
        <w:rPr>
          <w:rFonts w:ascii="Arial" w:hAnsi="Arial" w:cs="Arial"/>
        </w:rPr>
        <w:br w:type="page"/>
      </w:r>
    </w:p>
    <w:p w14:paraId="28437C69" w14:textId="59C75535" w:rsidR="00E540DF" w:rsidRPr="009630D1" w:rsidRDefault="009630D1"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115" w:name="_Toc25994941"/>
      <w:bookmarkStart w:id="116" w:name="_Toc125441770"/>
      <w:r w:rsidRPr="009630D1">
        <w:rPr>
          <w:rFonts w:ascii="Times New Roman" w:eastAsia="Times New Roman" w:hAnsi="Times New Roman" w:cs="Times New Roman"/>
          <w:b/>
          <w:i/>
          <w:color w:val="00B050"/>
          <w:sz w:val="24"/>
          <w:szCs w:val="24"/>
          <w:lang w:val="es-ES" w:eastAsia="es-ES"/>
        </w:rPr>
        <w:lastRenderedPageBreak/>
        <w:t xml:space="preserve">PROCESO DE </w:t>
      </w:r>
      <w:r w:rsidR="00543C36">
        <w:rPr>
          <w:rFonts w:ascii="Times New Roman" w:eastAsia="Times New Roman" w:hAnsi="Times New Roman" w:cs="Times New Roman"/>
          <w:b/>
          <w:i/>
          <w:color w:val="00B050"/>
          <w:sz w:val="24"/>
          <w:szCs w:val="24"/>
          <w:lang w:val="es-ES" w:eastAsia="es-ES"/>
        </w:rPr>
        <w:t>PRODUC</w:t>
      </w:r>
      <w:r w:rsidRPr="009630D1">
        <w:rPr>
          <w:rFonts w:ascii="Times New Roman" w:eastAsia="Times New Roman" w:hAnsi="Times New Roman" w:cs="Times New Roman"/>
          <w:b/>
          <w:i/>
          <w:color w:val="00B050"/>
          <w:sz w:val="24"/>
          <w:szCs w:val="24"/>
          <w:lang w:val="es-ES" w:eastAsia="es-ES"/>
        </w:rPr>
        <w:t>CIÓN DE BIOFLOCS</w:t>
      </w:r>
      <w:bookmarkEnd w:id="115"/>
      <w:r w:rsidRPr="009630D1">
        <w:rPr>
          <w:rFonts w:ascii="Times New Roman" w:eastAsia="Times New Roman" w:hAnsi="Times New Roman" w:cs="Times New Roman"/>
          <w:b/>
          <w:i/>
          <w:color w:val="00B050"/>
          <w:sz w:val="24"/>
          <w:szCs w:val="24"/>
          <w:lang w:val="es-ES" w:eastAsia="es-ES"/>
        </w:rPr>
        <w:t xml:space="preserve"> </w:t>
      </w:r>
      <w:r w:rsidR="00B246AB">
        <w:rPr>
          <w:rFonts w:ascii="Times New Roman" w:eastAsia="Times New Roman" w:hAnsi="Times New Roman" w:cs="Times New Roman"/>
          <w:b/>
          <w:i/>
          <w:color w:val="00B050"/>
          <w:sz w:val="24"/>
          <w:szCs w:val="24"/>
          <w:lang w:val="es-ES" w:eastAsia="es-ES"/>
        </w:rPr>
        <w:t>CELULOSICOS</w:t>
      </w:r>
      <w:bookmarkEnd w:id="116"/>
    </w:p>
    <w:p w14:paraId="729E207E" w14:textId="0AFB200D" w:rsidR="00720FC7" w:rsidRDefault="00720FC7" w:rsidP="003A1E76">
      <w:pPr>
        <w:spacing w:after="120"/>
        <w:jc w:val="both"/>
        <w:rPr>
          <w:rFonts w:ascii="Arial" w:hAnsi="Arial" w:cs="Arial"/>
        </w:rPr>
      </w:pPr>
      <w:r>
        <w:rPr>
          <w:rFonts w:ascii="Arial" w:hAnsi="Arial" w:cs="Arial"/>
        </w:rPr>
        <w:t>Como se indicó en el Capítulo B-3, el desarrollo de los bioflócs para la ali</w:t>
      </w:r>
      <w:r w:rsidR="00F74690">
        <w:rPr>
          <w:rFonts w:ascii="Arial" w:hAnsi="Arial" w:cs="Arial"/>
        </w:rPr>
        <w:t>m</w:t>
      </w:r>
      <w:r>
        <w:rPr>
          <w:rFonts w:ascii="Arial" w:hAnsi="Arial" w:cs="Arial"/>
        </w:rPr>
        <w:t>entación de peces y camarones se realiza en 3 etapas</w:t>
      </w:r>
      <w:r w:rsidR="00A62C60">
        <w:rPr>
          <w:rFonts w:ascii="Arial" w:hAnsi="Arial" w:cs="Arial"/>
        </w:rPr>
        <w:t>, que se realizan simultáneamente en forma cíclica</w:t>
      </w:r>
      <w:r>
        <w:rPr>
          <w:rFonts w:ascii="Arial" w:hAnsi="Arial" w:cs="Arial"/>
        </w:rPr>
        <w:t>:</w:t>
      </w:r>
    </w:p>
    <w:p w14:paraId="0F9CFCE9" w14:textId="3EBC2E8D" w:rsidR="00BF7915" w:rsidRPr="00BF7915" w:rsidRDefault="00720FC7" w:rsidP="00167A2A">
      <w:pPr>
        <w:pStyle w:val="Prrafodelista"/>
        <w:numPr>
          <w:ilvl w:val="0"/>
          <w:numId w:val="28"/>
        </w:numPr>
        <w:spacing w:after="120"/>
        <w:ind w:left="714" w:hanging="357"/>
        <w:contextualSpacing w:val="0"/>
        <w:jc w:val="both"/>
        <w:rPr>
          <w:rFonts w:ascii="Arial" w:hAnsi="Arial" w:cs="Arial"/>
        </w:rPr>
      </w:pPr>
      <w:r w:rsidRPr="00BF7915">
        <w:rPr>
          <w:rFonts w:ascii="Arial" w:hAnsi="Arial" w:cs="Arial"/>
        </w:rPr>
        <w:t xml:space="preserve">Formación inicial de los </w:t>
      </w:r>
      <w:r w:rsidR="00742521" w:rsidRPr="00BF7915">
        <w:rPr>
          <w:rFonts w:ascii="Arial" w:hAnsi="Arial" w:cs="Arial"/>
        </w:rPr>
        <w:t xml:space="preserve">bioflócs </w:t>
      </w:r>
      <w:r w:rsidRPr="00BF7915">
        <w:rPr>
          <w:rFonts w:ascii="Arial" w:hAnsi="Arial" w:cs="Arial"/>
        </w:rPr>
        <w:t>en</w:t>
      </w:r>
      <w:r w:rsidR="00742521" w:rsidRPr="00BF7915">
        <w:rPr>
          <w:rFonts w:ascii="Arial" w:hAnsi="Arial" w:cs="Arial"/>
        </w:rPr>
        <w:t xml:space="preserve"> </w:t>
      </w:r>
      <w:r w:rsidRPr="00BF7915">
        <w:rPr>
          <w:rFonts w:ascii="Arial" w:hAnsi="Arial" w:cs="Arial"/>
        </w:rPr>
        <w:t>lecho</w:t>
      </w:r>
      <w:r w:rsidR="00DC0A9F" w:rsidRPr="00BF7915">
        <w:rPr>
          <w:rFonts w:ascii="Arial" w:hAnsi="Arial" w:cs="Arial"/>
        </w:rPr>
        <w:t>s</w:t>
      </w:r>
      <w:r w:rsidR="00742521" w:rsidRPr="00BF7915">
        <w:rPr>
          <w:rFonts w:ascii="Arial" w:hAnsi="Arial" w:cs="Arial"/>
        </w:rPr>
        <w:t xml:space="preserve"> de compostaje </w:t>
      </w:r>
      <w:r w:rsidR="00926BB1" w:rsidRPr="00BF7915">
        <w:rPr>
          <w:rFonts w:ascii="Arial" w:hAnsi="Arial" w:cs="Arial"/>
        </w:rPr>
        <w:t>conformado</w:t>
      </w:r>
      <w:r w:rsidR="00DC0A9F" w:rsidRPr="00BF7915">
        <w:rPr>
          <w:rFonts w:ascii="Arial" w:hAnsi="Arial" w:cs="Arial"/>
        </w:rPr>
        <w:t>s</w:t>
      </w:r>
      <w:r w:rsidR="00926BB1" w:rsidRPr="00BF7915">
        <w:rPr>
          <w:rFonts w:ascii="Arial" w:hAnsi="Arial" w:cs="Arial"/>
        </w:rPr>
        <w:t xml:space="preserve"> por </w:t>
      </w:r>
      <w:r w:rsidR="00742521" w:rsidRPr="00BF7915">
        <w:rPr>
          <w:rFonts w:ascii="Arial" w:hAnsi="Arial" w:cs="Arial"/>
        </w:rPr>
        <w:t xml:space="preserve">bagazo </w:t>
      </w:r>
      <w:r w:rsidR="00BC1981" w:rsidRPr="00BF7915">
        <w:rPr>
          <w:rFonts w:ascii="Arial" w:hAnsi="Arial" w:cs="Arial"/>
        </w:rPr>
        <w:t xml:space="preserve">y hojas </w:t>
      </w:r>
      <w:r w:rsidR="00742521" w:rsidRPr="00BF7915">
        <w:rPr>
          <w:rFonts w:ascii="Arial" w:hAnsi="Arial" w:cs="Arial"/>
        </w:rPr>
        <w:t>de caña picado</w:t>
      </w:r>
      <w:r w:rsidR="00BC1981" w:rsidRPr="00BF7915">
        <w:rPr>
          <w:rFonts w:ascii="Arial" w:hAnsi="Arial" w:cs="Arial"/>
        </w:rPr>
        <w:t>s</w:t>
      </w:r>
      <w:r w:rsidR="00742521" w:rsidRPr="00BF7915">
        <w:rPr>
          <w:rFonts w:ascii="Arial" w:hAnsi="Arial" w:cs="Arial"/>
        </w:rPr>
        <w:t xml:space="preserve">, </w:t>
      </w:r>
      <w:r w:rsidR="00BC1981" w:rsidRPr="00BF7915">
        <w:rPr>
          <w:rFonts w:ascii="Arial" w:hAnsi="Arial" w:cs="Arial"/>
        </w:rPr>
        <w:t xml:space="preserve">que </w:t>
      </w:r>
      <w:r w:rsidR="00DC0A9F" w:rsidRPr="00BF7915">
        <w:rPr>
          <w:rFonts w:ascii="Arial" w:hAnsi="Arial" w:cs="Arial"/>
        </w:rPr>
        <w:t xml:space="preserve">son </w:t>
      </w:r>
      <w:r w:rsidR="00BC1981" w:rsidRPr="00BF7915">
        <w:rPr>
          <w:rFonts w:ascii="Arial" w:hAnsi="Arial" w:cs="Arial"/>
        </w:rPr>
        <w:t>regado</w:t>
      </w:r>
      <w:r w:rsidR="00DC0A9F" w:rsidRPr="00BF7915">
        <w:rPr>
          <w:rFonts w:ascii="Arial" w:hAnsi="Arial" w:cs="Arial"/>
        </w:rPr>
        <w:t>s</w:t>
      </w:r>
      <w:r w:rsidR="00BC1981" w:rsidRPr="00BF7915">
        <w:rPr>
          <w:rFonts w:ascii="Arial" w:hAnsi="Arial" w:cs="Arial"/>
        </w:rPr>
        <w:t xml:space="preserve"> con una solución de nutrientes. En este proceso se degrada el material vegetal, y se desarrollan biopelículas</w:t>
      </w:r>
      <w:r w:rsidR="002E41F2" w:rsidRPr="00BF7915">
        <w:rPr>
          <w:rFonts w:ascii="Arial" w:hAnsi="Arial" w:cs="Arial"/>
        </w:rPr>
        <w:t xml:space="preserve"> de biomasa de alto valor nutritivo </w:t>
      </w:r>
      <w:r w:rsidR="00BC1981" w:rsidRPr="00BF7915">
        <w:rPr>
          <w:rFonts w:ascii="Arial" w:hAnsi="Arial" w:cs="Arial"/>
        </w:rPr>
        <w:t>sobre los residuos celulósicos, formando así los bioflócs.</w:t>
      </w:r>
      <w:r w:rsidR="00DC0A9F" w:rsidRPr="00BF7915">
        <w:rPr>
          <w:rFonts w:ascii="Arial" w:hAnsi="Arial" w:cs="Arial"/>
        </w:rPr>
        <w:t xml:space="preserve"> El oxígeno requerido para este proceso es tomado del aire que se encuentra dentro del </w:t>
      </w:r>
      <w:r w:rsidR="00DD7B00" w:rsidRPr="00BF7915">
        <w:rPr>
          <w:rFonts w:ascii="Arial" w:hAnsi="Arial" w:cs="Arial"/>
        </w:rPr>
        <w:t>lecho</w:t>
      </w:r>
      <w:r w:rsidR="00DC0A9F" w:rsidRPr="00BF7915">
        <w:rPr>
          <w:rFonts w:ascii="Arial" w:hAnsi="Arial" w:cs="Arial"/>
        </w:rPr>
        <w:t xml:space="preserve">. </w:t>
      </w:r>
      <w:r w:rsidRPr="00BF7915">
        <w:rPr>
          <w:rFonts w:ascii="Arial" w:hAnsi="Arial" w:cs="Arial"/>
        </w:rPr>
        <w:t xml:space="preserve">Al final, </w:t>
      </w:r>
      <w:r w:rsidR="00B8595F" w:rsidRPr="00BF7915">
        <w:rPr>
          <w:rFonts w:ascii="Arial" w:hAnsi="Arial" w:cs="Arial"/>
        </w:rPr>
        <w:t>esto</w:t>
      </w:r>
      <w:r w:rsidRPr="00BF7915">
        <w:rPr>
          <w:rFonts w:ascii="Arial" w:hAnsi="Arial" w:cs="Arial"/>
        </w:rPr>
        <w:t xml:space="preserve">s bioflócs son paleados </w:t>
      </w:r>
      <w:r w:rsidR="00EF1726" w:rsidRPr="00BF7915">
        <w:rPr>
          <w:rFonts w:ascii="Arial" w:hAnsi="Arial" w:cs="Arial"/>
        </w:rPr>
        <w:t>hacia e</w:t>
      </w:r>
      <w:r w:rsidRPr="00BF7915">
        <w:rPr>
          <w:rFonts w:ascii="Arial" w:hAnsi="Arial" w:cs="Arial"/>
        </w:rPr>
        <w:t>l filtro percolador.</w:t>
      </w:r>
      <w:r w:rsidR="00F10EFA" w:rsidRPr="00BF7915">
        <w:rPr>
          <w:rFonts w:ascii="Arial" w:hAnsi="Arial" w:cs="Arial"/>
        </w:rPr>
        <w:t xml:space="preserve"> Se proyectan dos lechos en paralelo, que se desocupan alternadamente cada 3.5 días, de modo que este proceso dura 7 días.</w:t>
      </w:r>
      <w:r w:rsidR="00EF1726" w:rsidRPr="00BF7915">
        <w:rPr>
          <w:rFonts w:ascii="Arial" w:hAnsi="Arial" w:cs="Arial"/>
        </w:rPr>
        <w:t xml:space="preserve"> Posteriormente, el lecho se rellena con bagazo picado y se restablece el riego.</w:t>
      </w:r>
      <w:r w:rsidR="00BD2DA3" w:rsidRPr="00BF7915">
        <w:rPr>
          <w:rFonts w:ascii="Arial" w:hAnsi="Arial" w:cs="Arial"/>
        </w:rPr>
        <w:t xml:space="preserve"> Como se explica posteriormente,  el riego del lecho con una solución que contiene urea y sacarosa</w:t>
      </w:r>
      <w:r w:rsidR="0010606B">
        <w:rPr>
          <w:rFonts w:ascii="Arial" w:hAnsi="Arial" w:cs="Arial"/>
        </w:rPr>
        <w:t>,</w:t>
      </w:r>
      <w:r w:rsidR="001E2F5C" w:rsidRPr="00BF7915">
        <w:rPr>
          <w:rFonts w:ascii="Arial" w:hAnsi="Arial" w:cs="Arial"/>
        </w:rPr>
        <w:t xml:space="preserve"> </w:t>
      </w:r>
      <w:r w:rsidR="00BD2DA3" w:rsidRPr="00BF7915">
        <w:rPr>
          <w:rFonts w:ascii="Arial" w:hAnsi="Arial" w:cs="Arial"/>
        </w:rPr>
        <w:t>agiliza la descomposición de la materia vegetal, y la producción de biopelículas</w:t>
      </w:r>
      <w:r w:rsidR="001E2F5C" w:rsidRPr="00BF7915">
        <w:rPr>
          <w:rFonts w:ascii="Arial" w:hAnsi="Arial" w:cs="Arial"/>
        </w:rPr>
        <w:t>, y por lo tanto la producción de bioflócs.</w:t>
      </w:r>
      <w:r w:rsidR="00DD57A5">
        <w:rPr>
          <w:rFonts w:ascii="Arial" w:hAnsi="Arial" w:cs="Arial"/>
        </w:rPr>
        <w:t xml:space="preserve"> Las </w:t>
      </w:r>
      <w:r w:rsidR="003C306D" w:rsidRPr="003C306D">
        <w:rPr>
          <w:rFonts w:ascii="Arial" w:hAnsi="Arial" w:cs="Arial"/>
        </w:rPr>
        <w:t xml:space="preserve">bacterias, protozoos, levaduras y otros microorganismos </w:t>
      </w:r>
      <w:r w:rsidR="00DD57A5">
        <w:rPr>
          <w:rFonts w:ascii="Arial" w:hAnsi="Arial" w:cs="Arial"/>
        </w:rPr>
        <w:t xml:space="preserve">presentes en los estanques aeróbicos son esencialmente los mismos </w:t>
      </w:r>
      <w:r w:rsidR="003C306D">
        <w:rPr>
          <w:rFonts w:ascii="Arial" w:hAnsi="Arial" w:cs="Arial"/>
        </w:rPr>
        <w:t xml:space="preserve">que realizan </w:t>
      </w:r>
      <w:r w:rsidR="003C306D" w:rsidRPr="003C306D">
        <w:rPr>
          <w:rFonts w:ascii="Arial" w:hAnsi="Arial" w:cs="Arial"/>
        </w:rPr>
        <w:t>el compostaje.</w:t>
      </w:r>
      <w:r w:rsidR="00DD57A5">
        <w:rPr>
          <w:rFonts w:ascii="Arial" w:hAnsi="Arial" w:cs="Arial"/>
        </w:rPr>
        <w:t xml:space="preserve"> Por lo tanto, mediante </w:t>
      </w:r>
      <w:r w:rsidR="00DD57A5" w:rsidRPr="00DD57A5">
        <w:rPr>
          <w:rFonts w:ascii="Arial" w:hAnsi="Arial" w:cs="Arial"/>
        </w:rPr>
        <w:t>el riego del lecho con el agua de los estanques</w:t>
      </w:r>
      <w:r w:rsidR="00DD57A5">
        <w:rPr>
          <w:rFonts w:ascii="Arial" w:hAnsi="Arial" w:cs="Arial"/>
        </w:rPr>
        <w:t>,</w:t>
      </w:r>
      <w:r w:rsidR="00DD57A5" w:rsidRPr="00DD57A5">
        <w:rPr>
          <w:rFonts w:ascii="Arial" w:hAnsi="Arial" w:cs="Arial"/>
        </w:rPr>
        <w:t xml:space="preserve"> </w:t>
      </w:r>
      <w:r w:rsidR="00DD57A5">
        <w:rPr>
          <w:rFonts w:ascii="Arial" w:hAnsi="Arial" w:cs="Arial"/>
        </w:rPr>
        <w:t>se realiza una</w:t>
      </w:r>
      <w:r w:rsidR="00DD57A5" w:rsidRPr="00DD57A5">
        <w:rPr>
          <w:rFonts w:ascii="Arial" w:hAnsi="Arial" w:cs="Arial"/>
        </w:rPr>
        <w:t xml:space="preserve"> inoculación </w:t>
      </w:r>
      <w:r w:rsidR="00DD57A5">
        <w:rPr>
          <w:rFonts w:ascii="Arial" w:hAnsi="Arial" w:cs="Arial"/>
        </w:rPr>
        <w:t xml:space="preserve">que también contribuye a agiliza dicho compostaje. </w:t>
      </w:r>
    </w:p>
    <w:p w14:paraId="625781F1" w14:textId="173B5F5B" w:rsidR="00720FC7" w:rsidRDefault="00EF1726" w:rsidP="00BD2DA3">
      <w:pPr>
        <w:pStyle w:val="Prrafodelista"/>
        <w:numPr>
          <w:ilvl w:val="0"/>
          <w:numId w:val="28"/>
        </w:numPr>
        <w:spacing w:after="120"/>
        <w:ind w:left="714" w:hanging="357"/>
        <w:contextualSpacing w:val="0"/>
        <w:jc w:val="both"/>
        <w:rPr>
          <w:rFonts w:ascii="Arial" w:hAnsi="Arial" w:cs="Arial"/>
        </w:rPr>
      </w:pPr>
      <w:r>
        <w:rPr>
          <w:rFonts w:ascii="Arial" w:hAnsi="Arial" w:cs="Arial"/>
        </w:rPr>
        <w:t>Procesos de filtración y de d</w:t>
      </w:r>
      <w:r w:rsidR="00720FC7">
        <w:rPr>
          <w:rFonts w:ascii="Arial" w:hAnsi="Arial" w:cs="Arial"/>
        </w:rPr>
        <w:t>esarrollo de los bioflócs</w:t>
      </w:r>
      <w:r w:rsidR="001E2F5C">
        <w:rPr>
          <w:rFonts w:ascii="Arial" w:hAnsi="Arial" w:cs="Arial"/>
        </w:rPr>
        <w:t xml:space="preserve"> en el filtro percolador conformado por l</w:t>
      </w:r>
      <w:r>
        <w:rPr>
          <w:rFonts w:ascii="Arial" w:hAnsi="Arial" w:cs="Arial"/>
        </w:rPr>
        <w:t>os bioflócs</w:t>
      </w:r>
      <w:r w:rsidR="001E2F5C">
        <w:rPr>
          <w:rFonts w:ascii="Arial" w:hAnsi="Arial" w:cs="Arial"/>
        </w:rPr>
        <w:t xml:space="preserve">. A través de dicho filtro </w:t>
      </w:r>
      <w:r w:rsidR="00720FC7">
        <w:rPr>
          <w:rFonts w:ascii="Arial" w:hAnsi="Arial" w:cs="Arial"/>
        </w:rPr>
        <w:t>se recircula</w:t>
      </w:r>
      <w:r w:rsidR="00F74690">
        <w:rPr>
          <w:rFonts w:ascii="Arial" w:hAnsi="Arial" w:cs="Arial"/>
        </w:rPr>
        <w:t xml:space="preserve"> el agua de los estanques</w:t>
      </w:r>
      <w:r>
        <w:rPr>
          <w:rFonts w:ascii="Arial" w:hAnsi="Arial" w:cs="Arial"/>
        </w:rPr>
        <w:t>.</w:t>
      </w:r>
      <w:r w:rsidR="002E41F2">
        <w:rPr>
          <w:rFonts w:ascii="Arial" w:hAnsi="Arial" w:cs="Arial"/>
        </w:rPr>
        <w:t xml:space="preserve"> Los nutrientes</w:t>
      </w:r>
      <w:r w:rsidR="00A612B4">
        <w:rPr>
          <w:rFonts w:ascii="Arial" w:hAnsi="Arial" w:cs="Arial"/>
        </w:rPr>
        <w:t xml:space="preserve"> y sólidos suspendidos</w:t>
      </w:r>
      <w:r w:rsidR="002E41F2">
        <w:rPr>
          <w:rFonts w:ascii="Arial" w:hAnsi="Arial" w:cs="Arial"/>
        </w:rPr>
        <w:t xml:space="preserve"> que</w:t>
      </w:r>
      <w:r w:rsidR="00DC0A9F">
        <w:rPr>
          <w:rFonts w:ascii="Arial" w:hAnsi="Arial" w:cs="Arial"/>
        </w:rPr>
        <w:t xml:space="preserve"> </w:t>
      </w:r>
      <w:r w:rsidR="002E41F2">
        <w:rPr>
          <w:rFonts w:ascii="Arial" w:hAnsi="Arial" w:cs="Arial"/>
        </w:rPr>
        <w:t xml:space="preserve">contaminan </w:t>
      </w:r>
      <w:r w:rsidR="00DC0A9F">
        <w:rPr>
          <w:rFonts w:ascii="Arial" w:hAnsi="Arial" w:cs="Arial"/>
        </w:rPr>
        <w:t>el agua</w:t>
      </w:r>
      <w:r>
        <w:rPr>
          <w:rFonts w:ascii="Arial" w:hAnsi="Arial" w:cs="Arial"/>
        </w:rPr>
        <w:t xml:space="preserve"> de los estanques</w:t>
      </w:r>
      <w:r w:rsidR="00DC0A9F">
        <w:rPr>
          <w:rFonts w:ascii="Arial" w:hAnsi="Arial" w:cs="Arial"/>
        </w:rPr>
        <w:t xml:space="preserve"> </w:t>
      </w:r>
      <w:r w:rsidR="002E41F2">
        <w:rPr>
          <w:rFonts w:ascii="Arial" w:hAnsi="Arial" w:cs="Arial"/>
        </w:rPr>
        <w:t>son asimilados por las biopelícula</w:t>
      </w:r>
      <w:r w:rsidR="00A612B4">
        <w:rPr>
          <w:rFonts w:ascii="Arial" w:hAnsi="Arial" w:cs="Arial"/>
        </w:rPr>
        <w:t>s</w:t>
      </w:r>
      <w:r w:rsidR="00DC0A9F">
        <w:rPr>
          <w:rFonts w:ascii="Arial" w:hAnsi="Arial" w:cs="Arial"/>
        </w:rPr>
        <w:t xml:space="preserve"> de los bioflócs</w:t>
      </w:r>
      <w:r w:rsidR="002E41F2">
        <w:rPr>
          <w:rFonts w:ascii="Arial" w:hAnsi="Arial" w:cs="Arial"/>
        </w:rPr>
        <w:t xml:space="preserve">, aumentando así su </w:t>
      </w:r>
      <w:r w:rsidR="00F16FB6">
        <w:rPr>
          <w:rFonts w:ascii="Arial" w:hAnsi="Arial" w:cs="Arial"/>
        </w:rPr>
        <w:t>biomasa</w:t>
      </w:r>
      <w:r w:rsidR="00F74690">
        <w:rPr>
          <w:rFonts w:ascii="Arial" w:hAnsi="Arial" w:cs="Arial"/>
        </w:rPr>
        <w:t>.</w:t>
      </w:r>
      <w:r w:rsidR="00DC0A9F">
        <w:rPr>
          <w:rFonts w:ascii="Arial" w:hAnsi="Arial" w:cs="Arial"/>
        </w:rPr>
        <w:t xml:space="preserve"> </w:t>
      </w:r>
      <w:r w:rsidR="00F74690">
        <w:rPr>
          <w:rFonts w:ascii="Arial" w:hAnsi="Arial" w:cs="Arial"/>
        </w:rPr>
        <w:t>Al final, los bioflócs son llevados en canastas a los estanques.</w:t>
      </w:r>
      <w:r w:rsidR="00A612B4">
        <w:rPr>
          <w:rFonts w:ascii="Arial" w:hAnsi="Arial" w:cs="Arial"/>
        </w:rPr>
        <w:t xml:space="preserve"> </w:t>
      </w:r>
      <w:r w:rsidR="00F10EFA">
        <w:rPr>
          <w:rFonts w:ascii="Arial" w:hAnsi="Arial" w:cs="Arial"/>
        </w:rPr>
        <w:t>Este proceso toma 3.5 días, que se suma a los 7 días anteriores, para completar 1</w:t>
      </w:r>
      <w:r w:rsidR="00A25A10">
        <w:rPr>
          <w:rFonts w:ascii="Arial" w:hAnsi="Arial" w:cs="Arial"/>
        </w:rPr>
        <w:t>0</w:t>
      </w:r>
      <w:r w:rsidR="00F10EFA">
        <w:rPr>
          <w:rFonts w:ascii="Arial" w:hAnsi="Arial" w:cs="Arial"/>
        </w:rPr>
        <w:t>.5 días de formación antes de que los bioflócs sean llevados a los estanques.</w:t>
      </w:r>
      <w:r w:rsidR="001F4820">
        <w:rPr>
          <w:rFonts w:ascii="Arial" w:hAnsi="Arial" w:cs="Arial"/>
        </w:rPr>
        <w:t xml:space="preserve"> </w:t>
      </w:r>
    </w:p>
    <w:p w14:paraId="77673C5C" w14:textId="61A6C498" w:rsidR="00F74690" w:rsidRPr="00720FC7" w:rsidRDefault="00F74690" w:rsidP="00BD2DA3">
      <w:pPr>
        <w:pStyle w:val="Prrafodelista"/>
        <w:numPr>
          <w:ilvl w:val="0"/>
          <w:numId w:val="28"/>
        </w:numPr>
        <w:spacing w:after="120"/>
        <w:ind w:left="714" w:hanging="357"/>
        <w:contextualSpacing w:val="0"/>
        <w:jc w:val="both"/>
        <w:rPr>
          <w:rFonts w:ascii="Arial" w:hAnsi="Arial" w:cs="Arial"/>
        </w:rPr>
      </w:pPr>
      <w:r>
        <w:rPr>
          <w:rFonts w:ascii="Arial" w:hAnsi="Arial" w:cs="Arial"/>
        </w:rPr>
        <w:t>Desarrollo de los bioflócs en los estanques, donde el sistema de aireación les proporciona el oxígeno y los mantiene en suspensión. Al</w:t>
      </w:r>
      <w:r w:rsidR="00776C57">
        <w:rPr>
          <w:rFonts w:ascii="Arial" w:hAnsi="Arial" w:cs="Arial"/>
        </w:rPr>
        <w:t>lí asimilan nitrógeno amoniacal, sólidos suspendidos y otros contaminantes, y al</w:t>
      </w:r>
      <w:r>
        <w:rPr>
          <w:rFonts w:ascii="Arial" w:hAnsi="Arial" w:cs="Arial"/>
        </w:rPr>
        <w:t xml:space="preserve"> final son consumidos por peces y camarones</w:t>
      </w:r>
    </w:p>
    <w:p w14:paraId="430AA2AD" w14:textId="77777777" w:rsidR="00C51EEC" w:rsidRDefault="00C51EEC" w:rsidP="003A1E76">
      <w:pPr>
        <w:spacing w:after="120"/>
        <w:jc w:val="both"/>
        <w:rPr>
          <w:rFonts w:ascii="Arial" w:hAnsi="Arial" w:cs="Arial"/>
        </w:rPr>
      </w:pPr>
    </w:p>
    <w:p w14:paraId="6640FB64" w14:textId="27C4C6C8" w:rsidR="00523CEB" w:rsidRDefault="00523CEB" w:rsidP="003A1E76">
      <w:pPr>
        <w:spacing w:after="120"/>
        <w:jc w:val="both"/>
        <w:rPr>
          <w:rFonts w:ascii="Arial" w:hAnsi="Arial" w:cs="Arial"/>
        </w:rPr>
      </w:pPr>
      <w:r w:rsidRPr="00523CEB">
        <w:rPr>
          <w:rFonts w:ascii="Arial" w:hAnsi="Arial" w:cs="Arial"/>
        </w:rPr>
        <w:t>Al</w:t>
      </w:r>
      <w:r>
        <w:rPr>
          <w:rFonts w:ascii="Arial" w:hAnsi="Arial" w:cs="Arial"/>
        </w:rPr>
        <w:t xml:space="preserve"> lado</w:t>
      </w:r>
      <w:r w:rsidRPr="00523CEB">
        <w:rPr>
          <w:rFonts w:ascii="Arial" w:hAnsi="Arial" w:cs="Arial"/>
        </w:rPr>
        <w:t xml:space="preserve"> de</w:t>
      </w:r>
      <w:r>
        <w:rPr>
          <w:rFonts w:ascii="Arial" w:hAnsi="Arial" w:cs="Arial"/>
        </w:rPr>
        <w:t>l lecho</w:t>
      </w:r>
      <w:r w:rsidRPr="00523CEB">
        <w:rPr>
          <w:rFonts w:ascii="Arial" w:hAnsi="Arial" w:cs="Arial"/>
        </w:rPr>
        <w:t xml:space="preserve"> de compostaje se encuentra un trapiche, que separa el jugo de caña del bagazo, y una picapastos ensiladora que corta el bagazo y las hojas en tamaños de 1 a 2 cm de longitud, y los </w:t>
      </w:r>
      <w:r w:rsidR="00A612B4">
        <w:rPr>
          <w:rFonts w:ascii="Arial" w:hAnsi="Arial" w:cs="Arial"/>
        </w:rPr>
        <w:t>deposit</w:t>
      </w:r>
      <w:r w:rsidRPr="00523CEB">
        <w:rPr>
          <w:rFonts w:ascii="Arial" w:hAnsi="Arial" w:cs="Arial"/>
        </w:rPr>
        <w:t xml:space="preserve">a en </w:t>
      </w:r>
      <w:r>
        <w:rPr>
          <w:rFonts w:ascii="Arial" w:hAnsi="Arial" w:cs="Arial"/>
        </w:rPr>
        <w:t>el</w:t>
      </w:r>
      <w:r w:rsidRPr="00523CEB">
        <w:rPr>
          <w:rFonts w:ascii="Arial" w:hAnsi="Arial" w:cs="Arial"/>
        </w:rPr>
        <w:t xml:space="preserve"> lecho de compostaje.</w:t>
      </w:r>
      <w:r w:rsidR="00F16FB6">
        <w:rPr>
          <w:rFonts w:ascii="Arial" w:hAnsi="Arial" w:cs="Arial"/>
        </w:rPr>
        <w:t xml:space="preserve"> El jugo de caña fluye directamente hacia el pozo de nutrientes</w:t>
      </w:r>
      <w:r w:rsidR="00B62832">
        <w:rPr>
          <w:rFonts w:ascii="Arial" w:hAnsi="Arial" w:cs="Arial"/>
        </w:rPr>
        <w:t>, donde se prepara la solución que riega en los lechos.</w:t>
      </w:r>
    </w:p>
    <w:p w14:paraId="0574E6C5" w14:textId="0659C321" w:rsidR="005F3BA3" w:rsidRDefault="00D04F58" w:rsidP="003A1E76">
      <w:pPr>
        <w:spacing w:after="120"/>
        <w:jc w:val="both"/>
        <w:rPr>
          <w:rFonts w:ascii="Arial" w:hAnsi="Arial" w:cs="Arial"/>
        </w:rPr>
      </w:pPr>
      <w:r>
        <w:rPr>
          <w:rFonts w:ascii="Arial" w:hAnsi="Arial" w:cs="Arial"/>
        </w:rPr>
        <w:t>El bagazo</w:t>
      </w:r>
      <w:r w:rsidR="00EA720E">
        <w:rPr>
          <w:rFonts w:ascii="Arial" w:hAnsi="Arial" w:cs="Arial"/>
        </w:rPr>
        <w:t xml:space="preserve"> </w:t>
      </w:r>
      <w:r w:rsidR="00EA720E" w:rsidRPr="00E96FD4">
        <w:rPr>
          <w:rFonts w:ascii="Arial" w:hAnsi="Arial" w:cs="Arial"/>
        </w:rPr>
        <w:t xml:space="preserve">está compuesto la celulosa, </w:t>
      </w:r>
      <w:bookmarkStart w:id="117" w:name="_Hlk43197762"/>
      <w:r w:rsidR="00EA720E" w:rsidRPr="00E96FD4">
        <w:rPr>
          <w:rFonts w:ascii="Arial" w:hAnsi="Arial" w:cs="Arial"/>
        </w:rPr>
        <w:t>la hemicelulosa y la lignina</w:t>
      </w:r>
      <w:bookmarkEnd w:id="117"/>
      <w:r w:rsidR="00EA720E" w:rsidRPr="00E96FD4">
        <w:rPr>
          <w:rFonts w:ascii="Arial" w:hAnsi="Arial" w:cs="Arial"/>
        </w:rPr>
        <w:t>, llamado el carbono estructural porque</w:t>
      </w:r>
      <w:r w:rsidR="00DE51A1">
        <w:rPr>
          <w:rFonts w:ascii="Arial" w:hAnsi="Arial" w:cs="Arial"/>
        </w:rPr>
        <w:t xml:space="preserve"> sirven se soporte a las plantas. </w:t>
      </w:r>
      <w:r w:rsidR="00A612B4">
        <w:rPr>
          <w:rFonts w:ascii="Arial" w:hAnsi="Arial" w:cs="Arial"/>
        </w:rPr>
        <w:t>El bagazo</w:t>
      </w:r>
      <w:r w:rsidR="00DE51A1">
        <w:rPr>
          <w:rFonts w:ascii="Arial" w:hAnsi="Arial" w:cs="Arial"/>
        </w:rPr>
        <w:t xml:space="preserve"> puede funcionar </w:t>
      </w:r>
      <w:r w:rsidR="00BC1981">
        <w:rPr>
          <w:rFonts w:ascii="Arial" w:hAnsi="Arial" w:cs="Arial"/>
        </w:rPr>
        <w:lastRenderedPageBreak/>
        <w:t xml:space="preserve">adecuadamente </w:t>
      </w:r>
      <w:r w:rsidR="00DE51A1">
        <w:rPr>
          <w:rFonts w:ascii="Arial" w:hAnsi="Arial" w:cs="Arial"/>
        </w:rPr>
        <w:t xml:space="preserve">como bioportador en </w:t>
      </w:r>
      <w:r w:rsidR="00DC0A9F">
        <w:rPr>
          <w:rFonts w:ascii="Arial" w:hAnsi="Arial" w:cs="Arial"/>
        </w:rPr>
        <w:t>los</w:t>
      </w:r>
      <w:r w:rsidR="00DE51A1">
        <w:rPr>
          <w:rFonts w:ascii="Arial" w:hAnsi="Arial" w:cs="Arial"/>
        </w:rPr>
        <w:t xml:space="preserve"> proceso</w:t>
      </w:r>
      <w:r w:rsidR="00DC0A9F">
        <w:rPr>
          <w:rFonts w:ascii="Arial" w:hAnsi="Arial" w:cs="Arial"/>
        </w:rPr>
        <w:t>s</w:t>
      </w:r>
      <w:r w:rsidR="00DE51A1">
        <w:rPr>
          <w:rFonts w:ascii="Arial" w:hAnsi="Arial" w:cs="Arial"/>
        </w:rPr>
        <w:t xml:space="preserve"> de </w:t>
      </w:r>
      <w:r w:rsidR="00BF694D">
        <w:rPr>
          <w:rFonts w:ascii="Arial" w:hAnsi="Arial" w:cs="Arial"/>
        </w:rPr>
        <w:t>biopelícula</w:t>
      </w:r>
      <w:r w:rsidR="00DE51A1">
        <w:rPr>
          <w:rFonts w:ascii="Arial" w:hAnsi="Arial" w:cs="Arial"/>
        </w:rPr>
        <w:t xml:space="preserve"> </w:t>
      </w:r>
      <w:r w:rsidR="005F3BA3">
        <w:rPr>
          <w:rFonts w:ascii="Arial" w:hAnsi="Arial" w:cs="Arial"/>
        </w:rPr>
        <w:t>por las siguientes razones:</w:t>
      </w:r>
    </w:p>
    <w:p w14:paraId="6B45931D" w14:textId="4B2595A5" w:rsidR="00DC539B" w:rsidRDefault="005F3BA3" w:rsidP="00B62832">
      <w:pPr>
        <w:pStyle w:val="Prrafodelista"/>
        <w:numPr>
          <w:ilvl w:val="0"/>
          <w:numId w:val="17"/>
        </w:numPr>
        <w:spacing w:after="120"/>
        <w:ind w:left="714" w:hanging="357"/>
        <w:contextualSpacing w:val="0"/>
        <w:jc w:val="both"/>
        <w:rPr>
          <w:rFonts w:ascii="Arial" w:hAnsi="Arial" w:cs="Arial"/>
        </w:rPr>
      </w:pPr>
      <w:r w:rsidRPr="00EE525D">
        <w:rPr>
          <w:rFonts w:ascii="Arial" w:hAnsi="Arial" w:cs="Arial"/>
        </w:rPr>
        <w:t xml:space="preserve">El bagazo </w:t>
      </w:r>
      <w:r w:rsidR="00BC1981" w:rsidRPr="00EE525D">
        <w:rPr>
          <w:rFonts w:ascii="Arial" w:hAnsi="Arial" w:cs="Arial"/>
        </w:rPr>
        <w:t>está constituido por aglomerados de fibras</w:t>
      </w:r>
      <w:r w:rsidR="00EE525D" w:rsidRPr="00EE525D">
        <w:rPr>
          <w:rFonts w:ascii="Arial" w:hAnsi="Arial" w:cs="Arial"/>
        </w:rPr>
        <w:t>, que le dan una</w:t>
      </w:r>
      <w:r w:rsidRPr="00EE525D">
        <w:rPr>
          <w:rFonts w:ascii="Arial" w:hAnsi="Arial" w:cs="Arial"/>
        </w:rPr>
        <w:t xml:space="preserve"> </w:t>
      </w:r>
      <w:r w:rsidR="00EE525D" w:rsidRPr="00EE525D">
        <w:rPr>
          <w:rFonts w:ascii="Arial" w:hAnsi="Arial" w:cs="Arial"/>
        </w:rPr>
        <w:t>consistencia</w:t>
      </w:r>
      <w:r w:rsidRPr="00EE525D">
        <w:rPr>
          <w:rFonts w:ascii="Arial" w:hAnsi="Arial" w:cs="Arial"/>
        </w:rPr>
        <w:t xml:space="preserve"> porosa</w:t>
      </w:r>
      <w:r w:rsidR="00EE525D" w:rsidRPr="00EE525D">
        <w:rPr>
          <w:rFonts w:ascii="Arial" w:hAnsi="Arial" w:cs="Arial"/>
        </w:rPr>
        <w:t xml:space="preserve"> y flexible</w:t>
      </w:r>
      <w:r w:rsidR="00DC539B">
        <w:rPr>
          <w:rFonts w:ascii="Arial" w:hAnsi="Arial" w:cs="Arial"/>
        </w:rPr>
        <w:t xml:space="preserve">, mientras que el parénquima es una forma esponjosa de la celulosa del bagazo. Tanto el parénquima como el bagazo tienen </w:t>
      </w:r>
      <w:r w:rsidR="00DC539B" w:rsidRPr="00DC539B">
        <w:rPr>
          <w:rFonts w:ascii="Arial" w:hAnsi="Arial" w:cs="Arial"/>
        </w:rPr>
        <w:t>alta porosidad</w:t>
      </w:r>
      <w:r w:rsidR="00DC539B">
        <w:rPr>
          <w:rFonts w:ascii="Arial" w:hAnsi="Arial" w:cs="Arial"/>
        </w:rPr>
        <w:t xml:space="preserve"> y flexibilidad</w:t>
      </w:r>
      <w:r w:rsidR="00EE525D" w:rsidRPr="00EE525D">
        <w:rPr>
          <w:rFonts w:ascii="Arial" w:hAnsi="Arial" w:cs="Arial"/>
        </w:rPr>
        <w:t>, igual que los bioportadores de espuma de poliuretano que se tratan en el Numeral C-2.3</w:t>
      </w:r>
      <w:r w:rsidR="00B62832">
        <w:rPr>
          <w:rFonts w:ascii="Arial" w:hAnsi="Arial" w:cs="Arial"/>
        </w:rPr>
        <w:t>, lo cual les permite desarrollar biopelículas muy gruesas</w:t>
      </w:r>
      <w:r w:rsidR="00EE525D" w:rsidRPr="00EE525D">
        <w:rPr>
          <w:rFonts w:ascii="Arial" w:hAnsi="Arial" w:cs="Arial"/>
        </w:rPr>
        <w:t>.</w:t>
      </w:r>
      <w:r w:rsidR="00DC539B">
        <w:rPr>
          <w:rFonts w:ascii="Arial" w:hAnsi="Arial" w:cs="Arial"/>
        </w:rPr>
        <w:t xml:space="preserve"> Esto se debe a que los </w:t>
      </w:r>
      <w:r w:rsidR="00DC539B" w:rsidRPr="00EE525D">
        <w:rPr>
          <w:rFonts w:ascii="Arial" w:hAnsi="Arial" w:cs="Arial"/>
        </w:rPr>
        <w:t xml:space="preserve">choques entre </w:t>
      </w:r>
      <w:r w:rsidR="00DC539B">
        <w:rPr>
          <w:rFonts w:ascii="Arial" w:hAnsi="Arial" w:cs="Arial"/>
        </w:rPr>
        <w:t>los bioflócs</w:t>
      </w:r>
      <w:r w:rsidR="00DC539B" w:rsidRPr="00EE525D">
        <w:rPr>
          <w:rFonts w:ascii="Arial" w:hAnsi="Arial" w:cs="Arial"/>
        </w:rPr>
        <w:t xml:space="preserve"> no afect</w:t>
      </w:r>
      <w:r w:rsidR="00DC539B">
        <w:rPr>
          <w:rFonts w:ascii="Arial" w:hAnsi="Arial" w:cs="Arial"/>
        </w:rPr>
        <w:t>a</w:t>
      </w:r>
      <w:r w:rsidR="00DC539B" w:rsidRPr="00EE525D">
        <w:rPr>
          <w:rFonts w:ascii="Arial" w:hAnsi="Arial" w:cs="Arial"/>
        </w:rPr>
        <w:t>n la</w:t>
      </w:r>
      <w:r w:rsidR="00DC539B">
        <w:rPr>
          <w:rFonts w:ascii="Arial" w:hAnsi="Arial" w:cs="Arial"/>
        </w:rPr>
        <w:t>s</w:t>
      </w:r>
      <w:r w:rsidR="00DC539B" w:rsidRPr="00EE525D">
        <w:rPr>
          <w:rFonts w:ascii="Arial" w:hAnsi="Arial" w:cs="Arial"/>
        </w:rPr>
        <w:t xml:space="preserve"> biopelícula</w:t>
      </w:r>
      <w:r w:rsidR="00DC539B">
        <w:rPr>
          <w:rFonts w:ascii="Arial" w:hAnsi="Arial" w:cs="Arial"/>
        </w:rPr>
        <w:t>s</w:t>
      </w:r>
      <w:r w:rsidR="00DC539B" w:rsidRPr="00EE525D">
        <w:rPr>
          <w:rFonts w:ascii="Arial" w:hAnsi="Arial" w:cs="Arial"/>
        </w:rPr>
        <w:t xml:space="preserve"> que desarrolla</w:t>
      </w:r>
      <w:r w:rsidR="00DC539B">
        <w:rPr>
          <w:rFonts w:ascii="Arial" w:hAnsi="Arial" w:cs="Arial"/>
        </w:rPr>
        <w:t>n en ellos</w:t>
      </w:r>
      <w:r w:rsidR="00DC539B" w:rsidRPr="00EE525D">
        <w:rPr>
          <w:rFonts w:ascii="Arial" w:hAnsi="Arial" w:cs="Arial"/>
        </w:rPr>
        <w:t>, como</w:t>
      </w:r>
      <w:r w:rsidR="00DC539B">
        <w:rPr>
          <w:rFonts w:ascii="Arial" w:hAnsi="Arial" w:cs="Arial"/>
        </w:rPr>
        <w:t xml:space="preserve"> sí</w:t>
      </w:r>
      <w:r w:rsidR="00DC539B" w:rsidRPr="00EE525D">
        <w:rPr>
          <w:rFonts w:ascii="Arial" w:hAnsi="Arial" w:cs="Arial"/>
        </w:rPr>
        <w:t xml:space="preserve"> ocurre</w:t>
      </w:r>
      <w:r w:rsidR="00DC539B">
        <w:rPr>
          <w:rFonts w:ascii="Arial" w:hAnsi="Arial" w:cs="Arial"/>
        </w:rPr>
        <w:t xml:space="preserve"> en el caso de</w:t>
      </w:r>
      <w:r w:rsidR="00DC539B" w:rsidRPr="00EE525D">
        <w:rPr>
          <w:rFonts w:ascii="Arial" w:hAnsi="Arial" w:cs="Arial"/>
        </w:rPr>
        <w:t xml:space="preserve"> los bioportadores rígidos</w:t>
      </w:r>
      <w:r w:rsidR="00DC539B">
        <w:rPr>
          <w:rFonts w:ascii="Arial" w:hAnsi="Arial" w:cs="Arial"/>
        </w:rPr>
        <w:t xml:space="preserve">,  pesados y con superficies lisas </w:t>
      </w:r>
      <w:r w:rsidR="00DC539B" w:rsidRPr="00EE525D">
        <w:rPr>
          <w:rFonts w:ascii="Arial" w:hAnsi="Arial" w:cs="Arial"/>
        </w:rPr>
        <w:t>que se utilizan  actualmente.</w:t>
      </w:r>
    </w:p>
    <w:p w14:paraId="4A6872EB" w14:textId="0B890E55" w:rsidR="00D27EEC" w:rsidRDefault="00BF694D" w:rsidP="00B62832">
      <w:pPr>
        <w:pStyle w:val="Prrafodelista"/>
        <w:numPr>
          <w:ilvl w:val="0"/>
          <w:numId w:val="17"/>
        </w:numPr>
        <w:spacing w:after="120"/>
        <w:ind w:left="714" w:hanging="357"/>
        <w:contextualSpacing w:val="0"/>
        <w:jc w:val="both"/>
        <w:rPr>
          <w:rFonts w:ascii="Arial" w:hAnsi="Arial" w:cs="Arial"/>
        </w:rPr>
      </w:pPr>
      <w:r>
        <w:rPr>
          <w:rFonts w:ascii="Arial" w:hAnsi="Arial" w:cs="Arial"/>
        </w:rPr>
        <w:t>La</w:t>
      </w:r>
      <w:r w:rsidR="006C084F">
        <w:rPr>
          <w:rFonts w:ascii="Arial" w:hAnsi="Arial" w:cs="Arial"/>
        </w:rPr>
        <w:t>s</w:t>
      </w:r>
      <w:r>
        <w:rPr>
          <w:rFonts w:ascii="Arial" w:hAnsi="Arial" w:cs="Arial"/>
        </w:rPr>
        <w:t xml:space="preserve"> </w:t>
      </w:r>
      <w:r w:rsidR="006C084F">
        <w:rPr>
          <w:rFonts w:ascii="Arial" w:hAnsi="Arial" w:cs="Arial"/>
        </w:rPr>
        <w:t xml:space="preserve">fibras de </w:t>
      </w:r>
      <w:r>
        <w:rPr>
          <w:rFonts w:ascii="Arial" w:hAnsi="Arial" w:cs="Arial"/>
        </w:rPr>
        <w:t>celulosa del bagazo tiene</w:t>
      </w:r>
      <w:r w:rsidR="006C084F">
        <w:rPr>
          <w:rFonts w:ascii="Arial" w:hAnsi="Arial" w:cs="Arial"/>
        </w:rPr>
        <w:t>n</w:t>
      </w:r>
      <w:r>
        <w:rPr>
          <w:rFonts w:ascii="Arial" w:hAnsi="Arial" w:cs="Arial"/>
        </w:rPr>
        <w:t xml:space="preserve"> un importante contenido de lignina</w:t>
      </w:r>
      <w:r w:rsidR="006C084F">
        <w:rPr>
          <w:rFonts w:ascii="Arial" w:hAnsi="Arial" w:cs="Arial"/>
        </w:rPr>
        <w:t xml:space="preserve"> (de</w:t>
      </w:r>
      <w:r w:rsidR="006C084F" w:rsidRPr="006C084F">
        <w:t xml:space="preserve"> </w:t>
      </w:r>
      <w:r w:rsidR="006C084F" w:rsidRPr="006C084F">
        <w:rPr>
          <w:rFonts w:ascii="Arial" w:hAnsi="Arial" w:cs="Arial"/>
        </w:rPr>
        <w:t>entre 18 y 24%</w:t>
      </w:r>
      <w:r w:rsidR="006C084F">
        <w:rPr>
          <w:rFonts w:ascii="Arial" w:hAnsi="Arial" w:cs="Arial"/>
        </w:rPr>
        <w:t>),</w:t>
      </w:r>
      <w:r>
        <w:rPr>
          <w:rFonts w:ascii="Arial" w:hAnsi="Arial" w:cs="Arial"/>
        </w:rPr>
        <w:t xml:space="preserve"> que es un aglomerante que, además de darle fortaleza, le permite retardar la degradación biológica, y por lo tanto los bioflócs </w:t>
      </w:r>
      <w:r w:rsidR="006C084F">
        <w:rPr>
          <w:rFonts w:ascii="Arial" w:hAnsi="Arial" w:cs="Arial"/>
        </w:rPr>
        <w:t>hechos con</w:t>
      </w:r>
      <w:r>
        <w:rPr>
          <w:rFonts w:ascii="Arial" w:hAnsi="Arial" w:cs="Arial"/>
        </w:rPr>
        <w:t xml:space="preserve"> bagazo duran lo suficiente para</w:t>
      </w:r>
      <w:r w:rsidR="00DC539B">
        <w:rPr>
          <w:rFonts w:ascii="Arial" w:hAnsi="Arial" w:cs="Arial"/>
        </w:rPr>
        <w:t xml:space="preserve"> las biopelículas se</w:t>
      </w:r>
      <w:r>
        <w:rPr>
          <w:rFonts w:ascii="Arial" w:hAnsi="Arial" w:cs="Arial"/>
        </w:rPr>
        <w:t xml:space="preserve"> desarroll</w:t>
      </w:r>
      <w:r w:rsidR="00DC539B">
        <w:rPr>
          <w:rFonts w:ascii="Arial" w:hAnsi="Arial" w:cs="Arial"/>
        </w:rPr>
        <w:t>en</w:t>
      </w:r>
      <w:r>
        <w:rPr>
          <w:rFonts w:ascii="Arial" w:hAnsi="Arial" w:cs="Arial"/>
        </w:rPr>
        <w:t xml:space="preserve"> plenamente.</w:t>
      </w:r>
      <w:r w:rsidR="00D27EEC" w:rsidRPr="00D27EEC">
        <w:rPr>
          <w:rFonts w:ascii="Arial" w:hAnsi="Arial" w:cs="Arial"/>
        </w:rPr>
        <w:t xml:space="preserve"> </w:t>
      </w:r>
    </w:p>
    <w:p w14:paraId="2B7054C8" w14:textId="203736F1" w:rsidR="00EE525D" w:rsidRDefault="00EE525D" w:rsidP="00B62832">
      <w:pPr>
        <w:pStyle w:val="Prrafodelista"/>
        <w:numPr>
          <w:ilvl w:val="0"/>
          <w:numId w:val="17"/>
        </w:numPr>
        <w:spacing w:after="120"/>
        <w:ind w:left="714" w:hanging="357"/>
        <w:contextualSpacing w:val="0"/>
        <w:jc w:val="both"/>
        <w:rPr>
          <w:rFonts w:ascii="Arial" w:hAnsi="Arial" w:cs="Arial"/>
        </w:rPr>
      </w:pPr>
      <w:r>
        <w:rPr>
          <w:rFonts w:ascii="Arial" w:hAnsi="Arial" w:cs="Arial"/>
        </w:rPr>
        <w:t xml:space="preserve">La degradación lenta de la celulosa la convierte en una fuente de carbono a lo largo de todo el tiempo que dure el bioflóc, lo cual facilita la asimilación del nitrógeno amoniacal durante este.  </w:t>
      </w:r>
    </w:p>
    <w:p w14:paraId="38A9DF0F" w14:textId="44DC430A" w:rsidR="00D27EEC" w:rsidRDefault="00D27EEC" w:rsidP="00B62832">
      <w:pPr>
        <w:pStyle w:val="Prrafodelista"/>
        <w:numPr>
          <w:ilvl w:val="0"/>
          <w:numId w:val="17"/>
        </w:numPr>
        <w:spacing w:after="120"/>
        <w:ind w:left="714" w:hanging="357"/>
        <w:contextualSpacing w:val="0"/>
        <w:jc w:val="both"/>
        <w:rPr>
          <w:rFonts w:ascii="Arial" w:hAnsi="Arial" w:cs="Arial"/>
        </w:rPr>
      </w:pPr>
      <w:r>
        <w:rPr>
          <w:rFonts w:ascii="Arial" w:hAnsi="Arial" w:cs="Arial"/>
        </w:rPr>
        <w:t xml:space="preserve">La fuerte estructura de la celulosa impide que el bioflóc celulósico sea desintegrado </w:t>
      </w:r>
      <w:r w:rsidRPr="005F3BA3">
        <w:rPr>
          <w:rFonts w:ascii="Arial" w:hAnsi="Arial" w:cs="Arial"/>
        </w:rPr>
        <w:t>por la turbulencia debida a la aireación</w:t>
      </w:r>
      <w:r>
        <w:rPr>
          <w:rFonts w:ascii="Arial" w:hAnsi="Arial" w:cs="Arial"/>
        </w:rPr>
        <w:t>, lo cual ocasionaría turbiedad</w:t>
      </w:r>
      <w:r w:rsidR="00855203">
        <w:rPr>
          <w:rFonts w:ascii="Arial" w:hAnsi="Arial" w:cs="Arial"/>
        </w:rPr>
        <w:t>, como ocurre en los sistemas de bioflócs actuales</w:t>
      </w:r>
      <w:r>
        <w:rPr>
          <w:rFonts w:ascii="Arial" w:hAnsi="Arial" w:cs="Arial"/>
        </w:rPr>
        <w:t>.</w:t>
      </w:r>
    </w:p>
    <w:p w14:paraId="5E7010DB" w14:textId="3FFD4EC0" w:rsidR="00DE4D06" w:rsidRDefault="00DE4D06" w:rsidP="003A1E76">
      <w:pPr>
        <w:spacing w:after="120"/>
        <w:jc w:val="both"/>
        <w:rPr>
          <w:rFonts w:ascii="Arial" w:hAnsi="Arial" w:cs="Arial"/>
        </w:rPr>
      </w:pPr>
      <w:r>
        <w:rPr>
          <w:rFonts w:ascii="Arial" w:hAnsi="Arial" w:cs="Arial"/>
        </w:rPr>
        <w:t xml:space="preserve">Además del bagazo, la caña de azúcar también produce hojas y cogollos </w:t>
      </w:r>
      <w:bookmarkStart w:id="118" w:name="_Hlk53995712"/>
      <w:r w:rsidR="0027018D">
        <w:rPr>
          <w:rFonts w:ascii="Arial" w:hAnsi="Arial" w:cs="Arial"/>
        </w:rPr>
        <w:t xml:space="preserve">que se </w:t>
      </w:r>
      <w:r w:rsidR="00B332A4">
        <w:rPr>
          <w:rFonts w:ascii="Arial" w:hAnsi="Arial" w:cs="Arial"/>
        </w:rPr>
        <w:t>degrada</w:t>
      </w:r>
      <w:r w:rsidR="0027018D">
        <w:rPr>
          <w:rFonts w:ascii="Arial" w:hAnsi="Arial" w:cs="Arial"/>
        </w:rPr>
        <w:t xml:space="preserve">n más fácilmente, </w:t>
      </w:r>
      <w:r>
        <w:rPr>
          <w:rFonts w:ascii="Arial" w:hAnsi="Arial" w:cs="Arial"/>
        </w:rPr>
        <w:t xml:space="preserve">y </w:t>
      </w:r>
      <w:r w:rsidR="00B332A4">
        <w:rPr>
          <w:rFonts w:ascii="Arial" w:hAnsi="Arial" w:cs="Arial"/>
        </w:rPr>
        <w:t xml:space="preserve">aportan el carbono requerido </w:t>
      </w:r>
      <w:r w:rsidR="00C472A4">
        <w:rPr>
          <w:rFonts w:ascii="Arial" w:hAnsi="Arial" w:cs="Arial"/>
        </w:rPr>
        <w:t>por</w:t>
      </w:r>
      <w:r w:rsidR="00B332A4">
        <w:rPr>
          <w:rFonts w:ascii="Arial" w:hAnsi="Arial" w:cs="Arial"/>
        </w:rPr>
        <w:t xml:space="preserve"> los</w:t>
      </w:r>
      <w:r w:rsidR="00B332A4" w:rsidRPr="00E96FD4">
        <w:rPr>
          <w:rFonts w:ascii="Arial" w:hAnsi="Arial" w:cs="Arial"/>
        </w:rPr>
        <w:t xml:space="preserve"> microorganismos</w:t>
      </w:r>
      <w:bookmarkEnd w:id="118"/>
      <w:r w:rsidR="00B332A4" w:rsidRPr="00E96FD4">
        <w:rPr>
          <w:rFonts w:ascii="Arial" w:hAnsi="Arial" w:cs="Arial"/>
        </w:rPr>
        <w:t>.</w:t>
      </w:r>
      <w:r w:rsidR="00BB1A26">
        <w:rPr>
          <w:rFonts w:ascii="Arial" w:hAnsi="Arial" w:cs="Arial"/>
        </w:rPr>
        <w:t xml:space="preserve"> </w:t>
      </w:r>
      <w:r w:rsidR="0027018D">
        <w:rPr>
          <w:rFonts w:ascii="Arial" w:hAnsi="Arial" w:cs="Arial"/>
        </w:rPr>
        <w:t xml:space="preserve">Estos materiales pueden cortarse antes de pasar la caña por el trapiche, y se llevarían directamente al picapastos. </w:t>
      </w:r>
    </w:p>
    <w:p w14:paraId="2069872A" w14:textId="29A159CF" w:rsidR="00AB081E" w:rsidRDefault="005D2E5F" w:rsidP="003A1E76">
      <w:pPr>
        <w:spacing w:after="120"/>
        <w:jc w:val="both"/>
        <w:rPr>
          <w:rFonts w:ascii="Arial" w:hAnsi="Arial" w:cs="Arial"/>
        </w:rPr>
      </w:pPr>
      <w:bookmarkStart w:id="119" w:name="_Hlk44682435"/>
      <w:r>
        <w:rPr>
          <w:rFonts w:ascii="Arial" w:hAnsi="Arial" w:cs="Arial"/>
        </w:rPr>
        <w:t>La</w:t>
      </w:r>
      <w:r w:rsidR="00AB081E">
        <w:rPr>
          <w:rFonts w:ascii="Arial" w:hAnsi="Arial" w:cs="Arial"/>
        </w:rPr>
        <w:t xml:space="preserve"> alta </w:t>
      </w:r>
      <w:r w:rsidR="00AB081E" w:rsidRPr="002E3C64">
        <w:rPr>
          <w:rFonts w:ascii="Arial" w:hAnsi="Arial" w:cs="Arial"/>
        </w:rPr>
        <w:t>porosidad</w:t>
      </w:r>
      <w:r>
        <w:rPr>
          <w:rFonts w:ascii="Arial" w:hAnsi="Arial" w:cs="Arial"/>
        </w:rPr>
        <w:t xml:space="preserve"> del bagazo también</w:t>
      </w:r>
      <w:r w:rsidR="00AB081E">
        <w:rPr>
          <w:rFonts w:ascii="Arial" w:hAnsi="Arial" w:cs="Arial"/>
        </w:rPr>
        <w:t xml:space="preserve"> facilita el flujo de aire a través de éste d</w:t>
      </w:r>
      <w:r w:rsidR="00AB081E" w:rsidRPr="00EF274B">
        <w:rPr>
          <w:rFonts w:ascii="Arial" w:hAnsi="Arial" w:cs="Arial"/>
        </w:rPr>
        <w:t>urante el compostaje</w:t>
      </w:r>
      <w:r w:rsidR="00AB081E">
        <w:rPr>
          <w:rFonts w:ascii="Arial" w:hAnsi="Arial" w:cs="Arial"/>
        </w:rPr>
        <w:t xml:space="preserve">. Esto </w:t>
      </w:r>
      <w:r w:rsidR="00F2386A">
        <w:rPr>
          <w:rFonts w:ascii="Arial" w:hAnsi="Arial" w:cs="Arial"/>
        </w:rPr>
        <w:t>facilita</w:t>
      </w:r>
      <w:r w:rsidR="00AB081E">
        <w:rPr>
          <w:rFonts w:ascii="Arial" w:hAnsi="Arial" w:cs="Arial"/>
        </w:rPr>
        <w:t xml:space="preserve"> el acceso de los microorganismos al oxígeno, a la vez que se promueve una evaporación que reduce las altas temperaturas generadas en el proceso de compostaje. </w:t>
      </w:r>
      <w:r w:rsidR="00AB081E">
        <w:rPr>
          <w:rFonts w:ascii="Arial" w:eastAsia="Calibri" w:hAnsi="Arial" w:cs="Arial"/>
        </w:rPr>
        <w:t>Según el estudio del IMTA</w:t>
      </w:r>
      <w:r w:rsidR="00AB081E">
        <w:rPr>
          <w:rStyle w:val="Refdenotaalpie"/>
          <w:rFonts w:ascii="Arial" w:eastAsia="Calibri" w:hAnsi="Arial" w:cs="Arial"/>
        </w:rPr>
        <w:footnoteReference w:id="30"/>
      </w:r>
      <w:r w:rsidR="00AB081E">
        <w:rPr>
          <w:rFonts w:ascii="Arial" w:eastAsia="Calibri" w:hAnsi="Arial" w:cs="Arial"/>
        </w:rPr>
        <w:t>, el efluente de los lechos de vermicompostaje tiene un contenido de oxígeno disuelto superior en alrededor de 2 mg/L al del afluente</w:t>
      </w:r>
      <w:r>
        <w:rPr>
          <w:rFonts w:ascii="Arial" w:eastAsia="Calibri" w:hAnsi="Arial" w:cs="Arial"/>
        </w:rPr>
        <w:t xml:space="preserve">, lo cual los convierte en </w:t>
      </w:r>
      <w:r w:rsidR="00F2386A">
        <w:rPr>
          <w:rFonts w:ascii="Arial" w:eastAsia="Calibri" w:hAnsi="Arial" w:cs="Arial"/>
        </w:rPr>
        <w:t xml:space="preserve">otro </w:t>
      </w:r>
      <w:r>
        <w:rPr>
          <w:rFonts w:ascii="Arial" w:eastAsia="Calibri" w:hAnsi="Arial" w:cs="Arial"/>
        </w:rPr>
        <w:t>sistema de aireación eficiente energéticamente</w:t>
      </w:r>
      <w:r w:rsidR="00AB081E">
        <w:rPr>
          <w:rFonts w:ascii="Arial" w:eastAsia="Calibri" w:hAnsi="Arial" w:cs="Arial"/>
        </w:rPr>
        <w:t xml:space="preserve">. </w:t>
      </w:r>
    </w:p>
    <w:bookmarkEnd w:id="119"/>
    <w:p w14:paraId="644CFDFE" w14:textId="3DE29826" w:rsidR="006C43A1" w:rsidRDefault="00AB081E" w:rsidP="003A1E76">
      <w:pPr>
        <w:spacing w:after="120"/>
        <w:jc w:val="both"/>
        <w:rPr>
          <w:rFonts w:ascii="Arial" w:hAnsi="Arial" w:cs="Arial"/>
        </w:rPr>
      </w:pPr>
      <w:r>
        <w:rPr>
          <w:rFonts w:ascii="Arial" w:hAnsi="Arial" w:cs="Arial"/>
        </w:rPr>
        <w:t>El contenido de</w:t>
      </w:r>
      <w:r w:rsidRPr="004C5A21">
        <w:rPr>
          <w:rFonts w:ascii="Arial" w:hAnsi="Arial" w:cs="Arial"/>
        </w:rPr>
        <w:t xml:space="preserve"> </w:t>
      </w:r>
      <w:r>
        <w:rPr>
          <w:rFonts w:ascii="Arial" w:hAnsi="Arial" w:cs="Arial"/>
        </w:rPr>
        <w:t>azúcares en el bagazo</w:t>
      </w:r>
      <w:r w:rsidR="00E428F0">
        <w:rPr>
          <w:rFonts w:ascii="Arial" w:hAnsi="Arial" w:cs="Arial"/>
        </w:rPr>
        <w:t xml:space="preserve"> </w:t>
      </w:r>
      <w:r>
        <w:rPr>
          <w:rFonts w:ascii="Arial" w:hAnsi="Arial" w:cs="Arial"/>
        </w:rPr>
        <w:t>es de alrededor del 4% de su peso</w:t>
      </w:r>
      <w:r w:rsidR="00E428F0">
        <w:rPr>
          <w:rFonts w:ascii="Arial" w:hAnsi="Arial" w:cs="Arial"/>
        </w:rPr>
        <w:t>. Esto</w:t>
      </w:r>
      <w:r>
        <w:rPr>
          <w:rFonts w:ascii="Arial" w:hAnsi="Arial" w:cs="Arial"/>
        </w:rPr>
        <w:t xml:space="preserve"> promueve el desarrollo de las biopelículas sobre éste. </w:t>
      </w:r>
      <w:bookmarkStart w:id="120" w:name="_Hlk53997394"/>
      <w:r>
        <w:rPr>
          <w:rFonts w:ascii="Arial" w:hAnsi="Arial" w:cs="Arial"/>
        </w:rPr>
        <w:t>Los análisis</w:t>
      </w:r>
      <w:r w:rsidR="000A2FF9">
        <w:rPr>
          <w:rFonts w:ascii="Arial" w:hAnsi="Arial" w:cs="Arial"/>
        </w:rPr>
        <w:t xml:space="preserve"> de </w:t>
      </w:r>
      <w:r w:rsidR="000A2FF9" w:rsidRPr="000A2FF9">
        <w:rPr>
          <w:rFonts w:ascii="Arial" w:hAnsi="Arial" w:cs="Arial"/>
        </w:rPr>
        <w:t>Glauber Cruz et al</w:t>
      </w:r>
      <w:r w:rsidR="000A2FF9">
        <w:rPr>
          <w:rStyle w:val="Refdenotaalpie"/>
          <w:rFonts w:ascii="Arial" w:hAnsi="Arial" w:cs="Arial"/>
        </w:rPr>
        <w:footnoteReference w:id="31"/>
      </w:r>
      <w:r>
        <w:rPr>
          <w:rFonts w:ascii="Arial" w:hAnsi="Arial" w:cs="Arial"/>
        </w:rPr>
        <w:t xml:space="preserve"> indican que el bagazo tiene</w:t>
      </w:r>
      <w:r w:rsidRPr="002E3C64">
        <w:rPr>
          <w:rFonts w:ascii="Arial" w:hAnsi="Arial" w:cs="Arial"/>
        </w:rPr>
        <w:t xml:space="preserve"> una gran superficie de </w:t>
      </w:r>
      <w:r>
        <w:rPr>
          <w:rFonts w:ascii="Arial" w:hAnsi="Arial" w:cs="Arial"/>
        </w:rPr>
        <w:t>soporte</w:t>
      </w:r>
      <w:r w:rsidRPr="001F68E2">
        <w:rPr>
          <w:rFonts w:ascii="Arial" w:hAnsi="Arial" w:cs="Arial"/>
        </w:rPr>
        <w:t>, estimada en 0.63 m</w:t>
      </w:r>
      <w:r w:rsidRPr="001F68E2">
        <w:rPr>
          <w:rFonts w:ascii="Arial" w:hAnsi="Arial" w:cs="Arial"/>
          <w:vertAlign w:val="superscript"/>
        </w:rPr>
        <w:t>2</w:t>
      </w:r>
      <w:r w:rsidRPr="001F68E2">
        <w:rPr>
          <w:rFonts w:ascii="Arial" w:hAnsi="Arial" w:cs="Arial"/>
        </w:rPr>
        <w:t xml:space="preserve"> de biopelícula por gramo</w:t>
      </w:r>
      <w:r w:rsidR="000A2FF9" w:rsidRPr="001F68E2">
        <w:rPr>
          <w:rFonts w:ascii="Arial" w:hAnsi="Arial" w:cs="Arial"/>
        </w:rPr>
        <w:t>.</w:t>
      </w:r>
      <w:r w:rsidRPr="001F68E2">
        <w:rPr>
          <w:rFonts w:ascii="Arial" w:hAnsi="Arial" w:cs="Arial"/>
        </w:rPr>
        <w:t xml:space="preserve"> Todo lo anterior le da</w:t>
      </w:r>
      <w:r w:rsidR="00E428F0" w:rsidRPr="001F68E2">
        <w:rPr>
          <w:rFonts w:ascii="Arial" w:hAnsi="Arial" w:cs="Arial"/>
        </w:rPr>
        <w:t xml:space="preserve"> al bagazo</w:t>
      </w:r>
      <w:r w:rsidRPr="001F68E2">
        <w:rPr>
          <w:rFonts w:ascii="Arial" w:hAnsi="Arial" w:cs="Arial"/>
        </w:rPr>
        <w:t xml:space="preserve"> la capacidad de asimilar rápidamente el nitrógeno disponible y convertirlo en biopelícula.</w:t>
      </w:r>
      <w:r w:rsidR="00AF4C58" w:rsidRPr="001F68E2">
        <w:rPr>
          <w:rFonts w:ascii="Arial" w:hAnsi="Arial" w:cs="Arial"/>
        </w:rPr>
        <w:t xml:space="preserve"> </w:t>
      </w:r>
      <w:bookmarkEnd w:id="120"/>
      <w:r w:rsidR="006C43A1" w:rsidRPr="001F68E2">
        <w:rPr>
          <w:rFonts w:ascii="Arial" w:hAnsi="Arial" w:cs="Arial"/>
        </w:rPr>
        <w:t xml:space="preserve">Según estudios </w:t>
      </w:r>
      <w:bookmarkStart w:id="123" w:name="_Hlk63157176"/>
      <w:r w:rsidR="006C43A1" w:rsidRPr="001F68E2">
        <w:rPr>
          <w:rFonts w:ascii="Arial" w:hAnsi="Arial" w:cs="Arial"/>
        </w:rPr>
        <w:t xml:space="preserve">de K. M. </w:t>
      </w:r>
      <w:r w:rsidR="006C43A1" w:rsidRPr="001F68E2">
        <w:rPr>
          <w:rFonts w:ascii="Arial" w:hAnsi="Arial" w:cs="Arial"/>
        </w:rPr>
        <w:lastRenderedPageBreak/>
        <w:t>Shankar</w:t>
      </w:r>
      <w:r w:rsidR="006C43A1" w:rsidRPr="001F68E2">
        <w:rPr>
          <w:rStyle w:val="Refdenotaalpie"/>
          <w:rFonts w:ascii="Arial" w:hAnsi="Arial" w:cs="Arial"/>
        </w:rPr>
        <w:footnoteReference w:id="32"/>
      </w:r>
      <w:r w:rsidR="006C43A1" w:rsidRPr="001F68E2">
        <w:rPr>
          <w:rFonts w:ascii="Arial" w:hAnsi="Arial" w:cs="Arial"/>
        </w:rPr>
        <w:t xml:space="preserve">, con la adición de bagazo y urea a los estanques se incrementa sustancialmente la producción de tilapias, debido a la biopelícula que se produce alrededor del bagazo. </w:t>
      </w:r>
      <w:r w:rsidR="004561D6" w:rsidRPr="001F68E2">
        <w:rPr>
          <w:rFonts w:ascii="Arial" w:hAnsi="Arial" w:cs="Arial"/>
        </w:rPr>
        <w:t>Según</w:t>
      </w:r>
      <w:r w:rsidR="006C43A1" w:rsidRPr="001F68E2">
        <w:rPr>
          <w:rFonts w:ascii="Arial" w:hAnsi="Arial" w:cs="Arial"/>
        </w:rPr>
        <w:t xml:space="preserve"> </w:t>
      </w:r>
      <w:bookmarkStart w:id="125" w:name="_Hlk75959168"/>
      <w:r w:rsidR="004561D6" w:rsidRPr="001F68E2">
        <w:rPr>
          <w:rFonts w:ascii="Arial" w:hAnsi="Arial" w:cs="Arial"/>
        </w:rPr>
        <w:t>un estudio de</w:t>
      </w:r>
      <w:bookmarkEnd w:id="125"/>
      <w:r w:rsidR="004561D6" w:rsidRPr="001F68E2">
        <w:rPr>
          <w:rFonts w:ascii="Arial" w:hAnsi="Arial" w:cs="Arial"/>
        </w:rPr>
        <w:t xml:space="preserve"> P. Edwards et. al</w:t>
      </w:r>
      <w:r w:rsidR="00F2386A" w:rsidRPr="001F68E2">
        <w:rPr>
          <w:rStyle w:val="Refdenotaalpie"/>
          <w:rFonts w:ascii="Arial" w:hAnsi="Arial" w:cs="Arial"/>
        </w:rPr>
        <w:footnoteReference w:id="33"/>
      </w:r>
      <w:r w:rsidR="006C43A1" w:rsidRPr="001F68E2">
        <w:rPr>
          <w:rFonts w:ascii="Arial" w:hAnsi="Arial" w:cs="Arial"/>
        </w:rPr>
        <w:t>, el material vegetal compostado ha demostrado ser buen alimento para las tilapias</w:t>
      </w:r>
      <w:r w:rsidR="00F2386A">
        <w:rPr>
          <w:rFonts w:ascii="Arial" w:hAnsi="Arial" w:cs="Arial"/>
        </w:rPr>
        <w:t xml:space="preserve">. </w:t>
      </w:r>
      <w:r w:rsidR="00AF4C58" w:rsidRPr="001F68E2">
        <w:rPr>
          <w:rFonts w:ascii="Arial" w:hAnsi="Arial" w:cs="Arial"/>
        </w:rPr>
        <w:t>Un filtro hecho con bagazo de caña para tratar efluente de un estanque de camarones ha mostrado una capacidad de asimilar nitrógeno amoniacal en concentraciones de hasta 6 g/L en 24 horas</w:t>
      </w:r>
      <w:r w:rsidR="004561D6" w:rsidRPr="001F68E2">
        <w:rPr>
          <w:rFonts w:ascii="Arial" w:hAnsi="Arial" w:cs="Arial"/>
        </w:rPr>
        <w:t>, según un estudio de Kishore K. Krishnani</w:t>
      </w:r>
      <w:r w:rsidR="004561D6" w:rsidRPr="001F68E2">
        <w:rPr>
          <w:rStyle w:val="Refdenotaalpie"/>
          <w:rFonts w:ascii="Arial" w:hAnsi="Arial" w:cs="Arial"/>
          <w:vertAlign w:val="baseline"/>
        </w:rPr>
        <w:t xml:space="preserve"> </w:t>
      </w:r>
      <w:r w:rsidR="00AF4C58" w:rsidRPr="001F68E2">
        <w:rPr>
          <w:rStyle w:val="Refdenotaalpie"/>
          <w:rFonts w:ascii="Arial" w:hAnsi="Arial" w:cs="Arial"/>
        </w:rPr>
        <w:footnoteReference w:id="34"/>
      </w:r>
      <w:r w:rsidR="00AF4C58" w:rsidRPr="001F68E2">
        <w:rPr>
          <w:rFonts w:ascii="Arial" w:hAnsi="Arial" w:cs="Arial"/>
        </w:rPr>
        <w:t>, que equivalen a 4.17 mg/L por minuto</w:t>
      </w:r>
      <w:r w:rsidR="00AF4C58">
        <w:rPr>
          <w:rFonts w:ascii="Arial" w:hAnsi="Arial" w:cs="Arial"/>
        </w:rPr>
        <w:t xml:space="preserve"> de contacto</w:t>
      </w:r>
      <w:r w:rsidR="00391AD8">
        <w:rPr>
          <w:rFonts w:ascii="Arial" w:hAnsi="Arial" w:cs="Arial"/>
        </w:rPr>
        <w:t xml:space="preserve">, lo que quiere decir </w:t>
      </w:r>
      <w:r w:rsidR="00391AD8" w:rsidRPr="00391AD8">
        <w:rPr>
          <w:rFonts w:ascii="Arial" w:hAnsi="Arial" w:cs="Arial"/>
        </w:rPr>
        <w:t>que es bastante eficiente para remover el nitrógeno</w:t>
      </w:r>
      <w:r w:rsidR="00391AD8">
        <w:rPr>
          <w:rFonts w:ascii="Arial" w:hAnsi="Arial" w:cs="Arial"/>
        </w:rPr>
        <w:t>.</w:t>
      </w:r>
    </w:p>
    <w:p w14:paraId="2DC76329" w14:textId="6B59C011" w:rsidR="00710B68" w:rsidRDefault="00296DB9" w:rsidP="003A1E76">
      <w:pPr>
        <w:spacing w:after="120"/>
        <w:jc w:val="both"/>
        <w:rPr>
          <w:rFonts w:ascii="Arial" w:hAnsi="Arial" w:cs="Arial"/>
        </w:rPr>
      </w:pPr>
      <w:bookmarkStart w:id="130" w:name="_Hlk53995932"/>
      <w:r>
        <w:rPr>
          <w:rFonts w:ascii="Arial" w:hAnsi="Arial" w:cs="Arial"/>
        </w:rPr>
        <w:t xml:space="preserve">En un estudio </w:t>
      </w:r>
      <w:r w:rsidRPr="00DB6390">
        <w:rPr>
          <w:rFonts w:ascii="Arial" w:hAnsi="Arial" w:cs="Arial"/>
        </w:rPr>
        <w:t>de P. K. Pandey</w:t>
      </w:r>
      <w:r w:rsidR="00F81CCB">
        <w:rPr>
          <w:rStyle w:val="Refdenotaalpie"/>
          <w:rFonts w:ascii="Arial" w:hAnsi="Arial" w:cs="Arial"/>
        </w:rPr>
        <w:footnoteReference w:id="35"/>
      </w:r>
      <w:r w:rsidR="00F81CCB">
        <w:rPr>
          <w:rFonts w:ascii="Arial" w:hAnsi="Arial" w:cs="Arial"/>
        </w:rPr>
        <w:t>.</w:t>
      </w:r>
      <w:bookmarkEnd w:id="123"/>
      <w:r>
        <w:rPr>
          <w:rFonts w:ascii="Arial" w:hAnsi="Arial" w:cs="Arial"/>
        </w:rPr>
        <w:t>se encontró que el bagazo de caña ofrece mayor área superficial para el desarrollo la biopelícula, y que ésta es más densa que la que se desarrolla sobre bioportadores plásticos y sobre paja de arroz. También se comprobó que el bagazo asimila más rápidamente el nitrógeno amoniac</w:t>
      </w:r>
      <w:r w:rsidR="00F81CCB">
        <w:rPr>
          <w:rFonts w:ascii="Arial" w:hAnsi="Arial" w:cs="Arial"/>
        </w:rPr>
        <w:t>al.</w:t>
      </w:r>
      <w:r>
        <w:rPr>
          <w:rFonts w:ascii="Arial" w:hAnsi="Arial" w:cs="Arial"/>
        </w:rPr>
        <w:t xml:space="preserve"> </w:t>
      </w:r>
      <w:bookmarkEnd w:id="130"/>
      <w:r>
        <w:rPr>
          <w:rFonts w:ascii="Arial" w:hAnsi="Arial" w:cs="Arial"/>
        </w:rPr>
        <w:t xml:space="preserve">En el estudio </w:t>
      </w:r>
      <w:bookmarkStart w:id="132" w:name="_Hlk16754055"/>
      <w:r>
        <w:rPr>
          <w:rFonts w:ascii="Arial" w:hAnsi="Arial" w:cs="Arial"/>
        </w:rPr>
        <w:t xml:space="preserve">de Pandey </w:t>
      </w:r>
      <w:bookmarkEnd w:id="132"/>
      <w:r>
        <w:rPr>
          <w:rFonts w:ascii="Arial" w:hAnsi="Arial" w:cs="Arial"/>
        </w:rPr>
        <w:t xml:space="preserve">se </w:t>
      </w:r>
      <w:r w:rsidR="004B56A8">
        <w:rPr>
          <w:rFonts w:ascii="Arial" w:hAnsi="Arial" w:cs="Arial"/>
        </w:rPr>
        <w:t>indica</w:t>
      </w:r>
      <w:r>
        <w:rPr>
          <w:rFonts w:ascii="Arial" w:hAnsi="Arial" w:cs="Arial"/>
        </w:rPr>
        <w:t xml:space="preserve"> </w:t>
      </w:r>
      <w:r w:rsidR="0015091A">
        <w:rPr>
          <w:rFonts w:ascii="Arial" w:hAnsi="Arial" w:cs="Arial"/>
        </w:rPr>
        <w:t xml:space="preserve">que </w:t>
      </w:r>
      <w:r>
        <w:rPr>
          <w:rFonts w:ascii="Arial" w:hAnsi="Arial" w:cs="Arial"/>
        </w:rPr>
        <w:t xml:space="preserve">la biopelícula desarrollada sobre el bagazo tiene un gran valor nutritivo para los peces, y una alta diversidad biológica. Las especies predominantes en la biopelícula son de los géneros </w:t>
      </w:r>
      <w:r w:rsidRPr="00CB7B29">
        <w:rPr>
          <w:rFonts w:ascii="Arial" w:hAnsi="Arial" w:cs="Arial"/>
        </w:rPr>
        <w:t xml:space="preserve">Bacillus, Pseudomonas </w:t>
      </w:r>
      <w:r>
        <w:rPr>
          <w:rFonts w:ascii="Arial" w:hAnsi="Arial" w:cs="Arial"/>
        </w:rPr>
        <w:t xml:space="preserve">y </w:t>
      </w:r>
      <w:r w:rsidRPr="00CB7B29">
        <w:rPr>
          <w:rFonts w:ascii="Arial" w:hAnsi="Arial" w:cs="Arial"/>
        </w:rPr>
        <w:t>Micrococcus</w:t>
      </w:r>
      <w:r>
        <w:rPr>
          <w:rFonts w:ascii="Arial" w:hAnsi="Arial" w:cs="Arial"/>
        </w:rPr>
        <w:t>, que también son comunes en sistemas de compostaje</w:t>
      </w:r>
      <w:r>
        <w:rPr>
          <w:rStyle w:val="Refdenotaalpie"/>
          <w:rFonts w:ascii="Arial" w:hAnsi="Arial" w:cs="Arial"/>
        </w:rPr>
        <w:footnoteReference w:id="36"/>
      </w:r>
      <w:r>
        <w:rPr>
          <w:rFonts w:ascii="Arial" w:hAnsi="Arial" w:cs="Arial"/>
        </w:rPr>
        <w:t xml:space="preserve">, y por lo tanto pueden desarrollarse bien en ambos medios. En estudios </w:t>
      </w:r>
      <w:r w:rsidR="00440498">
        <w:rPr>
          <w:rFonts w:ascii="Arial" w:hAnsi="Arial" w:cs="Arial"/>
        </w:rPr>
        <w:t xml:space="preserve">de  </w:t>
      </w:r>
      <w:r w:rsidR="00440498" w:rsidRPr="00440498">
        <w:rPr>
          <w:rFonts w:ascii="Arial" w:hAnsi="Arial" w:cs="Arial"/>
        </w:rPr>
        <w:t xml:space="preserve">Barnali Sarkar y </w:t>
      </w:r>
      <w:proofErr w:type="spellStart"/>
      <w:r w:rsidR="00440498" w:rsidRPr="00440498">
        <w:rPr>
          <w:rFonts w:ascii="Arial" w:hAnsi="Arial" w:cs="Arial"/>
        </w:rPr>
        <w:t>Koushik</w:t>
      </w:r>
      <w:proofErr w:type="spellEnd"/>
      <w:r w:rsidR="00440498" w:rsidRPr="00440498">
        <w:rPr>
          <w:rFonts w:ascii="Arial" w:hAnsi="Arial" w:cs="Arial"/>
        </w:rPr>
        <w:t xml:space="preserve"> Ghosh</w:t>
      </w:r>
      <w:r w:rsidR="00440498">
        <w:rPr>
          <w:rFonts w:ascii="Arial" w:hAnsi="Arial" w:cs="Arial"/>
        </w:rPr>
        <w:t xml:space="preserve"> (Ref. B-</w:t>
      </w:r>
      <w:r w:rsidR="007F6E0F">
        <w:rPr>
          <w:rFonts w:ascii="Arial" w:hAnsi="Arial" w:cs="Arial"/>
        </w:rPr>
        <w:t>4</w:t>
      </w:r>
      <w:r w:rsidR="00992D10">
        <w:rPr>
          <w:rFonts w:ascii="Arial" w:hAnsi="Arial" w:cs="Arial"/>
        </w:rPr>
        <w:t>1</w:t>
      </w:r>
      <w:r w:rsidR="00440498">
        <w:rPr>
          <w:rFonts w:ascii="Arial" w:hAnsi="Arial" w:cs="Arial"/>
        </w:rPr>
        <w:t>)</w:t>
      </w:r>
      <w:r w:rsidR="00440498" w:rsidRPr="00440498">
        <w:rPr>
          <w:rFonts w:ascii="Arial" w:hAnsi="Arial" w:cs="Arial"/>
        </w:rPr>
        <w:t xml:space="preserve"> </w:t>
      </w:r>
      <w:r>
        <w:rPr>
          <w:rFonts w:ascii="Arial" w:hAnsi="Arial" w:cs="Arial"/>
        </w:rPr>
        <w:t xml:space="preserve">se reporta que varias especies del género Bacillus además son celulolíticas, o sea que tienen la capacidad de degradar la celulosa para facilitar en uso del carbono por parte de los microorganismos. </w:t>
      </w:r>
      <w:r w:rsidR="00710B68">
        <w:rPr>
          <w:rFonts w:ascii="Arial" w:hAnsi="Arial" w:cs="Arial"/>
        </w:rPr>
        <w:t>E</w:t>
      </w:r>
      <w:r w:rsidR="00710B68" w:rsidRPr="004778B0">
        <w:rPr>
          <w:rFonts w:ascii="Arial" w:hAnsi="Arial" w:cs="Arial"/>
        </w:rPr>
        <w:t xml:space="preserve">n un </w:t>
      </w:r>
      <w:r w:rsidR="00710B68">
        <w:rPr>
          <w:rFonts w:ascii="Arial" w:hAnsi="Arial" w:cs="Arial"/>
        </w:rPr>
        <w:t>artículo de</w:t>
      </w:r>
      <w:r w:rsidR="00710B68" w:rsidRPr="004778B0">
        <w:rPr>
          <w:rFonts w:ascii="Arial" w:hAnsi="Arial" w:cs="Arial"/>
        </w:rPr>
        <w:t xml:space="preserve"> Wei Ren et al</w:t>
      </w:r>
      <w:r w:rsidR="00710B68">
        <w:rPr>
          <w:rStyle w:val="Refdenotaalpie"/>
          <w:rFonts w:ascii="Arial" w:hAnsi="Arial" w:cs="Arial"/>
        </w:rPr>
        <w:footnoteReference w:id="37"/>
      </w:r>
      <w:r w:rsidR="00710B68">
        <w:rPr>
          <w:rFonts w:ascii="Arial" w:hAnsi="Arial" w:cs="Arial"/>
        </w:rPr>
        <w:t xml:space="preserve"> se trata el</w:t>
      </w:r>
      <w:bookmarkStart w:id="133" w:name="_Hlk113181088"/>
      <w:bookmarkStart w:id="134" w:name="_Hlk53996180"/>
      <w:bookmarkStart w:id="135" w:name="_Hlk76550746"/>
      <w:r w:rsidR="00710B68">
        <w:rPr>
          <w:rFonts w:ascii="Arial" w:hAnsi="Arial" w:cs="Arial"/>
        </w:rPr>
        <w:t xml:space="preserve"> papel de los organismos celulíticos en convertir el bagazo de caña en una fuente de carbono muy adecuada para la acuicultura.  </w:t>
      </w:r>
      <w:bookmarkEnd w:id="133"/>
    </w:p>
    <w:p w14:paraId="455E0228" w14:textId="536EBE86" w:rsidR="00C66809" w:rsidRDefault="00982D43" w:rsidP="003A1E76">
      <w:pPr>
        <w:spacing w:after="120"/>
        <w:jc w:val="both"/>
        <w:rPr>
          <w:rFonts w:ascii="Arial" w:hAnsi="Arial" w:cs="Arial"/>
        </w:rPr>
      </w:pPr>
      <w:r>
        <w:rPr>
          <w:rFonts w:ascii="Arial" w:hAnsi="Arial" w:cs="Arial"/>
        </w:rPr>
        <w:t xml:space="preserve">El tallo de la caña contiene aproximadamente 16% de bagazo y el resto es jugo. </w:t>
      </w:r>
      <w:r w:rsidR="00037AE5">
        <w:rPr>
          <w:rFonts w:ascii="Arial" w:hAnsi="Arial" w:cs="Arial"/>
        </w:rPr>
        <w:t xml:space="preserve">Este jugo contiene alrededor de 14% de azúcares, de modo que el contenido de éstos en dicho tallo es de alrededor de 11.8% </w:t>
      </w:r>
      <w:bookmarkStart w:id="136" w:name="_Hlk25223229"/>
      <w:r>
        <w:rPr>
          <w:rFonts w:ascii="Arial" w:hAnsi="Arial" w:cs="Arial"/>
        </w:rPr>
        <w:t>(</w:t>
      </w:r>
      <w:r w:rsidRPr="00F62FD1">
        <w:rPr>
          <w:rFonts w:ascii="Arial" w:hAnsi="Arial" w:cs="Arial"/>
        </w:rPr>
        <w:t>Román Jiménez,</w:t>
      </w:r>
      <w:r w:rsidR="007F2B9A">
        <w:rPr>
          <w:rFonts w:ascii="Arial" w:hAnsi="Arial" w:cs="Arial"/>
        </w:rPr>
        <w:t xml:space="preserve"> </w:t>
      </w:r>
      <w:r w:rsidRPr="00F62FD1">
        <w:rPr>
          <w:rFonts w:ascii="Arial" w:hAnsi="Arial" w:cs="Arial"/>
        </w:rPr>
        <w:t>Ref</w:t>
      </w:r>
      <w:r w:rsidR="00597D69">
        <w:rPr>
          <w:rFonts w:ascii="Arial" w:hAnsi="Arial" w:cs="Arial"/>
        </w:rPr>
        <w:t>.</w:t>
      </w:r>
      <w:r w:rsidR="007F2753">
        <w:rPr>
          <w:rFonts w:ascii="Arial" w:hAnsi="Arial" w:cs="Arial"/>
        </w:rPr>
        <w:t xml:space="preserve"> </w:t>
      </w:r>
      <w:r w:rsidR="00252088">
        <w:rPr>
          <w:rFonts w:ascii="Arial" w:hAnsi="Arial" w:cs="Arial"/>
        </w:rPr>
        <w:t>B-</w:t>
      </w:r>
      <w:r w:rsidR="009A21E4">
        <w:rPr>
          <w:rFonts w:ascii="Arial" w:hAnsi="Arial" w:cs="Arial"/>
        </w:rPr>
        <w:t>2</w:t>
      </w:r>
      <w:r w:rsidR="00577AC1">
        <w:rPr>
          <w:rFonts w:ascii="Arial" w:hAnsi="Arial" w:cs="Arial"/>
        </w:rPr>
        <w:t>9</w:t>
      </w:r>
      <w:r w:rsidRPr="00F62FD1">
        <w:rPr>
          <w:rFonts w:ascii="Arial" w:hAnsi="Arial" w:cs="Arial"/>
        </w:rPr>
        <w:t>)</w:t>
      </w:r>
      <w:bookmarkEnd w:id="136"/>
      <w:r w:rsidRPr="00F62FD1">
        <w:rPr>
          <w:rFonts w:ascii="Arial" w:hAnsi="Arial" w:cs="Arial"/>
        </w:rPr>
        <w:t>.</w:t>
      </w:r>
      <w:r>
        <w:rPr>
          <w:rFonts w:ascii="Arial" w:hAnsi="Arial" w:cs="Arial"/>
        </w:rPr>
        <w:t xml:space="preserve"> </w:t>
      </w:r>
      <w:bookmarkEnd w:id="134"/>
      <w:r w:rsidR="009A21E4">
        <w:rPr>
          <w:rFonts w:ascii="Arial" w:hAnsi="Arial" w:cs="Arial"/>
        </w:rPr>
        <w:t xml:space="preserve">Las hojas y cogollos corresponden a un </w:t>
      </w:r>
      <w:r w:rsidR="00743D6B">
        <w:rPr>
          <w:rFonts w:ascii="Arial" w:hAnsi="Arial" w:cs="Arial"/>
        </w:rPr>
        <w:t>17</w:t>
      </w:r>
      <w:r w:rsidR="009A21E4">
        <w:rPr>
          <w:rFonts w:ascii="Arial" w:hAnsi="Arial" w:cs="Arial"/>
        </w:rPr>
        <w:t>% del bagazo</w:t>
      </w:r>
      <w:bookmarkEnd w:id="135"/>
      <w:r w:rsidR="009A21E4">
        <w:rPr>
          <w:rFonts w:ascii="Arial" w:hAnsi="Arial" w:cs="Arial"/>
        </w:rPr>
        <w:t xml:space="preserve">. </w:t>
      </w:r>
      <w:r>
        <w:rPr>
          <w:rFonts w:ascii="Arial" w:hAnsi="Arial" w:cs="Arial"/>
        </w:rPr>
        <w:t xml:space="preserve">Se recomienda cosechar </w:t>
      </w:r>
      <w:r w:rsidRPr="00ED0D81">
        <w:rPr>
          <w:rFonts w:ascii="Arial" w:hAnsi="Arial" w:cs="Arial"/>
        </w:rPr>
        <w:t xml:space="preserve">la caña por el método de entresaca para </w:t>
      </w:r>
      <w:r>
        <w:rPr>
          <w:rFonts w:ascii="Arial" w:hAnsi="Arial" w:cs="Arial"/>
        </w:rPr>
        <w:t xml:space="preserve">obtener un </w:t>
      </w:r>
      <w:r w:rsidRPr="00ED0D81">
        <w:rPr>
          <w:rFonts w:ascii="Arial" w:hAnsi="Arial" w:cs="Arial"/>
        </w:rPr>
        <w:t>mejor contenido de</w:t>
      </w:r>
      <w:r w:rsidR="004C5A21" w:rsidRPr="004C5A21">
        <w:rPr>
          <w:rFonts w:ascii="Arial" w:hAnsi="Arial" w:cs="Arial"/>
        </w:rPr>
        <w:t xml:space="preserve"> </w:t>
      </w:r>
      <w:r w:rsidR="004C5A21">
        <w:rPr>
          <w:rFonts w:ascii="Arial" w:hAnsi="Arial" w:cs="Arial"/>
        </w:rPr>
        <w:t>azúcares</w:t>
      </w:r>
      <w:r w:rsidR="00597D69">
        <w:rPr>
          <w:rFonts w:ascii="Arial" w:hAnsi="Arial" w:cs="Arial"/>
        </w:rPr>
        <w:t xml:space="preserve"> en ésta.</w:t>
      </w:r>
      <w:r>
        <w:rPr>
          <w:rFonts w:ascii="Arial" w:hAnsi="Arial" w:cs="Arial"/>
        </w:rPr>
        <w:t xml:space="preserve"> </w:t>
      </w:r>
    </w:p>
    <w:p w14:paraId="0602D401" w14:textId="5032F081" w:rsidR="00982D43" w:rsidRPr="00613A94" w:rsidRDefault="00982D43" w:rsidP="003A1E76">
      <w:pPr>
        <w:spacing w:after="120"/>
        <w:ind w:left="360"/>
        <w:jc w:val="center"/>
        <w:rPr>
          <w:rFonts w:ascii="Arial" w:hAnsi="Arial" w:cs="Arial"/>
        </w:rPr>
      </w:pPr>
      <w:r>
        <w:rPr>
          <w:rFonts w:ascii="Arial" w:hAnsi="Arial" w:cs="Arial"/>
        </w:rPr>
        <w:lastRenderedPageBreak/>
        <w:t xml:space="preserve">Figura </w:t>
      </w:r>
      <w:r w:rsidR="001A3E36">
        <w:rPr>
          <w:rFonts w:ascii="Arial" w:hAnsi="Arial" w:cs="Arial"/>
        </w:rPr>
        <w:t>B-</w:t>
      </w:r>
      <w:r w:rsidR="00BF7200">
        <w:rPr>
          <w:rFonts w:ascii="Arial" w:hAnsi="Arial" w:cs="Arial"/>
        </w:rPr>
        <w:t>2</w:t>
      </w:r>
      <w:r w:rsidR="001D6C7A">
        <w:rPr>
          <w:rFonts w:ascii="Arial" w:hAnsi="Arial" w:cs="Arial"/>
        </w:rPr>
        <w:t>1</w:t>
      </w:r>
      <w:r>
        <w:rPr>
          <w:rFonts w:ascii="Arial" w:hAnsi="Arial" w:cs="Arial"/>
        </w:rPr>
        <w:t xml:space="preserve"> - Caña de Azúcar y el Bagazo</w:t>
      </w:r>
    </w:p>
    <w:p w14:paraId="358BD8F8" w14:textId="77777777" w:rsidR="00982D43" w:rsidRPr="00613A94" w:rsidRDefault="00982D43" w:rsidP="003A1E76">
      <w:pPr>
        <w:spacing w:after="120"/>
        <w:jc w:val="both"/>
        <w:rPr>
          <w:rFonts w:ascii="Arial" w:hAnsi="Arial" w:cs="Arial"/>
        </w:rPr>
      </w:pPr>
      <w:r>
        <w:rPr>
          <w:noProof/>
        </w:rPr>
        <w:drawing>
          <wp:inline distT="0" distB="0" distL="0" distR="0" wp14:anchorId="3363D10B" wp14:editId="7B2D66DB">
            <wp:extent cx="1866900" cy="3340100"/>
            <wp:effectExtent l="0" t="0" r="0" b="0"/>
            <wp:docPr id="1028" name="Picture 4" descr="https://upload.wikimedia.org/wikipedia/commons/thumb/2/29/Saccharum_officinarum_Blanco1.18-cropped.jpg/240px-Saccharum_officinarum_Blanco1.18-cropped.jpg">
              <a:extLst xmlns:a="http://schemas.openxmlformats.org/drawingml/2006/main">
                <a:ext uri="{FF2B5EF4-FFF2-40B4-BE49-F238E27FC236}">
                  <a16:creationId xmlns:a16="http://schemas.microsoft.com/office/drawing/2014/main" id="{646CD5B7-1880-453E-9FC2-E629D9646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pload.wikimedia.org/wikipedia/commons/thumb/2/29/Saccharum_officinarum_Blanco1.18-cropped.jpg/240px-Saccharum_officinarum_Blanco1.18-cropped.jpg">
                      <a:extLst>
                        <a:ext uri="{FF2B5EF4-FFF2-40B4-BE49-F238E27FC236}">
                          <a16:creationId xmlns:a16="http://schemas.microsoft.com/office/drawing/2014/main" id="{646CD5B7-1880-453E-9FC2-E629D964671D}"/>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6764" t="2650" r="4607" b="22"/>
                    <a:stretch/>
                  </pic:blipFill>
                  <pic:spPr bwMode="auto">
                    <a:xfrm>
                      <a:off x="0" y="0"/>
                      <a:ext cx="1868755" cy="33434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0CCF63C2" wp14:editId="2A307DB4">
            <wp:extent cx="3638550" cy="32771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1161" cy="3279528"/>
                    </a:xfrm>
                    <a:prstGeom prst="rect">
                      <a:avLst/>
                    </a:prstGeom>
                    <a:noFill/>
                  </pic:spPr>
                </pic:pic>
              </a:graphicData>
            </a:graphic>
          </wp:inline>
        </w:drawing>
      </w:r>
    </w:p>
    <w:p w14:paraId="510F7B2F" w14:textId="4D3B24E5" w:rsidR="00982D43" w:rsidRDefault="00982D43" w:rsidP="003A1E76">
      <w:pPr>
        <w:spacing w:after="120"/>
        <w:jc w:val="both"/>
        <w:rPr>
          <w:rFonts w:ascii="Arial" w:hAnsi="Arial" w:cs="Arial"/>
        </w:rPr>
      </w:pPr>
      <w:r>
        <w:rPr>
          <w:rFonts w:ascii="Arial" w:hAnsi="Arial" w:cs="Arial"/>
        </w:rPr>
        <w:t xml:space="preserve">Las hojas, los cogollos y el bagazo de caña son materiales lignocelulósicos. La celulosa </w:t>
      </w:r>
      <w:r w:rsidR="009A21E4">
        <w:rPr>
          <w:rFonts w:ascii="Arial" w:hAnsi="Arial" w:cs="Arial"/>
        </w:rPr>
        <w:t xml:space="preserve">puede formar las </w:t>
      </w:r>
      <w:r>
        <w:rPr>
          <w:rFonts w:ascii="Arial" w:hAnsi="Arial" w:cs="Arial"/>
        </w:rPr>
        <w:t>3 clases de estructura</w:t>
      </w:r>
      <w:r w:rsidR="009A21E4">
        <w:rPr>
          <w:rFonts w:ascii="Arial" w:hAnsi="Arial" w:cs="Arial"/>
        </w:rPr>
        <w:t>s siguientes</w:t>
      </w:r>
      <w:r>
        <w:rPr>
          <w:rStyle w:val="Refdenotaalpie"/>
          <w:rFonts w:ascii="Arial" w:hAnsi="Arial" w:cs="Arial"/>
        </w:rPr>
        <w:footnoteReference w:id="38"/>
      </w:r>
      <w:r w:rsidR="009A21E4">
        <w:rPr>
          <w:rFonts w:ascii="Arial" w:hAnsi="Arial" w:cs="Arial"/>
        </w:rPr>
        <w:t>:</w:t>
      </w:r>
      <w:r>
        <w:rPr>
          <w:rFonts w:ascii="Arial" w:hAnsi="Arial" w:cs="Arial"/>
        </w:rPr>
        <w:t xml:space="preserve">  </w:t>
      </w:r>
      <w:r w:rsidRPr="000C7E4D">
        <w:rPr>
          <w:rFonts w:ascii="Arial" w:hAnsi="Arial" w:cs="Arial"/>
        </w:rPr>
        <w:t>Las fibras del haz vascular</w:t>
      </w:r>
      <w:r>
        <w:rPr>
          <w:rFonts w:ascii="Arial" w:hAnsi="Arial" w:cs="Arial"/>
        </w:rPr>
        <w:t xml:space="preserve">, que </w:t>
      </w:r>
      <w:r w:rsidRPr="000C7E4D">
        <w:rPr>
          <w:rFonts w:ascii="Arial" w:hAnsi="Arial" w:cs="Arial"/>
        </w:rPr>
        <w:t>son finas</w:t>
      </w:r>
      <w:r>
        <w:rPr>
          <w:rFonts w:ascii="Arial" w:hAnsi="Arial" w:cs="Arial"/>
        </w:rPr>
        <w:t xml:space="preserve"> y cortas, las fibras de corteza</w:t>
      </w:r>
      <w:r w:rsidR="009A21E4">
        <w:rPr>
          <w:rFonts w:ascii="Arial" w:hAnsi="Arial" w:cs="Arial"/>
        </w:rPr>
        <w:t>,</w:t>
      </w:r>
      <w:r>
        <w:rPr>
          <w:rFonts w:ascii="Arial" w:hAnsi="Arial" w:cs="Arial"/>
        </w:rPr>
        <w:t xml:space="preserve"> que son más gruesas y largas, y el parénquima que tiene consistencia esponjosa. Estas estructuras están aglomeradas por la lignina. </w:t>
      </w:r>
      <w:r w:rsidR="00812503">
        <w:rPr>
          <w:rFonts w:ascii="Arial" w:hAnsi="Arial" w:cs="Arial"/>
        </w:rPr>
        <w:t xml:space="preserve">Según </w:t>
      </w:r>
      <w:proofErr w:type="spellStart"/>
      <w:r w:rsidR="00812503">
        <w:rPr>
          <w:rFonts w:ascii="Arial" w:hAnsi="Arial" w:cs="Arial"/>
        </w:rPr>
        <w:t>Sachin</w:t>
      </w:r>
      <w:proofErr w:type="spellEnd"/>
      <w:r w:rsidR="00812503">
        <w:rPr>
          <w:rFonts w:ascii="Arial" w:hAnsi="Arial" w:cs="Arial"/>
        </w:rPr>
        <w:t xml:space="preserve"> </w:t>
      </w:r>
      <w:proofErr w:type="spellStart"/>
      <w:r w:rsidR="00812503">
        <w:rPr>
          <w:rFonts w:ascii="Arial" w:hAnsi="Arial" w:cs="Arial"/>
        </w:rPr>
        <w:t>Yaday</w:t>
      </w:r>
      <w:proofErr w:type="spellEnd"/>
      <w:r w:rsidR="00812503">
        <w:rPr>
          <w:rFonts w:ascii="Arial" w:hAnsi="Arial" w:cs="Arial"/>
        </w:rPr>
        <w:t xml:space="preserve"> el </w:t>
      </w:r>
      <w:proofErr w:type="spellStart"/>
      <w:r w:rsidR="00812503">
        <w:rPr>
          <w:rFonts w:ascii="Arial" w:hAnsi="Arial" w:cs="Arial"/>
        </w:rPr>
        <w:t>al</w:t>
      </w:r>
      <w:proofErr w:type="spellEnd"/>
      <w:r w:rsidR="00B4103B" w:rsidRPr="00B4103B">
        <w:rPr>
          <w:rFonts w:ascii="Arial" w:hAnsi="Arial" w:cs="Arial"/>
        </w:rPr>
        <w:t xml:space="preserve"> </w:t>
      </w:r>
      <w:r w:rsidR="00B4103B">
        <w:rPr>
          <w:rStyle w:val="Refdenotaalpie"/>
          <w:rFonts w:ascii="Arial" w:hAnsi="Arial" w:cs="Arial"/>
        </w:rPr>
        <w:footnoteReference w:id="39"/>
      </w:r>
      <w:r w:rsidR="00812503">
        <w:rPr>
          <w:rFonts w:ascii="Arial" w:hAnsi="Arial" w:cs="Arial"/>
        </w:rPr>
        <w:t>, el</w:t>
      </w:r>
      <w:r>
        <w:rPr>
          <w:rFonts w:ascii="Arial" w:hAnsi="Arial" w:cs="Arial"/>
        </w:rPr>
        <w:t xml:space="preserve"> contenido de lignina es bastante alto, </w:t>
      </w:r>
      <w:bookmarkStart w:id="137" w:name="_Hlk50111641"/>
      <w:r>
        <w:rPr>
          <w:rFonts w:ascii="Arial" w:hAnsi="Arial" w:cs="Arial"/>
        </w:rPr>
        <w:t xml:space="preserve">entre 18 y 24%, </w:t>
      </w:r>
      <w:bookmarkEnd w:id="137"/>
      <w:r>
        <w:rPr>
          <w:rFonts w:ascii="Arial" w:hAnsi="Arial" w:cs="Arial"/>
        </w:rPr>
        <w:t>lo cual le confiere una importante resistencia</w:t>
      </w:r>
      <w:r w:rsidR="00490AE4">
        <w:rPr>
          <w:rFonts w:ascii="Arial" w:hAnsi="Arial" w:cs="Arial"/>
        </w:rPr>
        <w:t xml:space="preserve"> mecánica y</w:t>
      </w:r>
      <w:r>
        <w:rPr>
          <w:rFonts w:ascii="Arial" w:hAnsi="Arial" w:cs="Arial"/>
        </w:rPr>
        <w:t xml:space="preserve"> a la degradació</w:t>
      </w:r>
      <w:r w:rsidR="00B4103B">
        <w:rPr>
          <w:rFonts w:ascii="Arial" w:hAnsi="Arial" w:cs="Arial"/>
        </w:rPr>
        <w:t>n.</w:t>
      </w:r>
      <w:r w:rsidR="0024357B">
        <w:rPr>
          <w:rFonts w:ascii="Arial" w:hAnsi="Arial" w:cs="Arial"/>
        </w:rPr>
        <w:t xml:space="preserve"> Según el manual de compostaje de la FAO (Ref. B-4</w:t>
      </w:r>
      <w:r w:rsidR="00992D10">
        <w:rPr>
          <w:rFonts w:ascii="Arial" w:hAnsi="Arial" w:cs="Arial"/>
        </w:rPr>
        <w:t>8</w:t>
      </w:r>
      <w:r w:rsidR="0024357B">
        <w:rPr>
          <w:rFonts w:ascii="Arial" w:hAnsi="Arial" w:cs="Arial"/>
        </w:rPr>
        <w:t>), la densidad del material a compostar está entre 150 y 250 Kg/m</w:t>
      </w:r>
      <w:r w:rsidR="0024357B" w:rsidRPr="0024357B">
        <w:rPr>
          <w:rFonts w:ascii="Arial" w:hAnsi="Arial" w:cs="Arial"/>
          <w:vertAlign w:val="superscript"/>
        </w:rPr>
        <w:t>2</w:t>
      </w:r>
      <w:r w:rsidR="0024357B">
        <w:rPr>
          <w:rFonts w:ascii="Arial" w:hAnsi="Arial" w:cs="Arial"/>
        </w:rPr>
        <w:t>, y la del compost producido oscila entre 600 y 700 Kg/m</w:t>
      </w:r>
      <w:r w:rsidR="0024357B" w:rsidRPr="0024357B">
        <w:rPr>
          <w:rFonts w:ascii="Arial" w:hAnsi="Arial" w:cs="Arial"/>
          <w:vertAlign w:val="superscript"/>
        </w:rPr>
        <w:t>2</w:t>
      </w:r>
      <w:r w:rsidR="0024357B">
        <w:rPr>
          <w:rFonts w:ascii="Arial" w:hAnsi="Arial" w:cs="Arial"/>
        </w:rPr>
        <w:t>.</w:t>
      </w:r>
      <w:r w:rsidR="004F4CA7">
        <w:rPr>
          <w:rFonts w:ascii="Arial" w:hAnsi="Arial" w:cs="Arial"/>
        </w:rPr>
        <w:t xml:space="preserve"> Est</w:t>
      </w:r>
      <w:r w:rsidR="00BA3FB9">
        <w:rPr>
          <w:rFonts w:ascii="Arial" w:hAnsi="Arial" w:cs="Arial"/>
        </w:rPr>
        <w:t>o</w:t>
      </w:r>
      <w:r w:rsidR="004F4CA7">
        <w:rPr>
          <w:rFonts w:ascii="Arial" w:hAnsi="Arial" w:cs="Arial"/>
        </w:rPr>
        <w:t xml:space="preserve"> quiere decir que el volumen del compost corresponde al 33.3% al del material a compostar.</w:t>
      </w:r>
      <w:r w:rsidR="003505F8">
        <w:rPr>
          <w:rFonts w:ascii="Arial" w:hAnsi="Arial" w:cs="Arial"/>
        </w:rPr>
        <w:t xml:space="preserve"> Para el caso de las plantas Parab, la materia seca de la caña está conformada en un 49% de bagazo que se mantiene en el compost, </w:t>
      </w:r>
      <w:r w:rsidR="004F4CA7">
        <w:rPr>
          <w:rFonts w:ascii="Arial" w:hAnsi="Arial" w:cs="Arial"/>
        </w:rPr>
        <w:t xml:space="preserve">y </w:t>
      </w:r>
      <w:r w:rsidR="003505F8">
        <w:rPr>
          <w:rFonts w:ascii="Arial" w:hAnsi="Arial" w:cs="Arial"/>
        </w:rPr>
        <w:t xml:space="preserve">un 15% de hojas y cogollos </w:t>
      </w:r>
      <w:r w:rsidR="004F4CA7">
        <w:rPr>
          <w:rFonts w:ascii="Arial" w:hAnsi="Arial" w:cs="Arial"/>
        </w:rPr>
        <w:t xml:space="preserve">que reducen su volumen en 33.3%. </w:t>
      </w:r>
    </w:p>
    <w:p w14:paraId="59F592CA" w14:textId="54ECBE7D" w:rsidR="00982D43" w:rsidRDefault="00982D43" w:rsidP="003A1E76">
      <w:pPr>
        <w:spacing w:after="120"/>
        <w:jc w:val="both"/>
        <w:rPr>
          <w:rFonts w:ascii="Arial" w:hAnsi="Arial" w:cs="Arial"/>
        </w:rPr>
      </w:pPr>
      <w:r>
        <w:rPr>
          <w:rFonts w:ascii="Arial" w:hAnsi="Arial" w:cs="Arial"/>
        </w:rPr>
        <w:t xml:space="preserve">Las hojas y cogollos de la caña tienen una composición similar a la de los forrajes, con contenidos de lignina menores del 7%, que le da una resistencia </w:t>
      </w:r>
      <w:r w:rsidR="00BD2470">
        <w:rPr>
          <w:rFonts w:ascii="Arial" w:hAnsi="Arial" w:cs="Arial"/>
        </w:rPr>
        <w:t xml:space="preserve">reducida </w:t>
      </w:r>
      <w:r>
        <w:rPr>
          <w:rFonts w:ascii="Arial" w:hAnsi="Arial" w:cs="Arial"/>
        </w:rPr>
        <w:t>a la descomposición. Por lo tanto, sirven de núcleo para bioflócs</w:t>
      </w:r>
      <w:r w:rsidR="00F62FD1">
        <w:rPr>
          <w:rFonts w:ascii="Arial" w:hAnsi="Arial" w:cs="Arial"/>
        </w:rPr>
        <w:t xml:space="preserve"> pequeños</w:t>
      </w:r>
      <w:r>
        <w:rPr>
          <w:rFonts w:ascii="Arial" w:hAnsi="Arial" w:cs="Arial"/>
        </w:rPr>
        <w:t>,</w:t>
      </w:r>
      <w:r w:rsidR="00BD2470">
        <w:rPr>
          <w:rFonts w:ascii="Arial" w:hAnsi="Arial" w:cs="Arial"/>
        </w:rPr>
        <w:t xml:space="preserve"> </w:t>
      </w:r>
      <w:r>
        <w:rPr>
          <w:rFonts w:ascii="Arial" w:hAnsi="Arial" w:cs="Arial"/>
        </w:rPr>
        <w:t>y a la vez de fuentes de carbono</w:t>
      </w:r>
      <w:r w:rsidRPr="00F62FD1">
        <w:rPr>
          <w:rFonts w:ascii="Arial" w:hAnsi="Arial" w:cs="Arial"/>
        </w:rPr>
        <w:t xml:space="preserve">. Se ha encontrado que la paja y el heno presentan una degradación de 6.5% de la hemicelulosa, y 9.1% de la celulosa, durante un periodo de compostaje de </w:t>
      </w:r>
      <w:r w:rsidRPr="00F62FD1">
        <w:rPr>
          <w:rFonts w:ascii="Arial" w:hAnsi="Arial" w:cs="Arial"/>
        </w:rPr>
        <w:lastRenderedPageBreak/>
        <w:t xml:space="preserve">entre 4 y 8 días. </w:t>
      </w:r>
      <w:r w:rsidR="00B4103B">
        <w:rPr>
          <w:rFonts w:ascii="Arial" w:hAnsi="Arial" w:cs="Arial"/>
        </w:rPr>
        <w:t>Según José Monar</w:t>
      </w:r>
      <w:r w:rsidR="00AF27A1">
        <w:rPr>
          <w:rStyle w:val="Refdenotaalpie"/>
          <w:rFonts w:ascii="Arial" w:hAnsi="Arial" w:cs="Arial"/>
        </w:rPr>
        <w:t xml:space="preserve"> </w:t>
      </w:r>
      <w:r w:rsidR="00AF27A1">
        <w:rPr>
          <w:rStyle w:val="Refdenotaalpie"/>
          <w:rFonts w:ascii="Arial" w:hAnsi="Arial" w:cs="Arial"/>
        </w:rPr>
        <w:footnoteReference w:id="40"/>
      </w:r>
      <w:r w:rsidR="00AF27A1">
        <w:rPr>
          <w:rFonts w:ascii="Arial" w:hAnsi="Arial" w:cs="Arial"/>
        </w:rPr>
        <w:t>,</w:t>
      </w:r>
      <w:r w:rsidR="00B4103B">
        <w:rPr>
          <w:rFonts w:ascii="Arial" w:hAnsi="Arial" w:cs="Arial"/>
        </w:rPr>
        <w:t xml:space="preserve"> </w:t>
      </w:r>
      <w:r w:rsidR="00AF27A1">
        <w:rPr>
          <w:rFonts w:ascii="Arial" w:hAnsi="Arial" w:cs="Arial"/>
        </w:rPr>
        <w:t>e</w:t>
      </w:r>
      <w:r w:rsidRPr="00F62FD1">
        <w:rPr>
          <w:rFonts w:ascii="Arial" w:hAnsi="Arial" w:cs="Arial"/>
        </w:rPr>
        <w:t>stos ti</w:t>
      </w:r>
      <w:r>
        <w:rPr>
          <w:rFonts w:ascii="Arial" w:hAnsi="Arial" w:cs="Arial"/>
        </w:rPr>
        <w:t>empos de degradación se reducen cuando se añade una fuente de nitrógeno como la urea</w:t>
      </w:r>
      <w:r w:rsidR="00AF27A1">
        <w:rPr>
          <w:rFonts w:ascii="Arial" w:hAnsi="Arial" w:cs="Arial"/>
        </w:rPr>
        <w:t>.</w:t>
      </w:r>
      <w:r>
        <w:rPr>
          <w:rFonts w:ascii="Arial" w:hAnsi="Arial" w:cs="Arial"/>
        </w:rPr>
        <w:t xml:space="preserve"> Este tiempo de degradación podría esperarse para las hojas y cogollos de la caña que tienen una composición similar. </w:t>
      </w:r>
      <w:r w:rsidR="000425B0">
        <w:rPr>
          <w:rFonts w:ascii="Arial" w:hAnsi="Arial" w:cs="Arial"/>
        </w:rPr>
        <w:t>Por lo tanto, estos materiales no son apropiados para constituirse en núcleos de bioflócs, cuya formación en el lecho de compostaje tarda 7 días, y se necesita que mantenga</w:t>
      </w:r>
      <w:r w:rsidR="008902B3">
        <w:rPr>
          <w:rFonts w:ascii="Arial" w:hAnsi="Arial" w:cs="Arial"/>
        </w:rPr>
        <w:t>n</w:t>
      </w:r>
      <w:r w:rsidR="000425B0">
        <w:rPr>
          <w:rFonts w:ascii="Arial" w:hAnsi="Arial" w:cs="Arial"/>
        </w:rPr>
        <w:t xml:space="preserve"> su integridad e</w:t>
      </w:r>
      <w:r w:rsidR="008902B3">
        <w:rPr>
          <w:rFonts w:ascii="Arial" w:hAnsi="Arial" w:cs="Arial"/>
        </w:rPr>
        <w:t>n el filtro percolador en el estanque durante más de 10.5 días.</w:t>
      </w:r>
    </w:p>
    <w:p w14:paraId="3D0D2B9F" w14:textId="77777777" w:rsidR="00982D43" w:rsidRDefault="00982D43" w:rsidP="003A1E76">
      <w:pPr>
        <w:spacing w:after="120"/>
        <w:jc w:val="both"/>
        <w:rPr>
          <w:rFonts w:ascii="Arial" w:hAnsi="Arial" w:cs="Arial"/>
        </w:rPr>
      </w:pPr>
      <w:r>
        <w:rPr>
          <w:rFonts w:ascii="Arial" w:hAnsi="Arial" w:cs="Arial"/>
        </w:rPr>
        <w:t xml:space="preserve">En un ensayo realizado sobre la degradación del forraje picado en el agua, se obtuvieron flóculos de celulosa de alrededor de 1 mm de grosor (ver figura siguiente), apropiados para alimentar alevinos, pero no para los peces mayores. Para ello se requiere que sean adsorbidos por los bioflócs. </w:t>
      </w:r>
    </w:p>
    <w:p w14:paraId="3D4F3D3E" w14:textId="639DE5BD" w:rsidR="00982D43" w:rsidRDefault="00982D43" w:rsidP="003A1E76">
      <w:pPr>
        <w:spacing w:after="120"/>
        <w:jc w:val="center"/>
        <w:rPr>
          <w:rFonts w:ascii="Arial" w:hAnsi="Arial" w:cs="Arial"/>
        </w:rPr>
      </w:pPr>
      <w:r w:rsidRPr="003E5C9B">
        <w:rPr>
          <w:rFonts w:ascii="Arial" w:hAnsi="Arial" w:cs="Arial"/>
        </w:rPr>
        <w:t xml:space="preserve">Figura </w:t>
      </w:r>
      <w:r w:rsidR="001A3E36" w:rsidRPr="003E5C9B">
        <w:rPr>
          <w:rFonts w:ascii="Arial" w:hAnsi="Arial" w:cs="Arial"/>
        </w:rPr>
        <w:t>B-</w:t>
      </w:r>
      <w:r w:rsidR="003E5C9B" w:rsidRPr="003E5C9B">
        <w:rPr>
          <w:rFonts w:ascii="Arial" w:hAnsi="Arial" w:cs="Arial"/>
        </w:rPr>
        <w:t>2</w:t>
      </w:r>
      <w:r w:rsidR="001D6C7A">
        <w:rPr>
          <w:rFonts w:ascii="Arial" w:hAnsi="Arial" w:cs="Arial"/>
        </w:rPr>
        <w:t>2</w:t>
      </w:r>
    </w:p>
    <w:p w14:paraId="23ED3C22" w14:textId="77777777" w:rsidR="00982D43" w:rsidRDefault="00982D43" w:rsidP="003A1E76">
      <w:pPr>
        <w:spacing w:after="120"/>
        <w:jc w:val="center"/>
        <w:rPr>
          <w:rFonts w:ascii="Arial" w:hAnsi="Arial" w:cs="Arial"/>
        </w:rPr>
      </w:pPr>
      <w:r>
        <w:rPr>
          <w:rFonts w:ascii="Arial" w:hAnsi="Arial" w:cs="Arial"/>
        </w:rPr>
        <w:t>Descomposición del Forraje Picado en el Agua</w:t>
      </w:r>
    </w:p>
    <w:p w14:paraId="5F289833" w14:textId="77777777" w:rsidR="00982D43" w:rsidRDefault="00982D43" w:rsidP="003A1E76">
      <w:pPr>
        <w:spacing w:after="120"/>
        <w:jc w:val="both"/>
        <w:rPr>
          <w:rFonts w:ascii="Arial" w:hAnsi="Arial" w:cs="Arial"/>
        </w:rPr>
      </w:pPr>
      <w:r>
        <w:rPr>
          <w:rFonts w:ascii="Arial" w:hAnsi="Arial" w:cs="Arial"/>
          <w:noProof/>
        </w:rPr>
        <w:drawing>
          <wp:inline distT="0" distB="0" distL="0" distR="0" wp14:anchorId="358782CE" wp14:editId="36401A5F">
            <wp:extent cx="2552700" cy="250791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0856.JPG"/>
                    <pic:cNvPicPr/>
                  </pic:nvPicPr>
                  <pic:blipFill rotWithShape="1">
                    <a:blip r:embed="rId40" cstate="print">
                      <a:extLst>
                        <a:ext uri="{28A0092B-C50C-407E-A947-70E740481C1C}">
                          <a14:useLocalDpi xmlns:a14="http://schemas.microsoft.com/office/drawing/2010/main" val="0"/>
                        </a:ext>
                      </a:extLst>
                    </a:blip>
                    <a:srcRect l="18594" r="12839" b="10188"/>
                    <a:stretch/>
                  </pic:blipFill>
                  <pic:spPr bwMode="auto">
                    <a:xfrm>
                      <a:off x="0" y="0"/>
                      <a:ext cx="2570827" cy="25257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046D6E6A" wp14:editId="087FA17E">
            <wp:extent cx="2968625" cy="2512222"/>
            <wp:effectExtent l="0" t="0" r="317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2277" cy="2515312"/>
                    </a:xfrm>
                    <a:prstGeom prst="rect">
                      <a:avLst/>
                    </a:prstGeom>
                    <a:noFill/>
                  </pic:spPr>
                </pic:pic>
              </a:graphicData>
            </a:graphic>
          </wp:inline>
        </w:drawing>
      </w:r>
    </w:p>
    <w:p w14:paraId="4826241E" w14:textId="662332EC" w:rsidR="00982D43" w:rsidRDefault="004C16E1" w:rsidP="003A1E76">
      <w:pPr>
        <w:spacing w:after="120"/>
        <w:jc w:val="both"/>
        <w:rPr>
          <w:rFonts w:ascii="Arial" w:hAnsi="Arial" w:cs="Arial"/>
        </w:rPr>
      </w:pPr>
      <w:r>
        <w:rPr>
          <w:rFonts w:ascii="Arial" w:hAnsi="Arial" w:cs="Arial"/>
        </w:rPr>
        <w:t xml:space="preserve">Según </w:t>
      </w:r>
      <w:r w:rsidRPr="004C16E1">
        <w:rPr>
          <w:rFonts w:ascii="Arial" w:hAnsi="Arial" w:cs="Arial"/>
        </w:rPr>
        <w:t xml:space="preserve">Barnali Sarkar y </w:t>
      </w:r>
      <w:proofErr w:type="spellStart"/>
      <w:r w:rsidRPr="004C16E1">
        <w:rPr>
          <w:rFonts w:ascii="Arial" w:hAnsi="Arial" w:cs="Arial"/>
        </w:rPr>
        <w:t>Koushik</w:t>
      </w:r>
      <w:proofErr w:type="spellEnd"/>
      <w:r w:rsidRPr="004C16E1">
        <w:rPr>
          <w:rFonts w:ascii="Arial" w:hAnsi="Arial" w:cs="Arial"/>
        </w:rPr>
        <w:t xml:space="preserve"> Ghosh</w:t>
      </w:r>
      <w:r>
        <w:rPr>
          <w:rStyle w:val="Refdenotaalpie"/>
          <w:rFonts w:ascii="Arial" w:hAnsi="Arial" w:cs="Arial"/>
        </w:rPr>
        <w:footnoteReference w:id="41"/>
      </w:r>
      <w:r>
        <w:rPr>
          <w:rFonts w:ascii="Arial" w:hAnsi="Arial" w:cs="Arial"/>
        </w:rPr>
        <w:t>, s</w:t>
      </w:r>
      <w:r w:rsidR="00982D43">
        <w:rPr>
          <w:rFonts w:ascii="Arial" w:hAnsi="Arial" w:cs="Arial"/>
        </w:rPr>
        <w:t xml:space="preserve">e han encontrado bacterias celulolíticas en el tracto intestinal de la tilapia, lo </w:t>
      </w:r>
      <w:r>
        <w:rPr>
          <w:rFonts w:ascii="Arial" w:hAnsi="Arial" w:cs="Arial"/>
        </w:rPr>
        <w:t>cual</w:t>
      </w:r>
      <w:r w:rsidR="00982D43">
        <w:rPr>
          <w:rFonts w:ascii="Arial" w:hAnsi="Arial" w:cs="Arial"/>
        </w:rPr>
        <w:t xml:space="preserve"> indica que estos peces pueden digerir la celulosa</w:t>
      </w:r>
      <w:r>
        <w:rPr>
          <w:rFonts w:ascii="Arial" w:hAnsi="Arial" w:cs="Arial"/>
        </w:rPr>
        <w:t>,</w:t>
      </w:r>
      <w:r w:rsidR="00982D43">
        <w:rPr>
          <w:rFonts w:ascii="Arial" w:hAnsi="Arial" w:cs="Arial"/>
        </w:rPr>
        <w:t xml:space="preserve"> convirtiéndose en otra fuente de carbono para</w:t>
      </w:r>
      <w:r>
        <w:rPr>
          <w:rFonts w:ascii="Arial" w:hAnsi="Arial" w:cs="Arial"/>
        </w:rPr>
        <w:t xml:space="preserve"> ellas, como se explica en el artículo de </w:t>
      </w:r>
      <w:r w:rsidRPr="004C16E1">
        <w:rPr>
          <w:rFonts w:ascii="Arial" w:hAnsi="Arial" w:cs="Arial"/>
        </w:rPr>
        <w:t>un artículo de Wei Ren et al. (Ref. B-3</w:t>
      </w:r>
      <w:r w:rsidR="00992D10">
        <w:rPr>
          <w:rFonts w:ascii="Arial" w:hAnsi="Arial" w:cs="Arial"/>
        </w:rPr>
        <w:t>7</w:t>
      </w:r>
      <w:r w:rsidRPr="004C16E1">
        <w:rPr>
          <w:rFonts w:ascii="Arial" w:hAnsi="Arial" w:cs="Arial"/>
        </w:rPr>
        <w:t>).</w:t>
      </w:r>
      <w:r w:rsidR="00982D43">
        <w:rPr>
          <w:rFonts w:ascii="Arial" w:hAnsi="Arial" w:cs="Arial"/>
        </w:rPr>
        <w:t xml:space="preserve"> </w:t>
      </w:r>
      <w:r w:rsidR="008902B3">
        <w:rPr>
          <w:rFonts w:ascii="Arial" w:hAnsi="Arial" w:cs="Arial"/>
        </w:rPr>
        <w:t>Las fibras de celulosa que no son digeridas son excretadas, y sirven de aglomerante para las heces, en forma similar a los excrementos de rumiantes. Dichas heces pueden constituirse en núcleos de nuevos bioflócs.</w:t>
      </w:r>
    </w:p>
    <w:p w14:paraId="7A445F8C" w14:textId="4F8DF193" w:rsidR="00982D43" w:rsidRDefault="005B6C95" w:rsidP="003A1E76">
      <w:pPr>
        <w:spacing w:after="120"/>
        <w:jc w:val="both"/>
        <w:rPr>
          <w:rFonts w:ascii="Arial" w:hAnsi="Arial" w:cs="Arial"/>
        </w:rPr>
      </w:pPr>
      <w:r>
        <w:rPr>
          <w:rFonts w:ascii="Arial" w:hAnsi="Arial" w:cs="Arial"/>
        </w:rPr>
        <w:t>El cultivo de la caña se puede consultar en un manual editado por la FAO y Corpoica</w:t>
      </w:r>
      <w:r>
        <w:rPr>
          <w:rStyle w:val="Refdenotaalpie"/>
          <w:rFonts w:ascii="Arial" w:hAnsi="Arial" w:cs="Arial"/>
        </w:rPr>
        <w:footnoteReference w:id="42"/>
      </w:r>
      <w:r>
        <w:rPr>
          <w:rFonts w:ascii="Arial" w:hAnsi="Arial" w:cs="Arial"/>
        </w:rPr>
        <w:t xml:space="preserve">. </w:t>
      </w:r>
      <w:r w:rsidR="00982D43">
        <w:rPr>
          <w:rFonts w:ascii="Arial" w:hAnsi="Arial" w:cs="Arial"/>
        </w:rPr>
        <w:t>Se</w:t>
      </w:r>
      <w:r>
        <w:rPr>
          <w:rFonts w:ascii="Arial" w:hAnsi="Arial" w:cs="Arial"/>
        </w:rPr>
        <w:t xml:space="preserve">gún este </w:t>
      </w:r>
      <w:r w:rsidRPr="005B6C95">
        <w:rPr>
          <w:rFonts w:ascii="Arial" w:hAnsi="Arial" w:cs="Arial"/>
        </w:rPr>
        <w:t>manual</w:t>
      </w:r>
      <w:r>
        <w:rPr>
          <w:rFonts w:ascii="Arial" w:hAnsi="Arial" w:cs="Arial"/>
        </w:rPr>
        <w:t>,</w:t>
      </w:r>
      <w:r w:rsidRPr="005B6C95">
        <w:rPr>
          <w:rFonts w:ascii="Arial" w:hAnsi="Arial" w:cs="Arial"/>
        </w:rPr>
        <w:t xml:space="preserve"> </w:t>
      </w:r>
      <w:r>
        <w:rPr>
          <w:rFonts w:ascii="Arial" w:hAnsi="Arial" w:cs="Arial"/>
        </w:rPr>
        <w:t>se</w:t>
      </w:r>
      <w:r w:rsidR="00982D43">
        <w:rPr>
          <w:rFonts w:ascii="Arial" w:hAnsi="Arial" w:cs="Arial"/>
        </w:rPr>
        <w:t xml:space="preserve"> estima que una hectárea de caña produce 100 toneladas de tallos, </w:t>
      </w:r>
      <w:r w:rsidR="00982D43">
        <w:rPr>
          <w:rFonts w:ascii="Arial" w:hAnsi="Arial" w:cs="Arial"/>
        </w:rPr>
        <w:lastRenderedPageBreak/>
        <w:t xml:space="preserve">sin incluir las hojas y cogollos, que corresponden a aproximadamente </w:t>
      </w:r>
      <w:r w:rsidR="000A4500">
        <w:rPr>
          <w:rFonts w:ascii="Arial" w:hAnsi="Arial" w:cs="Arial"/>
        </w:rPr>
        <w:t xml:space="preserve">a 17 toneladas </w:t>
      </w:r>
      <w:r w:rsidR="00982D43">
        <w:rPr>
          <w:rFonts w:ascii="Arial" w:hAnsi="Arial" w:cs="Arial"/>
        </w:rPr>
        <w:t>adicion</w:t>
      </w:r>
      <w:r w:rsidR="000A4500">
        <w:rPr>
          <w:rFonts w:ascii="Arial" w:hAnsi="Arial" w:cs="Arial"/>
        </w:rPr>
        <w:t>ales.</w:t>
      </w:r>
      <w:r>
        <w:rPr>
          <w:rFonts w:ascii="Arial" w:hAnsi="Arial" w:cs="Arial"/>
        </w:rPr>
        <w:t xml:space="preserve"> Esta es quizá la mayor productividad que se tiene en el sector agrícola.</w:t>
      </w:r>
      <w:r w:rsidR="00982D43">
        <w:rPr>
          <w:rFonts w:ascii="Arial" w:hAnsi="Arial" w:cs="Arial"/>
        </w:rPr>
        <w:t xml:space="preserve"> La caña se cultiva en climas cálidos y templados, que son los mismos donde se cría la tilapia</w:t>
      </w:r>
      <w:r w:rsidR="00982D43" w:rsidRPr="00E30FE1">
        <w:t xml:space="preserve"> </w:t>
      </w:r>
      <w:r w:rsidR="00982D43" w:rsidRPr="00E30FE1">
        <w:rPr>
          <w:rFonts w:ascii="Arial" w:hAnsi="Arial" w:cs="Arial"/>
        </w:rPr>
        <w:t>y el camarón</w:t>
      </w:r>
      <w:r w:rsidR="00982D43">
        <w:rPr>
          <w:rFonts w:ascii="Arial" w:hAnsi="Arial" w:cs="Arial"/>
        </w:rPr>
        <w:t>. Por lo tanto, se puede tener el cultivo al lado de la planta Parab para minimizar los costos del trasporte</w:t>
      </w:r>
      <w:r w:rsidR="005F0C34">
        <w:rPr>
          <w:rFonts w:ascii="Arial" w:hAnsi="Arial" w:cs="Arial"/>
        </w:rPr>
        <w:t>, o también colocar la planta de acuicultura en una zona panelera</w:t>
      </w:r>
      <w:r w:rsidR="00982D43">
        <w:rPr>
          <w:rFonts w:ascii="Arial" w:hAnsi="Arial" w:cs="Arial"/>
        </w:rPr>
        <w:t>.</w:t>
      </w:r>
      <w:r w:rsidR="005F0C34">
        <w:rPr>
          <w:rFonts w:ascii="Arial" w:hAnsi="Arial" w:cs="Arial"/>
        </w:rPr>
        <w:t xml:space="preserve"> </w:t>
      </w:r>
    </w:p>
    <w:p w14:paraId="434CDCEC" w14:textId="3740D4BC" w:rsidR="00F81CCB" w:rsidRDefault="00F81CCB" w:rsidP="003A1E76">
      <w:pPr>
        <w:spacing w:after="120"/>
        <w:jc w:val="both"/>
        <w:rPr>
          <w:rFonts w:ascii="Arial" w:hAnsi="Arial" w:cs="Arial"/>
        </w:rPr>
      </w:pPr>
      <w:r w:rsidRPr="00480F73">
        <w:rPr>
          <w:rFonts w:ascii="Arial" w:hAnsi="Arial" w:cs="Arial"/>
        </w:rPr>
        <w:t xml:space="preserve">Otro material vegetal que puede considerarse </w:t>
      </w:r>
      <w:r>
        <w:rPr>
          <w:rFonts w:ascii="Arial" w:hAnsi="Arial" w:cs="Arial"/>
        </w:rPr>
        <w:t xml:space="preserve">como fuente de carbono en el lecho de compostaje </w:t>
      </w:r>
      <w:r w:rsidRPr="00480F73">
        <w:rPr>
          <w:rFonts w:ascii="Arial" w:hAnsi="Arial" w:cs="Arial"/>
        </w:rPr>
        <w:t>es la pulpa de café,</w:t>
      </w:r>
      <w:r w:rsidR="00AB081E">
        <w:rPr>
          <w:rFonts w:ascii="Arial" w:hAnsi="Arial" w:cs="Arial"/>
        </w:rPr>
        <w:t xml:space="preserve"> que rica en azúcares, y</w:t>
      </w:r>
      <w:r w:rsidR="008E41A8">
        <w:rPr>
          <w:rFonts w:ascii="Arial" w:hAnsi="Arial" w:cs="Arial"/>
        </w:rPr>
        <w:t xml:space="preserve"> que además</w:t>
      </w:r>
      <w:r w:rsidR="00AB081E">
        <w:rPr>
          <w:rFonts w:ascii="Arial" w:hAnsi="Arial" w:cs="Arial"/>
        </w:rPr>
        <w:t xml:space="preserve"> se emplea </w:t>
      </w:r>
      <w:r w:rsidRPr="00480F73">
        <w:rPr>
          <w:rFonts w:ascii="Arial" w:hAnsi="Arial" w:cs="Arial"/>
        </w:rPr>
        <w:t>para producir levadura de cerveza según un estudio realizado</w:t>
      </w:r>
      <w:r w:rsidRPr="00480F73">
        <w:rPr>
          <w:rStyle w:val="Refdenotaalpie"/>
          <w:rFonts w:ascii="Arial" w:hAnsi="Arial" w:cs="Arial"/>
        </w:rPr>
        <w:footnoteReference w:id="43"/>
      </w:r>
      <w:r w:rsidRPr="00480F73">
        <w:rPr>
          <w:rFonts w:ascii="Arial" w:hAnsi="Arial" w:cs="Arial"/>
        </w:rPr>
        <w:t>.</w:t>
      </w:r>
      <w:r>
        <w:rPr>
          <w:rFonts w:ascii="Arial" w:hAnsi="Arial" w:cs="Arial"/>
        </w:rPr>
        <w:t xml:space="preserve"> </w:t>
      </w:r>
    </w:p>
    <w:p w14:paraId="1F778A4F" w14:textId="0DFC1502" w:rsidR="00B8094B" w:rsidRDefault="00C26B03" w:rsidP="003A1E76">
      <w:pPr>
        <w:spacing w:after="120"/>
        <w:jc w:val="both"/>
        <w:rPr>
          <w:rFonts w:ascii="Arial" w:hAnsi="Arial" w:cs="Arial"/>
        </w:rPr>
      </w:pPr>
      <w:r>
        <w:rPr>
          <w:rFonts w:ascii="Arial" w:hAnsi="Arial" w:cs="Arial"/>
        </w:rPr>
        <w:t>Para la generación de biomasa por nitrificación heterótrofa, ad</w:t>
      </w:r>
      <w:r w:rsidR="0069764A">
        <w:rPr>
          <w:rFonts w:ascii="Arial" w:hAnsi="Arial" w:cs="Arial"/>
        </w:rPr>
        <w:t>emás del carbono</w:t>
      </w:r>
      <w:r>
        <w:rPr>
          <w:rFonts w:ascii="Arial" w:hAnsi="Arial" w:cs="Arial"/>
        </w:rPr>
        <w:t xml:space="preserve"> se requiere</w:t>
      </w:r>
      <w:r w:rsidR="0069764A">
        <w:rPr>
          <w:rFonts w:ascii="Arial" w:hAnsi="Arial" w:cs="Arial"/>
        </w:rPr>
        <w:t xml:space="preserve"> </w:t>
      </w:r>
      <w:r>
        <w:rPr>
          <w:rFonts w:ascii="Arial" w:hAnsi="Arial" w:cs="Arial"/>
        </w:rPr>
        <w:t xml:space="preserve">principalmente </w:t>
      </w:r>
      <w:r w:rsidR="0069764A">
        <w:rPr>
          <w:rFonts w:ascii="Arial" w:hAnsi="Arial" w:cs="Arial"/>
        </w:rPr>
        <w:t>el nitrógeno</w:t>
      </w:r>
      <w:r w:rsidR="00F62FD1">
        <w:rPr>
          <w:rFonts w:ascii="Arial" w:hAnsi="Arial" w:cs="Arial"/>
        </w:rPr>
        <w:t xml:space="preserve"> amoniacal</w:t>
      </w:r>
      <w:r w:rsidR="0069764A">
        <w:rPr>
          <w:rFonts w:ascii="Arial" w:hAnsi="Arial" w:cs="Arial"/>
        </w:rPr>
        <w:t xml:space="preserve">. </w:t>
      </w:r>
      <w:r w:rsidR="00982D43" w:rsidRPr="00982D43">
        <w:rPr>
          <w:rFonts w:ascii="Arial" w:hAnsi="Arial" w:cs="Arial"/>
        </w:rPr>
        <w:t>Como se indicó en el Capítulo B-5</w:t>
      </w:r>
      <w:r w:rsidR="0069764A">
        <w:rPr>
          <w:rFonts w:ascii="Arial" w:hAnsi="Arial" w:cs="Arial"/>
        </w:rPr>
        <w:t>,</w:t>
      </w:r>
      <w:r w:rsidR="00982D43" w:rsidRPr="00982D43">
        <w:rPr>
          <w:rFonts w:ascii="Arial" w:hAnsi="Arial" w:cs="Arial"/>
        </w:rPr>
        <w:t xml:space="preserve"> una de las fuentes de nitrógeno más apropiadas y económicas es la urea. Esta</w:t>
      </w:r>
      <w:r w:rsidR="00982D43">
        <w:rPr>
          <w:rFonts w:ascii="Arial" w:hAnsi="Arial" w:cs="Arial"/>
        </w:rPr>
        <w:t xml:space="preserve"> sustancia acelera el proceso descomposición de la materia orgánica, y la formación de biopelícula. Se ha demostrado que, al regar el heno con una solución de urea</w:t>
      </w:r>
      <w:r w:rsidR="00E3499C">
        <w:rPr>
          <w:rFonts w:ascii="Arial" w:hAnsi="Arial" w:cs="Arial"/>
        </w:rPr>
        <w:t xml:space="preserve">, en una proporción </w:t>
      </w:r>
      <w:r w:rsidR="00982D43">
        <w:rPr>
          <w:rFonts w:ascii="Arial" w:hAnsi="Arial" w:cs="Arial"/>
        </w:rPr>
        <w:t>de 80 gramos por kg de materia seca, en tiempo de degradación del material celulósico se redujo desde 24 a 72 horas a solo 12</w:t>
      </w:r>
      <w:r w:rsidR="00E3499C">
        <w:rPr>
          <w:rFonts w:ascii="Arial" w:hAnsi="Arial" w:cs="Arial"/>
        </w:rPr>
        <w:t xml:space="preserve"> horas</w:t>
      </w:r>
      <w:r w:rsidR="00982D43">
        <w:rPr>
          <w:rStyle w:val="Refdenotaalpie"/>
          <w:rFonts w:ascii="Arial" w:hAnsi="Arial" w:cs="Arial"/>
        </w:rPr>
        <w:footnoteReference w:id="44"/>
      </w:r>
      <w:r w:rsidR="00982D43">
        <w:rPr>
          <w:rFonts w:ascii="Arial" w:hAnsi="Arial" w:cs="Arial"/>
        </w:rPr>
        <w:t xml:space="preserve">. En este tiempo </w:t>
      </w:r>
      <w:r w:rsidR="002A6542">
        <w:rPr>
          <w:rFonts w:ascii="Arial" w:hAnsi="Arial" w:cs="Arial"/>
        </w:rPr>
        <w:t>dicho</w:t>
      </w:r>
      <w:r w:rsidR="00982D43">
        <w:rPr>
          <w:rFonts w:ascii="Arial" w:hAnsi="Arial" w:cs="Arial"/>
        </w:rPr>
        <w:t xml:space="preserve"> material se transformó </w:t>
      </w:r>
      <w:r w:rsidR="00EC53C4">
        <w:rPr>
          <w:rFonts w:ascii="Arial" w:hAnsi="Arial" w:cs="Arial"/>
        </w:rPr>
        <w:t>en compost.</w:t>
      </w:r>
    </w:p>
    <w:p w14:paraId="1D78DECC" w14:textId="636EE22F" w:rsidR="00EC53C4" w:rsidRDefault="00FF5C5E" w:rsidP="003A1E76">
      <w:pPr>
        <w:spacing w:after="120"/>
        <w:jc w:val="both"/>
        <w:rPr>
          <w:rFonts w:ascii="Arial" w:hAnsi="Arial" w:cs="Arial"/>
        </w:rPr>
      </w:pPr>
      <w:r>
        <w:rPr>
          <w:rFonts w:ascii="Arial" w:hAnsi="Arial" w:cs="Arial"/>
        </w:rPr>
        <w:t xml:space="preserve">El tiempo estimado para la transformación de los nutrientes en </w:t>
      </w:r>
      <w:r w:rsidRPr="00B438BD">
        <w:rPr>
          <w:rFonts w:ascii="Arial" w:hAnsi="Arial" w:cs="Arial"/>
        </w:rPr>
        <w:t>biopelícula en un</w:t>
      </w:r>
      <w:r w:rsidRPr="00D2059E">
        <w:rPr>
          <w:rFonts w:ascii="Arial" w:hAnsi="Arial" w:cs="Arial"/>
        </w:rPr>
        <w:t xml:space="preserve"> lecho de compostaje es de menos de una semana, que c</w:t>
      </w:r>
      <w:r>
        <w:rPr>
          <w:rFonts w:ascii="Arial" w:hAnsi="Arial" w:cs="Arial"/>
        </w:rPr>
        <w:t>orresponde a la fase mesófila, mientras que la formación de biopelículas en superficies sumergidas es de unos 14 días (F. Kubitza</w:t>
      </w:r>
      <w:r>
        <w:rPr>
          <w:rStyle w:val="Refdenotaalpie"/>
          <w:rFonts w:ascii="Arial" w:hAnsi="Arial" w:cs="Arial"/>
        </w:rPr>
        <w:footnoteReference w:id="45"/>
      </w:r>
      <w:r>
        <w:rPr>
          <w:rFonts w:ascii="Arial" w:hAnsi="Arial" w:cs="Arial"/>
        </w:rPr>
        <w:t xml:space="preserve">). </w:t>
      </w:r>
      <w:r w:rsidR="00EC53C4">
        <w:rPr>
          <w:rFonts w:ascii="Arial" w:hAnsi="Arial" w:cs="Arial"/>
        </w:rPr>
        <w:t xml:space="preserve">En el diseño de la planta Parab se contempló </w:t>
      </w:r>
      <w:r w:rsidR="00924729">
        <w:rPr>
          <w:rFonts w:ascii="Arial" w:hAnsi="Arial" w:cs="Arial"/>
        </w:rPr>
        <w:t xml:space="preserve">un </w:t>
      </w:r>
      <w:r w:rsidR="00EC53C4">
        <w:rPr>
          <w:rFonts w:ascii="Arial" w:hAnsi="Arial" w:cs="Arial"/>
        </w:rPr>
        <w:t>tiempo de compostaje de 7 días para la formación de bioflócs sobre el bagazo de caña, considerado que se riega con una solución que contiene urea y jugo de caña con sacarosa, que agilizan la descomposición de la materia vegetal y la producción de biopelículas</w:t>
      </w:r>
      <w:r w:rsidR="00924729">
        <w:rPr>
          <w:rFonts w:ascii="Arial" w:hAnsi="Arial" w:cs="Arial"/>
        </w:rPr>
        <w:t>, y que  el sistema de recirculación realiza la inoculación de microorganismos provenientes de los estanques</w:t>
      </w:r>
      <w:r w:rsidR="00EC53C4">
        <w:rPr>
          <w:rFonts w:ascii="Arial" w:hAnsi="Arial" w:cs="Arial"/>
        </w:rPr>
        <w:t>.</w:t>
      </w:r>
    </w:p>
    <w:p w14:paraId="0DA212CF" w14:textId="0A0F8D49" w:rsidR="00DA71ED" w:rsidRDefault="0040112A" w:rsidP="003A1E76">
      <w:pPr>
        <w:spacing w:after="120"/>
        <w:jc w:val="both"/>
        <w:rPr>
          <w:rFonts w:ascii="Arial" w:hAnsi="Arial" w:cs="Arial"/>
        </w:rPr>
      </w:pPr>
      <w:r>
        <w:rPr>
          <w:rFonts w:ascii="Arial" w:hAnsi="Arial" w:cs="Arial"/>
        </w:rPr>
        <w:t>Para</w:t>
      </w:r>
      <w:r w:rsidR="00924729">
        <w:rPr>
          <w:rFonts w:ascii="Arial" w:hAnsi="Arial" w:cs="Arial"/>
        </w:rPr>
        <w:t xml:space="preserve"> </w:t>
      </w:r>
      <w:r>
        <w:rPr>
          <w:rFonts w:ascii="Arial" w:hAnsi="Arial" w:cs="Arial"/>
        </w:rPr>
        <w:t xml:space="preserve"> </w:t>
      </w:r>
      <w:r w:rsidR="00924729">
        <w:rPr>
          <w:rFonts w:ascii="Arial" w:hAnsi="Arial" w:cs="Arial"/>
        </w:rPr>
        <w:t xml:space="preserve">el proceso de biopelícula que se realiza en el lecho de compostaje, </w:t>
      </w:r>
      <w:r>
        <w:rPr>
          <w:rFonts w:ascii="Arial" w:hAnsi="Arial" w:cs="Arial"/>
        </w:rPr>
        <w:t xml:space="preserve">es necesario regar el lecho con una solución de </w:t>
      </w:r>
      <w:r w:rsidR="00DC0D00">
        <w:rPr>
          <w:rFonts w:ascii="Arial" w:hAnsi="Arial" w:cs="Arial"/>
        </w:rPr>
        <w:t xml:space="preserve">nutrientes </w:t>
      </w:r>
      <w:r>
        <w:rPr>
          <w:rFonts w:ascii="Arial" w:hAnsi="Arial" w:cs="Arial"/>
        </w:rPr>
        <w:t xml:space="preserve">formada </w:t>
      </w:r>
      <w:r w:rsidR="00DC0D00">
        <w:rPr>
          <w:rFonts w:ascii="Arial" w:hAnsi="Arial" w:cs="Arial"/>
        </w:rPr>
        <w:t>por el jugo de caña</w:t>
      </w:r>
      <w:r>
        <w:rPr>
          <w:rFonts w:ascii="Arial" w:hAnsi="Arial" w:cs="Arial"/>
        </w:rPr>
        <w:t>,</w:t>
      </w:r>
      <w:r w:rsidR="00DC0D00">
        <w:rPr>
          <w:rFonts w:ascii="Arial" w:hAnsi="Arial" w:cs="Arial"/>
        </w:rPr>
        <w:t xml:space="preserve"> que suministra el carbono, y abonos químicos que contienen nitrógeno, fósforo, potasio, calcio y azufre. </w:t>
      </w:r>
      <w:bookmarkStart w:id="139" w:name="_Hlk63671858"/>
      <w:r>
        <w:rPr>
          <w:rFonts w:ascii="Arial" w:hAnsi="Arial" w:cs="Arial"/>
        </w:rPr>
        <w:t xml:space="preserve">Esta solución </w:t>
      </w:r>
      <w:r w:rsidR="00AD541B">
        <w:rPr>
          <w:rFonts w:ascii="Arial" w:hAnsi="Arial" w:cs="Arial"/>
        </w:rPr>
        <w:t xml:space="preserve">se prepara en el pozo de nutrientes, y </w:t>
      </w:r>
      <w:r>
        <w:rPr>
          <w:rFonts w:ascii="Arial" w:hAnsi="Arial" w:cs="Arial"/>
        </w:rPr>
        <w:t>se recircula a través del lecho de compostaje</w:t>
      </w:r>
      <w:r w:rsidR="00924729">
        <w:rPr>
          <w:rFonts w:ascii="Arial" w:hAnsi="Arial" w:cs="Arial"/>
        </w:rPr>
        <w:t xml:space="preserve"> mediante</w:t>
      </w:r>
      <w:r>
        <w:rPr>
          <w:rFonts w:ascii="Arial" w:hAnsi="Arial" w:cs="Arial"/>
        </w:rPr>
        <w:t xml:space="preserve"> una bomba conectada a un sistema de riego por aspersión</w:t>
      </w:r>
      <w:r w:rsidR="00255FFD">
        <w:rPr>
          <w:rFonts w:ascii="Arial" w:hAnsi="Arial" w:cs="Arial"/>
        </w:rPr>
        <w:t>,</w:t>
      </w:r>
      <w:r>
        <w:rPr>
          <w:rFonts w:ascii="Arial" w:hAnsi="Arial" w:cs="Arial"/>
        </w:rPr>
        <w:t xml:space="preserve"> que la distribuye en </w:t>
      </w:r>
      <w:r w:rsidR="00AD541B">
        <w:rPr>
          <w:rFonts w:ascii="Arial" w:hAnsi="Arial" w:cs="Arial"/>
        </w:rPr>
        <w:t>dicho</w:t>
      </w:r>
      <w:r>
        <w:rPr>
          <w:rFonts w:ascii="Arial" w:hAnsi="Arial" w:cs="Arial"/>
        </w:rPr>
        <w:t xml:space="preserve"> lecho</w:t>
      </w:r>
      <w:r w:rsidR="00C24B47">
        <w:rPr>
          <w:rFonts w:ascii="Arial" w:hAnsi="Arial" w:cs="Arial"/>
        </w:rPr>
        <w:t xml:space="preserve"> utilizando aspersores de hélice que se describen en el Capítulo F-</w:t>
      </w:r>
      <w:r w:rsidR="009C0A7D">
        <w:rPr>
          <w:rFonts w:ascii="Arial" w:hAnsi="Arial" w:cs="Arial"/>
        </w:rPr>
        <w:t>3</w:t>
      </w:r>
      <w:r w:rsidR="001B25C7">
        <w:rPr>
          <w:rFonts w:ascii="Arial" w:hAnsi="Arial" w:cs="Arial"/>
        </w:rPr>
        <w:t>, y se muestran en la Figura F-16</w:t>
      </w:r>
      <w:r>
        <w:rPr>
          <w:rFonts w:ascii="Arial" w:hAnsi="Arial" w:cs="Arial"/>
        </w:rPr>
        <w:t xml:space="preserve">. </w:t>
      </w:r>
      <w:bookmarkEnd w:id="139"/>
      <w:r w:rsidR="00860E10">
        <w:rPr>
          <w:rFonts w:ascii="Arial" w:hAnsi="Arial" w:cs="Arial"/>
        </w:rPr>
        <w:t>De</w:t>
      </w:r>
      <w:r w:rsidR="00525EA6">
        <w:rPr>
          <w:rFonts w:ascii="Arial" w:hAnsi="Arial" w:cs="Arial"/>
        </w:rPr>
        <w:t xml:space="preserve"> la descarga de esta bomba</w:t>
      </w:r>
      <w:r w:rsidR="00255FFD">
        <w:rPr>
          <w:rFonts w:ascii="Arial" w:hAnsi="Arial" w:cs="Arial"/>
        </w:rPr>
        <w:t xml:space="preserve"> sale</w:t>
      </w:r>
      <w:r w:rsidR="00525EA6">
        <w:rPr>
          <w:rFonts w:ascii="Arial" w:hAnsi="Arial" w:cs="Arial"/>
        </w:rPr>
        <w:t xml:space="preserve"> un ramal que </w:t>
      </w:r>
      <w:r w:rsidR="004675C6">
        <w:rPr>
          <w:rFonts w:ascii="Arial" w:hAnsi="Arial" w:cs="Arial"/>
        </w:rPr>
        <w:lastRenderedPageBreak/>
        <w:t>recircula el agua hacia el pozo</w:t>
      </w:r>
      <w:r w:rsidR="00AD541B">
        <w:rPr>
          <w:rFonts w:ascii="Arial" w:hAnsi="Arial" w:cs="Arial"/>
        </w:rPr>
        <w:t xml:space="preserve"> </w:t>
      </w:r>
      <w:r w:rsidR="004675C6">
        <w:rPr>
          <w:rFonts w:ascii="Arial" w:hAnsi="Arial" w:cs="Arial"/>
        </w:rPr>
        <w:t>a través de</w:t>
      </w:r>
      <w:r w:rsidR="00525EA6">
        <w:rPr>
          <w:rFonts w:ascii="Arial" w:hAnsi="Arial" w:cs="Arial"/>
        </w:rPr>
        <w:t xml:space="preserve"> boquillas</w:t>
      </w:r>
      <w:r w:rsidR="00860E10">
        <w:rPr>
          <w:rFonts w:ascii="Arial" w:hAnsi="Arial" w:cs="Arial"/>
        </w:rPr>
        <w:t xml:space="preserve"> de tubo transversal</w:t>
      </w:r>
      <w:r w:rsidR="004675C6">
        <w:rPr>
          <w:rFonts w:ascii="Arial" w:hAnsi="Arial" w:cs="Arial"/>
        </w:rPr>
        <w:t>,</w:t>
      </w:r>
      <w:r w:rsidR="00525EA6">
        <w:rPr>
          <w:rFonts w:ascii="Arial" w:hAnsi="Arial" w:cs="Arial"/>
        </w:rPr>
        <w:t xml:space="preserve"> </w:t>
      </w:r>
      <w:r w:rsidR="004675C6">
        <w:rPr>
          <w:rFonts w:ascii="Arial" w:hAnsi="Arial" w:cs="Arial"/>
        </w:rPr>
        <w:t>con el fin de</w:t>
      </w:r>
      <w:r w:rsidR="00525EA6">
        <w:rPr>
          <w:rFonts w:ascii="Arial" w:hAnsi="Arial" w:cs="Arial"/>
        </w:rPr>
        <w:t xml:space="preserve"> mezcla</w:t>
      </w:r>
      <w:r w:rsidR="004675C6">
        <w:rPr>
          <w:rFonts w:ascii="Arial" w:hAnsi="Arial" w:cs="Arial"/>
        </w:rPr>
        <w:t>r</w:t>
      </w:r>
      <w:r w:rsidR="00525EA6">
        <w:rPr>
          <w:rFonts w:ascii="Arial" w:hAnsi="Arial" w:cs="Arial"/>
        </w:rPr>
        <w:t xml:space="preserve"> y airea</w:t>
      </w:r>
      <w:r w:rsidR="004675C6">
        <w:rPr>
          <w:rFonts w:ascii="Arial" w:hAnsi="Arial" w:cs="Arial"/>
        </w:rPr>
        <w:t>r</w:t>
      </w:r>
      <w:r w:rsidR="00525EA6">
        <w:rPr>
          <w:rFonts w:ascii="Arial" w:hAnsi="Arial" w:cs="Arial"/>
        </w:rPr>
        <w:t xml:space="preserve"> la solución de nutrientes, </w:t>
      </w:r>
      <w:r w:rsidR="004675C6">
        <w:rPr>
          <w:rFonts w:ascii="Arial" w:hAnsi="Arial" w:cs="Arial"/>
        </w:rPr>
        <w:t>y así h</w:t>
      </w:r>
      <w:r w:rsidR="00525EA6">
        <w:rPr>
          <w:rFonts w:ascii="Arial" w:hAnsi="Arial" w:cs="Arial"/>
        </w:rPr>
        <w:t>omogeneizar</w:t>
      </w:r>
      <w:r w:rsidR="004675C6">
        <w:rPr>
          <w:rFonts w:ascii="Arial" w:hAnsi="Arial" w:cs="Arial"/>
        </w:rPr>
        <w:t xml:space="preserve">la y </w:t>
      </w:r>
      <w:r w:rsidR="00525EA6">
        <w:rPr>
          <w:rFonts w:ascii="Arial" w:hAnsi="Arial" w:cs="Arial"/>
        </w:rPr>
        <w:t>mantenerla en condiciones aeróbicas</w:t>
      </w:r>
      <w:r w:rsidR="00AD541B">
        <w:rPr>
          <w:rFonts w:ascii="Arial" w:hAnsi="Arial" w:cs="Arial"/>
        </w:rPr>
        <w:t xml:space="preserve"> </w:t>
      </w:r>
      <w:r w:rsidR="00ED08A6">
        <w:rPr>
          <w:rFonts w:ascii="Arial" w:hAnsi="Arial" w:cs="Arial"/>
        </w:rPr>
        <w:t xml:space="preserve">(ver </w:t>
      </w:r>
      <w:r w:rsidR="002C69D6" w:rsidRPr="00924729">
        <w:rPr>
          <w:rFonts w:ascii="Arial" w:hAnsi="Arial" w:cs="Arial"/>
        </w:rPr>
        <w:t>f</w:t>
      </w:r>
      <w:r w:rsidR="00ED08A6" w:rsidRPr="00924729">
        <w:rPr>
          <w:rFonts w:ascii="Arial" w:hAnsi="Arial" w:cs="Arial"/>
        </w:rPr>
        <w:t>igura</w:t>
      </w:r>
      <w:r w:rsidR="002C69D6" w:rsidRPr="00924729">
        <w:rPr>
          <w:rFonts w:ascii="Arial" w:hAnsi="Arial" w:cs="Arial"/>
        </w:rPr>
        <w:t>s</w:t>
      </w:r>
      <w:r w:rsidR="00ED08A6" w:rsidRPr="00924729">
        <w:rPr>
          <w:rFonts w:ascii="Arial" w:hAnsi="Arial" w:cs="Arial"/>
        </w:rPr>
        <w:t xml:space="preserve"> B-</w:t>
      </w:r>
      <w:r w:rsidR="00EE22C2" w:rsidRPr="00924729">
        <w:rPr>
          <w:rFonts w:ascii="Arial" w:hAnsi="Arial" w:cs="Arial"/>
        </w:rPr>
        <w:t>1</w:t>
      </w:r>
      <w:r w:rsidR="00ED08A6" w:rsidRPr="00924729">
        <w:rPr>
          <w:rFonts w:ascii="Arial" w:hAnsi="Arial" w:cs="Arial"/>
        </w:rPr>
        <w:t>3</w:t>
      </w:r>
      <w:r w:rsidR="002C69D6" w:rsidRPr="00924729">
        <w:rPr>
          <w:rFonts w:ascii="Arial" w:hAnsi="Arial" w:cs="Arial"/>
        </w:rPr>
        <w:t xml:space="preserve"> y B-14</w:t>
      </w:r>
      <w:r w:rsidR="001B25C7">
        <w:rPr>
          <w:rFonts w:ascii="Arial" w:hAnsi="Arial" w:cs="Arial"/>
        </w:rPr>
        <w:t xml:space="preserve"> del Numeral B-7 a continuación</w:t>
      </w:r>
      <w:r w:rsidR="00ED08A6" w:rsidRPr="00924729">
        <w:rPr>
          <w:rFonts w:ascii="Arial" w:hAnsi="Arial" w:cs="Arial"/>
        </w:rPr>
        <w:t>)</w:t>
      </w:r>
      <w:r w:rsidR="00525EA6" w:rsidRPr="00924729">
        <w:rPr>
          <w:rFonts w:ascii="Arial" w:hAnsi="Arial" w:cs="Arial"/>
        </w:rPr>
        <w:t>.</w:t>
      </w:r>
    </w:p>
    <w:p w14:paraId="11ABD31C" w14:textId="41D51E5B" w:rsidR="00C51EEC" w:rsidRDefault="00C51EEC" w:rsidP="003A1E76">
      <w:pPr>
        <w:spacing w:after="120"/>
        <w:jc w:val="both"/>
        <w:rPr>
          <w:rFonts w:ascii="Arial" w:hAnsi="Arial" w:cs="Arial"/>
        </w:rPr>
      </w:pPr>
      <w:r>
        <w:rPr>
          <w:rFonts w:ascii="Arial" w:hAnsi="Arial" w:cs="Arial"/>
        </w:rPr>
        <w:t xml:space="preserve">El drenaje de los lechos se realiza mediante tuberías, que captan el agua del lecho a través de cajas provistas de rejillas. Se recomienda que estas rejillas estén hechas con malla expandida tipo </w:t>
      </w:r>
      <w:proofErr w:type="spellStart"/>
      <w:r>
        <w:rPr>
          <w:rFonts w:ascii="Arial" w:hAnsi="Arial" w:cs="Arial"/>
        </w:rPr>
        <w:t>Colmallas</w:t>
      </w:r>
      <w:proofErr w:type="spellEnd"/>
      <w:r>
        <w:rPr>
          <w:rFonts w:ascii="Arial" w:hAnsi="Arial" w:cs="Arial"/>
        </w:rPr>
        <w:t xml:space="preserve"> IMT-20 con diagonal menor de 3 mm, fabricada con lámina galvanizada de 1.15 mm de espesor. </w:t>
      </w:r>
      <w:r w:rsidR="00E76243">
        <w:rPr>
          <w:rFonts w:ascii="Arial" w:hAnsi="Arial" w:cs="Arial"/>
        </w:rPr>
        <w:t xml:space="preserve">Esta malla se coloca sobre un marco hecho con ángulos con las alas hacia afuera, que se apoyan sobre los bordes de la caja. </w:t>
      </w:r>
      <w:r>
        <w:rPr>
          <w:rFonts w:ascii="Arial" w:hAnsi="Arial" w:cs="Arial"/>
        </w:rPr>
        <w:t xml:space="preserve">Con estas especificaciones se controla la entrada de partículas que puedan obstruir los aspersores. En caso de que se presente alguna obstrucción, es necesario desatornillar la hélice, y activar el flujo de agua por un lapso de tiempo para que remueva la obstrucción. </w:t>
      </w:r>
    </w:p>
    <w:p w14:paraId="4D8637D2" w14:textId="75B68B85" w:rsidR="003C7354" w:rsidRDefault="00DA71ED" w:rsidP="003A1E76">
      <w:pPr>
        <w:spacing w:after="120"/>
        <w:jc w:val="both"/>
        <w:rPr>
          <w:rFonts w:ascii="Arial" w:hAnsi="Arial" w:cs="Arial"/>
        </w:rPr>
      </w:pPr>
      <w:r>
        <w:rPr>
          <w:rFonts w:ascii="Arial" w:hAnsi="Arial" w:cs="Arial"/>
        </w:rPr>
        <w:t>Al inicio de</w:t>
      </w:r>
      <w:r w:rsidR="00C24B47">
        <w:rPr>
          <w:rFonts w:ascii="Arial" w:hAnsi="Arial" w:cs="Arial"/>
        </w:rPr>
        <w:t xml:space="preserve"> cada ciclo</w:t>
      </w:r>
      <w:r>
        <w:rPr>
          <w:rFonts w:ascii="Arial" w:hAnsi="Arial" w:cs="Arial"/>
        </w:rPr>
        <w:t xml:space="preserve"> se </w:t>
      </w:r>
      <w:r w:rsidR="00946B5B">
        <w:rPr>
          <w:rFonts w:ascii="Arial" w:hAnsi="Arial" w:cs="Arial"/>
        </w:rPr>
        <w:t>trae</w:t>
      </w:r>
      <w:r>
        <w:rPr>
          <w:rFonts w:ascii="Arial" w:hAnsi="Arial" w:cs="Arial"/>
        </w:rPr>
        <w:t xml:space="preserve"> agua </w:t>
      </w:r>
      <w:r w:rsidR="00946B5B">
        <w:rPr>
          <w:rFonts w:ascii="Arial" w:hAnsi="Arial" w:cs="Arial"/>
        </w:rPr>
        <w:t>desde los estanques hasta</w:t>
      </w:r>
      <w:r>
        <w:rPr>
          <w:rFonts w:ascii="Arial" w:hAnsi="Arial" w:cs="Arial"/>
        </w:rPr>
        <w:t xml:space="preserve"> el </w:t>
      </w:r>
      <w:r w:rsidRPr="00C24B47">
        <w:rPr>
          <w:rFonts w:ascii="Arial" w:hAnsi="Arial" w:cs="Arial"/>
        </w:rPr>
        <w:t>pozo</w:t>
      </w:r>
      <w:r w:rsidR="00266DE4" w:rsidRPr="00C24B47">
        <w:rPr>
          <w:rFonts w:ascii="Arial" w:hAnsi="Arial" w:cs="Arial"/>
        </w:rPr>
        <w:t xml:space="preserve"> de</w:t>
      </w:r>
      <w:r w:rsidR="00C24B47" w:rsidRPr="00C24B47">
        <w:rPr>
          <w:rFonts w:ascii="Arial" w:hAnsi="Arial" w:cs="Arial"/>
        </w:rPr>
        <w:t xml:space="preserve"> nutrientes</w:t>
      </w:r>
      <w:r w:rsidR="00525EA6">
        <w:rPr>
          <w:rFonts w:ascii="Arial" w:hAnsi="Arial" w:cs="Arial"/>
        </w:rPr>
        <w:t>,</w:t>
      </w:r>
      <w:r>
        <w:rPr>
          <w:rFonts w:ascii="Arial" w:hAnsi="Arial" w:cs="Arial"/>
        </w:rPr>
        <w:t xml:space="preserve"> utilizando </w:t>
      </w:r>
      <w:r w:rsidR="00525EA6">
        <w:rPr>
          <w:rFonts w:ascii="Arial" w:hAnsi="Arial" w:cs="Arial"/>
        </w:rPr>
        <w:t xml:space="preserve">para ello </w:t>
      </w:r>
      <w:r w:rsidR="00F93072">
        <w:rPr>
          <w:rFonts w:ascii="Arial" w:hAnsi="Arial" w:cs="Arial"/>
        </w:rPr>
        <w:t>un ramal de</w:t>
      </w:r>
      <w:r>
        <w:rPr>
          <w:rFonts w:ascii="Arial" w:hAnsi="Arial" w:cs="Arial"/>
        </w:rPr>
        <w:t xml:space="preserve"> </w:t>
      </w:r>
      <w:r w:rsidR="00676CFE">
        <w:rPr>
          <w:rFonts w:ascii="Arial" w:hAnsi="Arial" w:cs="Arial"/>
        </w:rPr>
        <w:t xml:space="preserve">la </w:t>
      </w:r>
      <w:r>
        <w:rPr>
          <w:rFonts w:ascii="Arial" w:hAnsi="Arial" w:cs="Arial"/>
        </w:rPr>
        <w:t>tubería</w:t>
      </w:r>
      <w:r w:rsidR="00946B5B">
        <w:rPr>
          <w:rFonts w:ascii="Arial" w:hAnsi="Arial" w:cs="Arial"/>
        </w:rPr>
        <w:t xml:space="preserve"> </w:t>
      </w:r>
      <w:r w:rsidR="00F93072">
        <w:rPr>
          <w:rFonts w:ascii="Arial" w:hAnsi="Arial" w:cs="Arial"/>
        </w:rPr>
        <w:t xml:space="preserve">de </w:t>
      </w:r>
      <w:r w:rsidR="00C24B47">
        <w:rPr>
          <w:rFonts w:ascii="Arial" w:hAnsi="Arial" w:cs="Arial"/>
        </w:rPr>
        <w:t>r</w:t>
      </w:r>
      <w:r w:rsidR="00F93072">
        <w:rPr>
          <w:rFonts w:ascii="Arial" w:hAnsi="Arial" w:cs="Arial"/>
        </w:rPr>
        <w:t>ecirculación</w:t>
      </w:r>
      <w:r w:rsidR="000F4644">
        <w:rPr>
          <w:rFonts w:ascii="Arial" w:hAnsi="Arial" w:cs="Arial"/>
        </w:rPr>
        <w:t xml:space="preserve"> que </w:t>
      </w:r>
      <w:r w:rsidR="006E5CFF">
        <w:rPr>
          <w:rFonts w:ascii="Arial" w:hAnsi="Arial" w:cs="Arial"/>
        </w:rPr>
        <w:t>intercomunica</w:t>
      </w:r>
      <w:r w:rsidR="000F4644">
        <w:rPr>
          <w:rFonts w:ascii="Arial" w:hAnsi="Arial" w:cs="Arial"/>
        </w:rPr>
        <w:t xml:space="preserve"> los estanques</w:t>
      </w:r>
      <w:r w:rsidR="00525EA6">
        <w:rPr>
          <w:rFonts w:ascii="Arial" w:hAnsi="Arial" w:cs="Arial"/>
        </w:rPr>
        <w:t>.</w:t>
      </w:r>
      <w:r w:rsidR="00676CFE">
        <w:rPr>
          <w:rFonts w:ascii="Arial" w:hAnsi="Arial" w:cs="Arial"/>
        </w:rPr>
        <w:t xml:space="preserve"> Este ramal está provisto de una válvula de bola y otra de flotador en su entrada al pozo de nutrientes.</w:t>
      </w:r>
      <w:r w:rsidR="00525EA6">
        <w:rPr>
          <w:rFonts w:ascii="Arial" w:hAnsi="Arial" w:cs="Arial"/>
        </w:rPr>
        <w:t xml:space="preserve"> </w:t>
      </w:r>
      <w:r w:rsidR="00676CFE">
        <w:rPr>
          <w:rFonts w:ascii="Arial" w:hAnsi="Arial" w:cs="Arial"/>
        </w:rPr>
        <w:t xml:space="preserve">Una vez </w:t>
      </w:r>
      <w:r w:rsidR="000F4644">
        <w:rPr>
          <w:rFonts w:ascii="Arial" w:hAnsi="Arial" w:cs="Arial"/>
        </w:rPr>
        <w:t xml:space="preserve">se </w:t>
      </w:r>
      <w:r w:rsidR="00676CFE">
        <w:rPr>
          <w:rFonts w:ascii="Arial" w:hAnsi="Arial" w:cs="Arial"/>
        </w:rPr>
        <w:t>llena el pozo de nutrientes</w:t>
      </w:r>
      <w:r w:rsidR="000F4644">
        <w:rPr>
          <w:rFonts w:ascii="Arial" w:hAnsi="Arial" w:cs="Arial"/>
        </w:rPr>
        <w:t xml:space="preserve"> y se cierra la válvula de flotador,</w:t>
      </w:r>
      <w:r w:rsidR="00676CFE">
        <w:rPr>
          <w:rFonts w:ascii="Arial" w:hAnsi="Arial" w:cs="Arial"/>
        </w:rPr>
        <w:t xml:space="preserve"> se cierra la válvula de bola</w:t>
      </w:r>
      <w:r w:rsidR="006E5CFF">
        <w:rPr>
          <w:rFonts w:ascii="Arial" w:hAnsi="Arial" w:cs="Arial"/>
        </w:rPr>
        <w:t>,</w:t>
      </w:r>
      <w:r w:rsidR="00525EA6">
        <w:rPr>
          <w:rFonts w:ascii="Arial" w:hAnsi="Arial" w:cs="Arial"/>
        </w:rPr>
        <w:t xml:space="preserve"> </w:t>
      </w:r>
      <w:r>
        <w:rPr>
          <w:rFonts w:ascii="Arial" w:hAnsi="Arial" w:cs="Arial"/>
        </w:rPr>
        <w:t>se vierte</w:t>
      </w:r>
      <w:r w:rsidR="00525EA6">
        <w:rPr>
          <w:rFonts w:ascii="Arial" w:hAnsi="Arial" w:cs="Arial"/>
        </w:rPr>
        <w:t>n</w:t>
      </w:r>
      <w:r>
        <w:rPr>
          <w:rFonts w:ascii="Arial" w:hAnsi="Arial" w:cs="Arial"/>
        </w:rPr>
        <w:t xml:space="preserve"> en </w:t>
      </w:r>
      <w:r w:rsidR="00525EA6">
        <w:rPr>
          <w:rFonts w:ascii="Arial" w:hAnsi="Arial" w:cs="Arial"/>
        </w:rPr>
        <w:t>el pozo</w:t>
      </w:r>
      <w:r>
        <w:rPr>
          <w:rFonts w:ascii="Arial" w:hAnsi="Arial" w:cs="Arial"/>
        </w:rPr>
        <w:t xml:space="preserve"> los nutrientes requeridos para el proceso</w:t>
      </w:r>
      <w:r w:rsidR="006E5CFF">
        <w:rPr>
          <w:rFonts w:ascii="Arial" w:hAnsi="Arial" w:cs="Arial"/>
        </w:rPr>
        <w:t>, y se pone a funcionar la bomba que los recircula hacia el lecho de compostaje</w:t>
      </w:r>
      <w:r>
        <w:rPr>
          <w:rFonts w:ascii="Arial" w:hAnsi="Arial" w:cs="Arial"/>
        </w:rPr>
        <w:t>.</w:t>
      </w:r>
      <w:r w:rsidR="00C43356">
        <w:rPr>
          <w:rFonts w:ascii="Arial" w:hAnsi="Arial" w:cs="Arial"/>
        </w:rPr>
        <w:t xml:space="preserve"> </w:t>
      </w:r>
    </w:p>
    <w:p w14:paraId="67E650E5" w14:textId="1139DE67" w:rsidR="00CC5DA1" w:rsidRDefault="008F5EB8" w:rsidP="003A1E76">
      <w:pPr>
        <w:spacing w:after="120"/>
        <w:jc w:val="both"/>
        <w:rPr>
          <w:rFonts w:ascii="Arial" w:hAnsi="Arial" w:cs="Arial"/>
        </w:rPr>
      </w:pPr>
      <w:r w:rsidRPr="008A0EA6">
        <w:rPr>
          <w:rFonts w:ascii="Arial" w:hAnsi="Arial" w:cs="Arial"/>
        </w:rPr>
        <w:t>A</w:t>
      </w:r>
      <w:r w:rsidR="00CC5DA1" w:rsidRPr="008A0EA6">
        <w:rPr>
          <w:rFonts w:ascii="Arial" w:hAnsi="Arial" w:cs="Arial"/>
        </w:rPr>
        <w:t xml:space="preserve"> través de</w:t>
      </w:r>
      <w:r w:rsidR="00F90E57" w:rsidRPr="008A0EA6">
        <w:rPr>
          <w:rFonts w:ascii="Arial" w:hAnsi="Arial" w:cs="Arial"/>
        </w:rPr>
        <w:t xml:space="preserve">l </w:t>
      </w:r>
      <w:r w:rsidRPr="008A0EA6">
        <w:rPr>
          <w:rFonts w:ascii="Arial" w:hAnsi="Arial" w:cs="Arial"/>
        </w:rPr>
        <w:t>filtro</w:t>
      </w:r>
      <w:r w:rsidR="00CC5DA1" w:rsidRPr="008A0EA6">
        <w:rPr>
          <w:rFonts w:ascii="Arial" w:hAnsi="Arial" w:cs="Arial"/>
        </w:rPr>
        <w:t xml:space="preserve"> </w:t>
      </w:r>
      <w:r w:rsidR="00F90E57" w:rsidRPr="008A0EA6">
        <w:rPr>
          <w:rFonts w:ascii="Arial" w:hAnsi="Arial" w:cs="Arial"/>
        </w:rPr>
        <w:t xml:space="preserve">percolador </w:t>
      </w:r>
      <w:r w:rsidR="00CC5DA1" w:rsidRPr="008A0EA6">
        <w:rPr>
          <w:rFonts w:ascii="Arial" w:hAnsi="Arial" w:cs="Arial"/>
        </w:rPr>
        <w:t>se recircula el agua de los estanques para purificarla</w:t>
      </w:r>
      <w:r w:rsidRPr="008A0EA6">
        <w:rPr>
          <w:rFonts w:ascii="Arial" w:hAnsi="Arial" w:cs="Arial"/>
        </w:rPr>
        <w:t xml:space="preserve">, y los nutrientes que contiene son asimilados por </w:t>
      </w:r>
      <w:r w:rsidR="00CC5DA1" w:rsidRPr="008A0EA6">
        <w:rPr>
          <w:rFonts w:ascii="Arial" w:hAnsi="Arial" w:cs="Arial"/>
        </w:rPr>
        <w:t>los bioflócs</w:t>
      </w:r>
      <w:r w:rsidR="000F4644" w:rsidRPr="008A0EA6">
        <w:rPr>
          <w:rFonts w:ascii="Arial" w:hAnsi="Arial" w:cs="Arial"/>
        </w:rPr>
        <w:t xml:space="preserve"> contenidos en éste</w:t>
      </w:r>
      <w:r w:rsidRPr="008A0EA6">
        <w:rPr>
          <w:rFonts w:ascii="Arial" w:hAnsi="Arial" w:cs="Arial"/>
        </w:rPr>
        <w:t xml:space="preserve">, </w:t>
      </w:r>
      <w:r w:rsidR="008A1B40" w:rsidRPr="008A0EA6">
        <w:rPr>
          <w:rFonts w:ascii="Arial" w:hAnsi="Arial" w:cs="Arial"/>
        </w:rPr>
        <w:t>y convertidos en más biomasa</w:t>
      </w:r>
      <w:r w:rsidRPr="008A0EA6">
        <w:rPr>
          <w:rFonts w:ascii="Arial" w:hAnsi="Arial" w:cs="Arial"/>
        </w:rPr>
        <w:t xml:space="preserve">. </w:t>
      </w:r>
      <w:r w:rsidR="00240ABF" w:rsidRPr="008A0EA6">
        <w:rPr>
          <w:rFonts w:ascii="Arial" w:hAnsi="Arial" w:cs="Arial"/>
        </w:rPr>
        <w:t>A</w:t>
      </w:r>
      <w:r w:rsidRPr="008A0EA6">
        <w:rPr>
          <w:rFonts w:ascii="Arial" w:hAnsi="Arial" w:cs="Arial"/>
        </w:rPr>
        <w:t xml:space="preserve">l final los bioflócs </w:t>
      </w:r>
      <w:r w:rsidR="00CC5DA1" w:rsidRPr="008A0EA6">
        <w:rPr>
          <w:rFonts w:ascii="Arial" w:hAnsi="Arial" w:cs="Arial"/>
        </w:rPr>
        <w:t>son llevados a los estanques, donde sirven de alimentación a peces y camarones</w:t>
      </w:r>
      <w:r w:rsidR="0090405B" w:rsidRPr="008A0EA6">
        <w:rPr>
          <w:rFonts w:ascii="Arial" w:hAnsi="Arial" w:cs="Arial"/>
        </w:rPr>
        <w:t>. En dichos estanques</w:t>
      </w:r>
      <w:r w:rsidR="00CC5DA1" w:rsidRPr="008A0EA6">
        <w:rPr>
          <w:rFonts w:ascii="Arial" w:hAnsi="Arial" w:cs="Arial"/>
        </w:rPr>
        <w:t>,</w:t>
      </w:r>
      <w:r w:rsidR="0090405B" w:rsidRPr="008A0EA6">
        <w:rPr>
          <w:rFonts w:ascii="Arial" w:hAnsi="Arial" w:cs="Arial"/>
        </w:rPr>
        <w:t xml:space="preserve"> los bioflócs</w:t>
      </w:r>
      <w:r w:rsidR="00CC5DA1" w:rsidRPr="008A0EA6">
        <w:rPr>
          <w:rFonts w:ascii="Arial" w:hAnsi="Arial" w:cs="Arial"/>
        </w:rPr>
        <w:t xml:space="preserve"> </w:t>
      </w:r>
      <w:r w:rsidR="00C43356" w:rsidRPr="008A0EA6">
        <w:rPr>
          <w:rFonts w:ascii="Arial" w:hAnsi="Arial" w:cs="Arial"/>
        </w:rPr>
        <w:t xml:space="preserve">adsorben los nutrientes y sólidos suspendidos presentes allí, y de esta forma </w:t>
      </w:r>
      <w:r w:rsidR="00CC5DA1" w:rsidRPr="008A0EA6">
        <w:rPr>
          <w:rFonts w:ascii="Arial" w:hAnsi="Arial" w:cs="Arial"/>
        </w:rPr>
        <w:t>continúan su desarrollo</w:t>
      </w:r>
      <w:r w:rsidR="00C43356" w:rsidRPr="008A0EA6">
        <w:rPr>
          <w:rFonts w:ascii="Arial" w:hAnsi="Arial" w:cs="Arial"/>
        </w:rPr>
        <w:t>.</w:t>
      </w:r>
      <w:r w:rsidR="00CC5DA1" w:rsidRPr="008A0EA6">
        <w:rPr>
          <w:rFonts w:ascii="Arial" w:hAnsi="Arial" w:cs="Arial"/>
        </w:rPr>
        <w:t xml:space="preserve"> </w:t>
      </w:r>
      <w:r w:rsidR="00EB51A1" w:rsidRPr="008A0EA6">
        <w:rPr>
          <w:rFonts w:ascii="Arial" w:hAnsi="Arial" w:cs="Arial"/>
        </w:rPr>
        <w:t>Esto se facilita debido a que</w:t>
      </w:r>
      <w:r w:rsidR="006C2487" w:rsidRPr="008A0EA6">
        <w:rPr>
          <w:rFonts w:ascii="Arial" w:hAnsi="Arial" w:cs="Arial"/>
        </w:rPr>
        <w:t xml:space="preserve"> muchos de</w:t>
      </w:r>
      <w:r w:rsidR="00EB51A1" w:rsidRPr="008A0EA6">
        <w:rPr>
          <w:rFonts w:ascii="Arial" w:hAnsi="Arial" w:cs="Arial"/>
        </w:rPr>
        <w:t xml:space="preserve"> los microorganismos que realizan e</w:t>
      </w:r>
      <w:r w:rsidR="00C43356" w:rsidRPr="008A0EA6">
        <w:rPr>
          <w:rFonts w:ascii="Arial" w:hAnsi="Arial" w:cs="Arial"/>
        </w:rPr>
        <w:t>l</w:t>
      </w:r>
      <w:r w:rsidR="00EB51A1" w:rsidRPr="008A0EA6">
        <w:rPr>
          <w:rFonts w:ascii="Arial" w:hAnsi="Arial" w:cs="Arial"/>
        </w:rPr>
        <w:t xml:space="preserve"> compostaje también se encuentran en estanques aireados.</w:t>
      </w:r>
    </w:p>
    <w:p w14:paraId="4397E020" w14:textId="63763780" w:rsidR="00707B16" w:rsidRDefault="00707B16" w:rsidP="003A1E76">
      <w:pPr>
        <w:spacing w:after="120"/>
        <w:jc w:val="both"/>
        <w:rPr>
          <w:rFonts w:ascii="Arial" w:hAnsi="Arial" w:cs="Arial"/>
        </w:rPr>
      </w:pPr>
      <w:r>
        <w:rPr>
          <w:rFonts w:ascii="Arial" w:hAnsi="Arial" w:cs="Arial"/>
        </w:rPr>
        <w:t>En el proceso de recirculación entre los estanques y el filtro percolador, el agua es tomada del fondo de los estanques</w:t>
      </w:r>
      <w:r w:rsidR="00041269">
        <w:rPr>
          <w:rFonts w:ascii="Arial" w:hAnsi="Arial" w:cs="Arial"/>
        </w:rPr>
        <w:t>, donde se acumulan los sólidos decantados</w:t>
      </w:r>
      <w:r>
        <w:rPr>
          <w:rFonts w:ascii="Arial" w:hAnsi="Arial" w:cs="Arial"/>
        </w:rPr>
        <w:t xml:space="preserve">, y fluye hacia el </w:t>
      </w:r>
      <w:r w:rsidR="004E3971">
        <w:rPr>
          <w:rFonts w:ascii="Arial" w:hAnsi="Arial" w:cs="Arial"/>
        </w:rPr>
        <w:t>filtro percolador</w:t>
      </w:r>
      <w:r>
        <w:rPr>
          <w:rFonts w:ascii="Arial" w:hAnsi="Arial" w:cs="Arial"/>
        </w:rPr>
        <w:t xml:space="preserve"> por gravedad, siendo distribuido en su superficie mediante paneles con aspersores de hélice. Luego de atravesar el filtro, el flujo es recolectado por una tubería de drenaje que la conduce a</w:t>
      </w:r>
      <w:r w:rsidR="00404662">
        <w:rPr>
          <w:rFonts w:ascii="Arial" w:hAnsi="Arial" w:cs="Arial"/>
        </w:rPr>
        <w:t>l</w:t>
      </w:r>
      <w:r>
        <w:rPr>
          <w:rFonts w:ascii="Arial" w:hAnsi="Arial" w:cs="Arial"/>
        </w:rPr>
        <w:t xml:space="preserve"> pozo</w:t>
      </w:r>
      <w:r w:rsidR="00404662">
        <w:rPr>
          <w:rFonts w:ascii="Arial" w:hAnsi="Arial" w:cs="Arial"/>
        </w:rPr>
        <w:t xml:space="preserve"> de bombeo de recirculación</w:t>
      </w:r>
      <w:r>
        <w:rPr>
          <w:rFonts w:ascii="Arial" w:hAnsi="Arial" w:cs="Arial"/>
        </w:rPr>
        <w:t xml:space="preserve">. Allí se acumula hasta alcanza el nivel máximo, donde se encuentra un sensor que prende la bomba que impulsa el agua tratada de nuevo hasta los estanques, donde entra a través de boquillas </w:t>
      </w:r>
      <w:r w:rsidR="006B2939">
        <w:rPr>
          <w:rFonts w:ascii="Arial" w:hAnsi="Arial" w:cs="Arial"/>
        </w:rPr>
        <w:t xml:space="preserve">de tubo transversal, </w:t>
      </w:r>
      <w:r>
        <w:rPr>
          <w:rFonts w:ascii="Arial" w:hAnsi="Arial" w:cs="Arial"/>
        </w:rPr>
        <w:t>que</w:t>
      </w:r>
      <w:r w:rsidR="00E06CD1">
        <w:rPr>
          <w:rFonts w:ascii="Arial" w:hAnsi="Arial" w:cs="Arial"/>
        </w:rPr>
        <w:t xml:space="preserve"> </w:t>
      </w:r>
      <w:r w:rsidR="006B2939">
        <w:rPr>
          <w:rFonts w:ascii="Arial" w:hAnsi="Arial" w:cs="Arial"/>
        </w:rPr>
        <w:t xml:space="preserve">contribuyen a </w:t>
      </w:r>
      <w:r>
        <w:rPr>
          <w:rFonts w:ascii="Arial" w:hAnsi="Arial" w:cs="Arial"/>
        </w:rPr>
        <w:t>trans</w:t>
      </w:r>
      <w:r w:rsidR="00E7318E">
        <w:rPr>
          <w:rFonts w:ascii="Arial" w:hAnsi="Arial" w:cs="Arial"/>
        </w:rPr>
        <w:t>f</w:t>
      </w:r>
      <w:r w:rsidR="006B2939">
        <w:rPr>
          <w:rFonts w:ascii="Arial" w:hAnsi="Arial" w:cs="Arial"/>
        </w:rPr>
        <w:t>erir</w:t>
      </w:r>
      <w:r>
        <w:rPr>
          <w:rFonts w:ascii="Arial" w:hAnsi="Arial" w:cs="Arial"/>
        </w:rPr>
        <w:t xml:space="preserve"> oxígeno</w:t>
      </w:r>
      <w:r w:rsidR="006B2939" w:rsidRPr="006B2939">
        <w:rPr>
          <w:rFonts w:ascii="Arial" w:hAnsi="Arial" w:cs="Arial"/>
        </w:rPr>
        <w:t xml:space="preserve"> </w:t>
      </w:r>
      <w:r w:rsidR="006B2939">
        <w:rPr>
          <w:rFonts w:ascii="Arial" w:hAnsi="Arial" w:cs="Arial"/>
        </w:rPr>
        <w:t>al estanque</w:t>
      </w:r>
      <w:r>
        <w:rPr>
          <w:rFonts w:ascii="Arial" w:hAnsi="Arial" w:cs="Arial"/>
        </w:rPr>
        <w:t xml:space="preserve">. Cuando el nivel </w:t>
      </w:r>
      <w:r w:rsidR="007B09B5">
        <w:rPr>
          <w:rFonts w:ascii="Arial" w:hAnsi="Arial" w:cs="Arial"/>
        </w:rPr>
        <w:t xml:space="preserve">del agua </w:t>
      </w:r>
      <w:r>
        <w:rPr>
          <w:rFonts w:ascii="Arial" w:hAnsi="Arial" w:cs="Arial"/>
        </w:rPr>
        <w:t>en el pozo alcanza el mínimo, un sensor apaga la bomba.</w:t>
      </w:r>
    </w:p>
    <w:p w14:paraId="0D7FFC75" w14:textId="4C7B86C4" w:rsidR="00B326A8" w:rsidRDefault="00607399" w:rsidP="003A1E76">
      <w:pPr>
        <w:spacing w:after="120"/>
        <w:jc w:val="both"/>
        <w:rPr>
          <w:rFonts w:ascii="Arial" w:hAnsi="Arial" w:cs="Arial"/>
        </w:rPr>
      </w:pPr>
      <w:r>
        <w:rPr>
          <w:rFonts w:ascii="Arial" w:hAnsi="Arial" w:cs="Arial"/>
        </w:rPr>
        <w:t>La tubería de drenaje que sale del fondo del estanque tiene un diámetro de 6”, y las velocidades allí son en orden de 0,34 m/s, que facilita la decantación de los lodos. Antes de llegar a la tubería de succión de la bomba de aireación, se encuentra una te de 6” con salda hacia abajo, que conecta con la tubería de salida hacia el filtro percolador (ver Figura B-10). Esta te actúa como separador de los lodos orgánicos, los cuales se conducen hacia dicho filtro</w:t>
      </w:r>
      <w:r w:rsidR="008A0EA6">
        <w:rPr>
          <w:rFonts w:ascii="Arial" w:hAnsi="Arial" w:cs="Arial"/>
        </w:rPr>
        <w:t>,</w:t>
      </w:r>
      <w:r>
        <w:rPr>
          <w:rFonts w:ascii="Arial" w:hAnsi="Arial" w:cs="Arial"/>
        </w:rPr>
        <w:t xml:space="preserve"> donde son incorporados a los bioflócs que se desarrollan allí.</w:t>
      </w:r>
      <w:r w:rsidR="00F120B5">
        <w:rPr>
          <w:rFonts w:ascii="Arial" w:hAnsi="Arial" w:cs="Arial"/>
        </w:rPr>
        <w:t xml:space="preserve"> </w:t>
      </w:r>
      <w:r w:rsidR="00B326A8">
        <w:rPr>
          <w:rFonts w:ascii="Arial" w:hAnsi="Arial" w:cs="Arial"/>
        </w:rPr>
        <w:t xml:space="preserve">La recirculación del agua de los estanques a través del </w:t>
      </w:r>
      <w:r w:rsidR="004E3971">
        <w:rPr>
          <w:rFonts w:ascii="Arial" w:hAnsi="Arial" w:cs="Arial"/>
        </w:rPr>
        <w:t>filtro percolador</w:t>
      </w:r>
      <w:r w:rsidR="006B0DFB">
        <w:rPr>
          <w:rFonts w:ascii="Arial" w:hAnsi="Arial" w:cs="Arial"/>
        </w:rPr>
        <w:t xml:space="preserve"> compuesto por </w:t>
      </w:r>
      <w:r w:rsidR="006B0DFB">
        <w:rPr>
          <w:rFonts w:ascii="Arial" w:hAnsi="Arial" w:cs="Arial"/>
        </w:rPr>
        <w:lastRenderedPageBreak/>
        <w:t>bioflócs</w:t>
      </w:r>
      <w:r w:rsidR="00B326A8">
        <w:rPr>
          <w:rFonts w:ascii="Arial" w:hAnsi="Arial" w:cs="Arial"/>
        </w:rPr>
        <w:t xml:space="preserve"> </w:t>
      </w:r>
      <w:r w:rsidR="00EB51A1">
        <w:rPr>
          <w:rFonts w:ascii="Arial" w:hAnsi="Arial" w:cs="Arial"/>
        </w:rPr>
        <w:t>es bastante efectiva para purificarla</w:t>
      </w:r>
      <w:r w:rsidR="00B326A8">
        <w:rPr>
          <w:rFonts w:ascii="Arial" w:hAnsi="Arial" w:cs="Arial"/>
        </w:rPr>
        <w:t xml:space="preserve">. </w:t>
      </w:r>
      <w:r w:rsidR="006B0DFB">
        <w:rPr>
          <w:rFonts w:ascii="Arial" w:hAnsi="Arial" w:cs="Arial"/>
        </w:rPr>
        <w:t xml:space="preserve">Su gran </w:t>
      </w:r>
      <w:r w:rsidR="0011268E">
        <w:rPr>
          <w:rFonts w:ascii="Arial" w:hAnsi="Arial" w:cs="Arial"/>
        </w:rPr>
        <w:t>biomasa</w:t>
      </w:r>
      <w:r w:rsidR="006B0DFB">
        <w:rPr>
          <w:rFonts w:ascii="Arial" w:hAnsi="Arial" w:cs="Arial"/>
        </w:rPr>
        <w:t xml:space="preserve"> de bacterias</w:t>
      </w:r>
      <w:r w:rsidR="0011268E">
        <w:rPr>
          <w:rFonts w:ascii="Arial" w:hAnsi="Arial" w:cs="Arial"/>
        </w:rPr>
        <w:t xml:space="preserve"> heterótrofas</w:t>
      </w:r>
      <w:r w:rsidR="006B0DFB">
        <w:rPr>
          <w:rFonts w:ascii="Arial" w:hAnsi="Arial" w:cs="Arial"/>
        </w:rPr>
        <w:t xml:space="preserve"> garantiza que</w:t>
      </w:r>
      <w:r w:rsidR="007B09B5">
        <w:rPr>
          <w:rFonts w:ascii="Arial" w:hAnsi="Arial" w:cs="Arial"/>
        </w:rPr>
        <w:t xml:space="preserve"> casi</w:t>
      </w:r>
      <w:r w:rsidR="006B0DFB">
        <w:rPr>
          <w:rFonts w:ascii="Arial" w:hAnsi="Arial" w:cs="Arial"/>
        </w:rPr>
        <w:t xml:space="preserve"> todos los nutrientes que contiene el agua sean removidos.</w:t>
      </w:r>
      <w:r w:rsidR="006B0DFB" w:rsidRPr="006B0DFB">
        <w:rPr>
          <w:rFonts w:ascii="Arial" w:hAnsi="Arial" w:cs="Arial"/>
        </w:rPr>
        <w:t xml:space="preserve"> </w:t>
      </w:r>
      <w:r w:rsidR="006B0DFB">
        <w:rPr>
          <w:rFonts w:ascii="Arial" w:hAnsi="Arial" w:cs="Arial"/>
        </w:rPr>
        <w:t>Además, la consistencia pegajosa de las biopelículas</w:t>
      </w:r>
      <w:r w:rsidR="00CA0F45">
        <w:rPr>
          <w:rFonts w:ascii="Arial" w:hAnsi="Arial" w:cs="Arial"/>
        </w:rPr>
        <w:t xml:space="preserve"> les</w:t>
      </w:r>
      <w:r w:rsidR="006B0DFB">
        <w:rPr>
          <w:rFonts w:ascii="Arial" w:hAnsi="Arial" w:cs="Arial"/>
        </w:rPr>
        <w:t xml:space="preserve"> permite adsorber eficientemente los sólidos suspendidos. </w:t>
      </w:r>
      <w:bookmarkStart w:id="140" w:name="_Hlk63929704"/>
    </w:p>
    <w:bookmarkEnd w:id="140"/>
    <w:p w14:paraId="4C26EDF5" w14:textId="6C6DDCC0" w:rsidR="00D164B2" w:rsidRDefault="00B64301" w:rsidP="003A1E76">
      <w:pPr>
        <w:spacing w:after="120"/>
        <w:jc w:val="both"/>
        <w:rPr>
          <w:rFonts w:ascii="Arial" w:hAnsi="Arial" w:cs="Arial"/>
        </w:rPr>
      </w:pPr>
      <w:r w:rsidRPr="004A3018">
        <w:rPr>
          <w:rFonts w:ascii="Arial" w:hAnsi="Arial" w:cs="Arial"/>
        </w:rPr>
        <w:t>Una vez producidos los bioflócs en el lecho de compostaje</w:t>
      </w:r>
      <w:r>
        <w:rPr>
          <w:rFonts w:ascii="Arial" w:hAnsi="Arial" w:cs="Arial"/>
        </w:rPr>
        <w:t xml:space="preserve"> y el filtro percolador</w:t>
      </w:r>
      <w:r w:rsidRPr="004A3018">
        <w:rPr>
          <w:rFonts w:ascii="Arial" w:hAnsi="Arial" w:cs="Arial"/>
        </w:rPr>
        <w:t>, se vierten en los estanques, utilizando para ello las canastas que se vacían en los toboganes.</w:t>
      </w:r>
      <w:r w:rsidR="00D164B2">
        <w:rPr>
          <w:rFonts w:ascii="Arial" w:hAnsi="Arial" w:cs="Arial"/>
        </w:rPr>
        <w:t xml:space="preserve"> </w:t>
      </w:r>
      <w:r w:rsidR="00D164B2" w:rsidRPr="004A3018">
        <w:rPr>
          <w:rFonts w:ascii="Arial" w:hAnsi="Arial" w:cs="Arial"/>
        </w:rPr>
        <w:t xml:space="preserve">Los bioflócs se deslizan por </w:t>
      </w:r>
      <w:r w:rsidR="00D164B2">
        <w:rPr>
          <w:rFonts w:ascii="Arial" w:hAnsi="Arial" w:cs="Arial"/>
        </w:rPr>
        <w:t>dich</w:t>
      </w:r>
      <w:r w:rsidR="00D164B2" w:rsidRPr="004A3018">
        <w:rPr>
          <w:rFonts w:ascii="Arial" w:hAnsi="Arial" w:cs="Arial"/>
        </w:rPr>
        <w:t>os toboganes</w:t>
      </w:r>
      <w:r w:rsidR="002D6F8F">
        <w:rPr>
          <w:rFonts w:ascii="Arial" w:hAnsi="Arial" w:cs="Arial"/>
        </w:rPr>
        <w:t>,</w:t>
      </w:r>
      <w:r w:rsidR="00D164B2" w:rsidRPr="004A3018">
        <w:rPr>
          <w:rFonts w:ascii="Arial" w:hAnsi="Arial" w:cs="Arial"/>
        </w:rPr>
        <w:t xml:space="preserve"> y llegan a la zona donde </w:t>
      </w:r>
      <w:r w:rsidR="00E06CD1">
        <w:rPr>
          <w:rFonts w:ascii="Arial" w:hAnsi="Arial" w:cs="Arial"/>
        </w:rPr>
        <w:t xml:space="preserve">la turbulencia generada por </w:t>
      </w:r>
      <w:r w:rsidR="00D164B2" w:rsidRPr="004A3018">
        <w:rPr>
          <w:rFonts w:ascii="Arial" w:hAnsi="Arial" w:cs="Arial"/>
        </w:rPr>
        <w:t>los chorros que salen de las boquillas</w:t>
      </w:r>
      <w:r w:rsidR="003E7D62">
        <w:rPr>
          <w:rFonts w:ascii="Arial" w:hAnsi="Arial" w:cs="Arial"/>
        </w:rPr>
        <w:t>,</w:t>
      </w:r>
      <w:r w:rsidR="00D164B2" w:rsidRPr="004A3018">
        <w:rPr>
          <w:rFonts w:ascii="Arial" w:hAnsi="Arial" w:cs="Arial"/>
        </w:rPr>
        <w:t xml:space="preserve"> los mantienen</w:t>
      </w:r>
      <w:r w:rsidR="00931701">
        <w:rPr>
          <w:rFonts w:ascii="Arial" w:hAnsi="Arial" w:cs="Arial"/>
        </w:rPr>
        <w:t xml:space="preserve"> </w:t>
      </w:r>
      <w:r w:rsidR="00D164B2" w:rsidRPr="004A3018">
        <w:rPr>
          <w:rFonts w:ascii="Arial" w:hAnsi="Arial" w:cs="Arial"/>
        </w:rPr>
        <w:t>en suspensión</w:t>
      </w:r>
      <w:r w:rsidR="00E06CD1">
        <w:rPr>
          <w:rFonts w:ascii="Arial" w:hAnsi="Arial" w:cs="Arial"/>
        </w:rPr>
        <w:t>, y además facilita el contacto de los bioflócs con el oxígeno y los nutrientes contenidos en el estanque</w:t>
      </w:r>
      <w:r w:rsidR="00D164B2" w:rsidRPr="004A3018">
        <w:rPr>
          <w:rFonts w:ascii="Arial" w:hAnsi="Arial" w:cs="Arial"/>
        </w:rPr>
        <w:t xml:space="preserve">. </w:t>
      </w:r>
      <w:r w:rsidR="00D164B2" w:rsidRPr="00D164B2">
        <w:rPr>
          <w:rFonts w:ascii="Arial" w:hAnsi="Arial" w:cs="Arial"/>
        </w:rPr>
        <w:t>Parte</w:t>
      </w:r>
      <w:r w:rsidR="00D164B2">
        <w:rPr>
          <w:rFonts w:ascii="Arial" w:hAnsi="Arial" w:cs="Arial"/>
        </w:rPr>
        <w:t xml:space="preserve"> de los</w:t>
      </w:r>
      <w:r w:rsidR="00931701">
        <w:rPr>
          <w:rFonts w:ascii="Arial" w:hAnsi="Arial" w:cs="Arial"/>
        </w:rPr>
        <w:t xml:space="preserve"> bioflócs</w:t>
      </w:r>
      <w:r w:rsidR="00D164B2" w:rsidRPr="00D164B2">
        <w:rPr>
          <w:rFonts w:ascii="Arial" w:hAnsi="Arial" w:cs="Arial"/>
        </w:rPr>
        <w:t xml:space="preserve"> puede quedar almacenado en las canastas para un posterior suministro.</w:t>
      </w:r>
      <w:r w:rsidR="00861769">
        <w:rPr>
          <w:rFonts w:ascii="Arial" w:hAnsi="Arial" w:cs="Arial"/>
        </w:rPr>
        <w:t xml:space="preserve"> </w:t>
      </w:r>
      <w:r w:rsidR="00EA11D0">
        <w:rPr>
          <w:rFonts w:ascii="Arial" w:hAnsi="Arial" w:cs="Arial"/>
        </w:rPr>
        <w:t>En los estanques, los bioflócs</w:t>
      </w:r>
      <w:r w:rsidR="00D164B2" w:rsidRPr="004A3018">
        <w:rPr>
          <w:rFonts w:ascii="Arial" w:hAnsi="Arial" w:cs="Arial"/>
        </w:rPr>
        <w:t xml:space="preserve"> asimilan los nutrientes y crecen</w:t>
      </w:r>
      <w:r w:rsidR="003E7D62">
        <w:rPr>
          <w:rFonts w:ascii="Arial" w:hAnsi="Arial" w:cs="Arial"/>
        </w:rPr>
        <w:t>,</w:t>
      </w:r>
      <w:r w:rsidR="00D164B2" w:rsidRPr="004A3018">
        <w:rPr>
          <w:rFonts w:ascii="Arial" w:hAnsi="Arial" w:cs="Arial"/>
        </w:rPr>
        <w:t xml:space="preserve"> debido al proceso de biopelícula de lecho móvil, para posteriormente ser consumidos por los peces y camarones. </w:t>
      </w:r>
    </w:p>
    <w:p w14:paraId="0FBDC9DF" w14:textId="3584767D" w:rsidR="00D164B2" w:rsidRDefault="00D164B2" w:rsidP="003A1E76">
      <w:pPr>
        <w:spacing w:after="120"/>
        <w:jc w:val="both"/>
        <w:rPr>
          <w:rFonts w:ascii="Arial" w:hAnsi="Arial" w:cs="Arial"/>
        </w:rPr>
      </w:pPr>
      <w:r>
        <w:rPr>
          <w:rFonts w:ascii="Arial" w:hAnsi="Arial" w:cs="Arial"/>
        </w:rPr>
        <w:t xml:space="preserve">El suministro de bioflócs debe estar de acuerdo </w:t>
      </w:r>
      <w:r w:rsidR="002D6F8F">
        <w:rPr>
          <w:rFonts w:ascii="Arial" w:hAnsi="Arial" w:cs="Arial"/>
        </w:rPr>
        <w:t>con</w:t>
      </w:r>
      <w:r>
        <w:rPr>
          <w:rFonts w:ascii="Arial" w:hAnsi="Arial" w:cs="Arial"/>
        </w:rPr>
        <w:t xml:space="preserve"> los requerimientos de los estanques. </w:t>
      </w:r>
      <w:r w:rsidRPr="00D164B2">
        <w:rPr>
          <w:rFonts w:ascii="Arial" w:hAnsi="Arial" w:cs="Arial"/>
        </w:rPr>
        <w:t xml:space="preserve">Por lo tanto, cuando llegue el momento de suministrar nuevo alimento, </w:t>
      </w:r>
      <w:r w:rsidR="00EA11D0">
        <w:rPr>
          <w:rFonts w:ascii="Arial" w:hAnsi="Arial" w:cs="Arial"/>
        </w:rPr>
        <w:t>es importante medir</w:t>
      </w:r>
      <w:r w:rsidRPr="00D164B2">
        <w:rPr>
          <w:rFonts w:ascii="Arial" w:hAnsi="Arial" w:cs="Arial"/>
        </w:rPr>
        <w:t xml:space="preserve"> la cantidad de bioflócs presente en los estanques mediante un cono Imhoff, que </w:t>
      </w:r>
      <w:r>
        <w:rPr>
          <w:rFonts w:ascii="Arial" w:hAnsi="Arial" w:cs="Arial"/>
        </w:rPr>
        <w:t>registra</w:t>
      </w:r>
      <w:r w:rsidRPr="00D164B2">
        <w:rPr>
          <w:rFonts w:ascii="Arial" w:hAnsi="Arial" w:cs="Arial"/>
        </w:rPr>
        <w:t xml:space="preserve"> la concentración de sólidos sedimentables en el agua. </w:t>
      </w:r>
      <w:r w:rsidR="000D3918">
        <w:rPr>
          <w:rFonts w:ascii="Arial" w:hAnsi="Arial" w:cs="Arial"/>
        </w:rPr>
        <w:t xml:space="preserve">El exceso en la alimentación también se puede detectar cuando se observan acumulaciones de bioflócs en el fondo. </w:t>
      </w:r>
      <w:r w:rsidRPr="00D164B2">
        <w:rPr>
          <w:rFonts w:ascii="Arial" w:hAnsi="Arial" w:cs="Arial"/>
        </w:rPr>
        <w:t xml:space="preserve">Si existe </w:t>
      </w:r>
      <w:r w:rsidR="000D3918">
        <w:rPr>
          <w:rFonts w:ascii="Arial" w:hAnsi="Arial" w:cs="Arial"/>
        </w:rPr>
        <w:t>dicho exceso</w:t>
      </w:r>
      <w:r w:rsidRPr="00D164B2">
        <w:rPr>
          <w:rFonts w:ascii="Arial" w:hAnsi="Arial" w:cs="Arial"/>
        </w:rPr>
        <w:t xml:space="preserve">, </w:t>
      </w:r>
      <w:r w:rsidR="000D3918">
        <w:rPr>
          <w:rFonts w:ascii="Arial" w:hAnsi="Arial" w:cs="Arial"/>
        </w:rPr>
        <w:t xml:space="preserve">es necesario </w:t>
      </w:r>
      <w:r w:rsidR="00EA11D0">
        <w:rPr>
          <w:rFonts w:ascii="Arial" w:hAnsi="Arial" w:cs="Arial"/>
        </w:rPr>
        <w:t>reduc</w:t>
      </w:r>
      <w:r w:rsidR="000D3918">
        <w:rPr>
          <w:rFonts w:ascii="Arial" w:hAnsi="Arial" w:cs="Arial"/>
        </w:rPr>
        <w:t>ir</w:t>
      </w:r>
      <w:r w:rsidRPr="00D164B2">
        <w:rPr>
          <w:rFonts w:ascii="Arial" w:hAnsi="Arial" w:cs="Arial"/>
        </w:rPr>
        <w:t xml:space="preserve"> la cantidad de compost a </w:t>
      </w:r>
      <w:r w:rsidR="007C7128">
        <w:rPr>
          <w:rFonts w:ascii="Arial" w:hAnsi="Arial" w:cs="Arial"/>
        </w:rPr>
        <w:t xml:space="preserve">procesar y </w:t>
      </w:r>
      <w:r w:rsidRPr="00D164B2">
        <w:rPr>
          <w:rFonts w:ascii="Arial" w:hAnsi="Arial" w:cs="Arial"/>
        </w:rPr>
        <w:t xml:space="preserve">suministrar </w:t>
      </w:r>
      <w:r w:rsidR="00F532B5">
        <w:rPr>
          <w:rFonts w:ascii="Arial" w:hAnsi="Arial" w:cs="Arial"/>
        </w:rPr>
        <w:t>en</w:t>
      </w:r>
      <w:r w:rsidRPr="00D164B2">
        <w:rPr>
          <w:rFonts w:ascii="Arial" w:hAnsi="Arial" w:cs="Arial"/>
        </w:rPr>
        <w:t xml:space="preserve"> el siguiente periodo</w:t>
      </w:r>
      <w:r w:rsidR="000D3918">
        <w:rPr>
          <w:rFonts w:ascii="Arial" w:hAnsi="Arial" w:cs="Arial"/>
        </w:rPr>
        <w:t xml:space="preserve">, </w:t>
      </w:r>
      <w:r w:rsidR="000845D4">
        <w:rPr>
          <w:rFonts w:ascii="Arial" w:hAnsi="Arial" w:cs="Arial"/>
        </w:rPr>
        <w:t>puesto que,</w:t>
      </w:r>
      <w:r w:rsidR="00AB1EA0">
        <w:rPr>
          <w:rFonts w:ascii="Arial" w:hAnsi="Arial" w:cs="Arial"/>
        </w:rPr>
        <w:t xml:space="preserve"> </w:t>
      </w:r>
      <w:r w:rsidR="000D3918">
        <w:rPr>
          <w:rFonts w:ascii="Arial" w:hAnsi="Arial" w:cs="Arial"/>
        </w:rPr>
        <w:t>de lo contrario,</w:t>
      </w:r>
      <w:r w:rsidRPr="00D164B2">
        <w:rPr>
          <w:rFonts w:ascii="Arial" w:hAnsi="Arial" w:cs="Arial"/>
        </w:rPr>
        <w:t xml:space="preserve"> </w:t>
      </w:r>
      <w:r w:rsidR="000D3918">
        <w:rPr>
          <w:rFonts w:ascii="Arial" w:hAnsi="Arial" w:cs="Arial"/>
        </w:rPr>
        <w:t xml:space="preserve">se </w:t>
      </w:r>
      <w:r w:rsidRPr="00D164B2">
        <w:rPr>
          <w:rFonts w:ascii="Arial" w:hAnsi="Arial" w:cs="Arial"/>
        </w:rPr>
        <w:t>aumenta el consumo de oxígeno</w:t>
      </w:r>
      <w:r>
        <w:rPr>
          <w:rFonts w:ascii="Arial" w:hAnsi="Arial" w:cs="Arial"/>
        </w:rPr>
        <w:t>, y</w:t>
      </w:r>
      <w:r w:rsidR="009F5172">
        <w:rPr>
          <w:rFonts w:ascii="Arial" w:hAnsi="Arial" w:cs="Arial"/>
        </w:rPr>
        <w:t xml:space="preserve"> </w:t>
      </w:r>
      <w:r w:rsidR="000D3918">
        <w:rPr>
          <w:rFonts w:ascii="Arial" w:hAnsi="Arial" w:cs="Arial"/>
        </w:rPr>
        <w:t>se</w:t>
      </w:r>
      <w:r>
        <w:rPr>
          <w:rFonts w:ascii="Arial" w:hAnsi="Arial" w:cs="Arial"/>
        </w:rPr>
        <w:t xml:space="preserve"> puede</w:t>
      </w:r>
      <w:r w:rsidR="000D3918">
        <w:rPr>
          <w:rFonts w:ascii="Arial" w:hAnsi="Arial" w:cs="Arial"/>
        </w:rPr>
        <w:t>n</w:t>
      </w:r>
      <w:r>
        <w:rPr>
          <w:rFonts w:ascii="Arial" w:hAnsi="Arial" w:cs="Arial"/>
        </w:rPr>
        <w:t xml:space="preserve"> generar descomposición anaeróbica</w:t>
      </w:r>
      <w:r w:rsidRPr="00D164B2">
        <w:rPr>
          <w:rFonts w:ascii="Arial" w:hAnsi="Arial" w:cs="Arial"/>
        </w:rPr>
        <w:t>.</w:t>
      </w:r>
      <w:r w:rsidR="00EA11D0">
        <w:rPr>
          <w:rFonts w:ascii="Arial" w:hAnsi="Arial" w:cs="Arial"/>
        </w:rPr>
        <w:t xml:space="preserve"> </w:t>
      </w:r>
      <w:r w:rsidRPr="00D164B2">
        <w:rPr>
          <w:rFonts w:ascii="Arial" w:hAnsi="Arial" w:cs="Arial"/>
        </w:rPr>
        <w:t xml:space="preserve">Para sistemas de bioflócs tradicionales, Avnimelech recomienda una concentración óptima de bioflócs de 400 mg/L para la tilapia y 200 mg/L para el </w:t>
      </w:r>
      <w:r w:rsidRPr="00E72CCC">
        <w:rPr>
          <w:rFonts w:ascii="Arial" w:hAnsi="Arial" w:cs="Arial"/>
        </w:rPr>
        <w:t>camarón</w:t>
      </w:r>
      <w:r w:rsidR="00C11600" w:rsidRPr="00E72CCC">
        <w:rPr>
          <w:rFonts w:ascii="Arial" w:hAnsi="Arial" w:cs="Arial"/>
        </w:rPr>
        <w:t xml:space="preserve"> (Ref. </w:t>
      </w:r>
      <w:r w:rsidR="00252088" w:rsidRPr="00E72CCC">
        <w:rPr>
          <w:rFonts w:ascii="Arial" w:hAnsi="Arial" w:cs="Arial"/>
        </w:rPr>
        <w:t>B-</w:t>
      </w:r>
      <w:r w:rsidR="00C11600" w:rsidRPr="00E72CCC">
        <w:rPr>
          <w:rFonts w:ascii="Arial" w:hAnsi="Arial" w:cs="Arial"/>
        </w:rPr>
        <w:t>11)</w:t>
      </w:r>
      <w:r w:rsidRPr="00E72CCC">
        <w:rPr>
          <w:rFonts w:ascii="Arial" w:hAnsi="Arial" w:cs="Arial"/>
        </w:rPr>
        <w:t>.</w:t>
      </w:r>
      <w:r w:rsidRPr="00D164B2">
        <w:rPr>
          <w:rFonts w:ascii="Arial" w:hAnsi="Arial" w:cs="Arial"/>
        </w:rPr>
        <w:t xml:space="preserve"> Esta última equivale a un volumen de aproximadamente 15 ml/L en el cono de Imhoff</w:t>
      </w:r>
      <w:r w:rsidR="00EA11D0">
        <w:rPr>
          <w:rFonts w:ascii="Arial" w:hAnsi="Arial" w:cs="Arial"/>
        </w:rPr>
        <w:t>, y a partir de dicho valor se recomienda restringir el suministro de bioflócs</w:t>
      </w:r>
      <w:r w:rsidRPr="00D164B2">
        <w:rPr>
          <w:rFonts w:ascii="Arial" w:hAnsi="Arial" w:cs="Arial"/>
        </w:rPr>
        <w:t xml:space="preserve">. </w:t>
      </w:r>
    </w:p>
    <w:p w14:paraId="4C917905" w14:textId="14AC45BC" w:rsidR="004A3018" w:rsidRDefault="004A3018" w:rsidP="003A1E76">
      <w:pPr>
        <w:spacing w:after="120"/>
        <w:jc w:val="both"/>
        <w:rPr>
          <w:rFonts w:ascii="Arial" w:hAnsi="Arial" w:cs="Arial"/>
        </w:rPr>
      </w:pPr>
      <w:r>
        <w:rPr>
          <w:rFonts w:ascii="Arial" w:hAnsi="Arial" w:cs="Arial"/>
        </w:rPr>
        <w:t>E</w:t>
      </w:r>
      <w:r w:rsidR="000D3918">
        <w:rPr>
          <w:rFonts w:ascii="Arial" w:hAnsi="Arial" w:cs="Arial"/>
        </w:rPr>
        <w:t>n el lecho de compostaje y el filtro percolador, el</w:t>
      </w:r>
      <w:r>
        <w:rPr>
          <w:rFonts w:ascii="Arial" w:hAnsi="Arial" w:cs="Arial"/>
        </w:rPr>
        <w:t xml:space="preserve"> riego</w:t>
      </w:r>
      <w:r w:rsidRPr="007C7128">
        <w:rPr>
          <w:rFonts w:ascii="Arial" w:hAnsi="Arial" w:cs="Arial"/>
        </w:rPr>
        <w:t xml:space="preserve"> se realiza a través de paneles de tuberías provistas de aspersores de hélice, que </w:t>
      </w:r>
      <w:r w:rsidR="00F03A9A">
        <w:rPr>
          <w:rFonts w:ascii="Arial" w:hAnsi="Arial" w:cs="Arial"/>
        </w:rPr>
        <w:t xml:space="preserve">se </w:t>
      </w:r>
      <w:r w:rsidRPr="007C7128">
        <w:rPr>
          <w:rFonts w:ascii="Arial" w:hAnsi="Arial" w:cs="Arial"/>
        </w:rPr>
        <w:t xml:space="preserve">describen en el </w:t>
      </w:r>
      <w:r w:rsidR="009C0A7D">
        <w:rPr>
          <w:rFonts w:ascii="Arial" w:hAnsi="Arial" w:cs="Arial"/>
        </w:rPr>
        <w:t>C</w:t>
      </w:r>
      <w:r w:rsidRPr="007C7128">
        <w:rPr>
          <w:rFonts w:ascii="Arial" w:hAnsi="Arial" w:cs="Arial"/>
        </w:rPr>
        <w:t>apítulo F-</w:t>
      </w:r>
      <w:r w:rsidR="009C0A7D">
        <w:rPr>
          <w:rFonts w:ascii="Arial" w:hAnsi="Arial" w:cs="Arial"/>
        </w:rPr>
        <w:t>3</w:t>
      </w:r>
      <w:r w:rsidRPr="007C7128">
        <w:rPr>
          <w:rFonts w:ascii="Arial" w:hAnsi="Arial" w:cs="Arial"/>
        </w:rPr>
        <w:t xml:space="preserve">. Estos aspersores han sido desarrollados para este propósito, y están diseñados para trabajar con la diferencia en </w:t>
      </w:r>
      <w:r w:rsidR="00F532B5">
        <w:rPr>
          <w:rFonts w:ascii="Arial" w:hAnsi="Arial" w:cs="Arial"/>
        </w:rPr>
        <w:t>nivel</w:t>
      </w:r>
      <w:r w:rsidRPr="007C7128">
        <w:rPr>
          <w:rFonts w:ascii="Arial" w:hAnsi="Arial" w:cs="Arial"/>
        </w:rPr>
        <w:t xml:space="preserve"> de agua entre el estanque y el lecho de compostaje, que es muy baja. Los aspersores de hélice</w:t>
      </w:r>
      <w:r w:rsidR="003B4207">
        <w:rPr>
          <w:rFonts w:ascii="Arial" w:hAnsi="Arial" w:cs="Arial"/>
        </w:rPr>
        <w:t xml:space="preserve"> se muestran en las figuras F-16 y F-17, y</w:t>
      </w:r>
      <w:r w:rsidRPr="007C7128">
        <w:rPr>
          <w:rFonts w:ascii="Arial" w:hAnsi="Arial" w:cs="Arial"/>
        </w:rPr>
        <w:t xml:space="preserve"> tienen la capac</w:t>
      </w:r>
      <w:r>
        <w:rPr>
          <w:rFonts w:ascii="Arial" w:hAnsi="Arial" w:cs="Arial"/>
        </w:rPr>
        <w:t xml:space="preserve">idad de fraccionar el agua y distribuirla adecuadamente sobre el lecho. </w:t>
      </w:r>
      <w:r w:rsidR="003B4207">
        <w:rPr>
          <w:rFonts w:ascii="Arial" w:hAnsi="Arial" w:cs="Arial"/>
        </w:rPr>
        <w:t>Los aspersores se</w:t>
      </w:r>
      <w:r>
        <w:rPr>
          <w:rFonts w:ascii="Arial" w:hAnsi="Arial" w:cs="Arial"/>
        </w:rPr>
        <w:t xml:space="preserve"> ubica</w:t>
      </w:r>
      <w:r w:rsidR="003B4207">
        <w:rPr>
          <w:rFonts w:ascii="Arial" w:hAnsi="Arial" w:cs="Arial"/>
        </w:rPr>
        <w:t>n</w:t>
      </w:r>
      <w:r>
        <w:rPr>
          <w:rFonts w:ascii="Arial" w:hAnsi="Arial" w:cs="Arial"/>
        </w:rPr>
        <w:t xml:space="preserve"> en paneles</w:t>
      </w:r>
      <w:r w:rsidR="004C601B">
        <w:rPr>
          <w:rFonts w:ascii="Arial" w:hAnsi="Arial" w:cs="Arial"/>
        </w:rPr>
        <w:t xml:space="preserve"> de tuberías</w:t>
      </w:r>
      <w:r>
        <w:rPr>
          <w:rFonts w:ascii="Arial" w:hAnsi="Arial" w:cs="Arial"/>
        </w:rPr>
        <w:t>, los cuales están sujetos mediante abrazaderas a uno de los bordes del lecho, de tal forma que</w:t>
      </w:r>
      <w:r w:rsidR="0011268E">
        <w:rPr>
          <w:rFonts w:ascii="Arial" w:hAnsi="Arial" w:cs="Arial"/>
        </w:rPr>
        <w:t>, cuando se requiera suministrar o extraer material de éste,</w:t>
      </w:r>
      <w:r>
        <w:rPr>
          <w:rFonts w:ascii="Arial" w:hAnsi="Arial" w:cs="Arial"/>
        </w:rPr>
        <w:t xml:space="preserve"> se puedan girar para colocarlos en posición vertical.</w:t>
      </w:r>
      <w:r w:rsidR="006A5383">
        <w:rPr>
          <w:rFonts w:ascii="Arial" w:hAnsi="Arial" w:cs="Arial"/>
        </w:rPr>
        <w:t xml:space="preserve"> La conexión de estos paneles se hace mediante uniones universales, que permiten </w:t>
      </w:r>
      <w:r w:rsidR="003B4207">
        <w:rPr>
          <w:rFonts w:ascii="Arial" w:hAnsi="Arial" w:cs="Arial"/>
        </w:rPr>
        <w:t>esta</w:t>
      </w:r>
      <w:r w:rsidR="006A5383">
        <w:rPr>
          <w:rFonts w:ascii="Arial" w:hAnsi="Arial" w:cs="Arial"/>
        </w:rPr>
        <w:t xml:space="preserve"> rotación.</w:t>
      </w:r>
    </w:p>
    <w:p w14:paraId="0D31C986" w14:textId="7DDB8A00" w:rsidR="00B51405" w:rsidRDefault="00B326A8" w:rsidP="003A1E76">
      <w:pPr>
        <w:spacing w:after="120"/>
        <w:jc w:val="both"/>
        <w:rPr>
          <w:rFonts w:ascii="Arial" w:hAnsi="Arial" w:cs="Arial"/>
        </w:rPr>
      </w:pPr>
      <w:r>
        <w:rPr>
          <w:rFonts w:ascii="Arial" w:hAnsi="Arial" w:cs="Arial"/>
        </w:rPr>
        <w:t>E</w:t>
      </w:r>
      <w:r w:rsidR="001E7080">
        <w:rPr>
          <w:rFonts w:ascii="Arial" w:hAnsi="Arial" w:cs="Arial"/>
        </w:rPr>
        <w:t>l</w:t>
      </w:r>
      <w:r>
        <w:rPr>
          <w:rFonts w:ascii="Arial" w:hAnsi="Arial" w:cs="Arial"/>
        </w:rPr>
        <w:t xml:space="preserve"> flujo de agua </w:t>
      </w:r>
      <w:r w:rsidR="009201C4">
        <w:rPr>
          <w:rFonts w:ascii="Arial" w:hAnsi="Arial" w:cs="Arial"/>
        </w:rPr>
        <w:t xml:space="preserve">a través del lecho de compostaje </w:t>
      </w:r>
      <w:r>
        <w:rPr>
          <w:rFonts w:ascii="Arial" w:hAnsi="Arial" w:cs="Arial"/>
        </w:rPr>
        <w:t xml:space="preserve">ayuda a controlar </w:t>
      </w:r>
      <w:r w:rsidR="009201C4">
        <w:rPr>
          <w:rFonts w:ascii="Arial" w:hAnsi="Arial" w:cs="Arial"/>
        </w:rPr>
        <w:t>su</w:t>
      </w:r>
      <w:r>
        <w:rPr>
          <w:rFonts w:ascii="Arial" w:hAnsi="Arial" w:cs="Arial"/>
        </w:rPr>
        <w:t xml:space="preserve"> temperatura</w:t>
      </w:r>
      <w:r w:rsidR="009201C4">
        <w:rPr>
          <w:rFonts w:ascii="Arial" w:hAnsi="Arial" w:cs="Arial"/>
        </w:rPr>
        <w:t>. En los sistemas de compostaje actuales</w:t>
      </w:r>
      <w:r>
        <w:rPr>
          <w:rFonts w:ascii="Arial" w:hAnsi="Arial" w:cs="Arial"/>
        </w:rPr>
        <w:t xml:space="preserve">, </w:t>
      </w:r>
      <w:r w:rsidR="009201C4">
        <w:rPr>
          <w:rFonts w:ascii="Arial" w:hAnsi="Arial" w:cs="Arial"/>
        </w:rPr>
        <w:t xml:space="preserve">las temperaturas </w:t>
      </w:r>
      <w:r>
        <w:rPr>
          <w:rFonts w:ascii="Arial" w:hAnsi="Arial" w:cs="Arial"/>
        </w:rPr>
        <w:t>normalmente tiende</w:t>
      </w:r>
      <w:r w:rsidR="009201C4">
        <w:rPr>
          <w:rFonts w:ascii="Arial" w:hAnsi="Arial" w:cs="Arial"/>
        </w:rPr>
        <w:t>n</w:t>
      </w:r>
      <w:r>
        <w:rPr>
          <w:rFonts w:ascii="Arial" w:hAnsi="Arial" w:cs="Arial"/>
        </w:rPr>
        <w:t xml:space="preserve"> a aumentar hasta</w:t>
      </w:r>
      <w:r w:rsidR="009201C4">
        <w:rPr>
          <w:rFonts w:ascii="Arial" w:hAnsi="Arial" w:cs="Arial"/>
        </w:rPr>
        <w:t xml:space="preserve"> valores</w:t>
      </w:r>
      <w:r>
        <w:rPr>
          <w:rFonts w:ascii="Arial" w:hAnsi="Arial" w:cs="Arial"/>
        </w:rPr>
        <w:t xml:space="preserve"> </w:t>
      </w:r>
      <w:r w:rsidR="009201C4">
        <w:rPr>
          <w:rFonts w:ascii="Arial" w:hAnsi="Arial" w:cs="Arial"/>
        </w:rPr>
        <w:t>superiores a</w:t>
      </w:r>
      <w:r>
        <w:rPr>
          <w:rFonts w:ascii="Arial" w:hAnsi="Arial" w:cs="Arial"/>
        </w:rPr>
        <w:t xml:space="preserve"> 50° C, lo cual inhibe a los microorganismos de los estanques, que son mesófilos, y promueve el crecimiento de otros microorganismos, llamados termófilos.</w:t>
      </w:r>
      <w:r w:rsidR="00D72A1D">
        <w:rPr>
          <w:rFonts w:ascii="Arial" w:hAnsi="Arial" w:cs="Arial"/>
        </w:rPr>
        <w:t xml:space="preserve"> El enfriamiento se debe a la aireación y la evaporación que realizan</w:t>
      </w:r>
      <w:r w:rsidR="00495485">
        <w:rPr>
          <w:rFonts w:ascii="Arial" w:hAnsi="Arial" w:cs="Arial"/>
        </w:rPr>
        <w:t xml:space="preserve"> en</w:t>
      </w:r>
      <w:r w:rsidR="00D72A1D">
        <w:rPr>
          <w:rFonts w:ascii="Arial" w:hAnsi="Arial" w:cs="Arial"/>
        </w:rPr>
        <w:t xml:space="preserve"> las boquillas </w:t>
      </w:r>
      <w:r w:rsidR="00495485">
        <w:rPr>
          <w:rFonts w:ascii="Arial" w:hAnsi="Arial" w:cs="Arial"/>
        </w:rPr>
        <w:t>d</w:t>
      </w:r>
      <w:r w:rsidR="00D72A1D">
        <w:rPr>
          <w:rFonts w:ascii="Arial" w:hAnsi="Arial" w:cs="Arial"/>
        </w:rPr>
        <w:t>el pozo</w:t>
      </w:r>
      <w:r w:rsidR="00495485">
        <w:rPr>
          <w:rFonts w:ascii="Arial" w:hAnsi="Arial" w:cs="Arial"/>
        </w:rPr>
        <w:t xml:space="preserve">, </w:t>
      </w:r>
      <w:r w:rsidR="00244191">
        <w:rPr>
          <w:rFonts w:ascii="Arial" w:hAnsi="Arial" w:cs="Arial"/>
        </w:rPr>
        <w:t xml:space="preserve">en </w:t>
      </w:r>
      <w:r w:rsidR="00D72A1D">
        <w:rPr>
          <w:rFonts w:ascii="Arial" w:hAnsi="Arial" w:cs="Arial"/>
        </w:rPr>
        <w:t>el sistema de aspersión</w:t>
      </w:r>
      <w:r w:rsidR="00495485">
        <w:rPr>
          <w:rFonts w:ascii="Arial" w:hAnsi="Arial" w:cs="Arial"/>
        </w:rPr>
        <w:t>, y e</w:t>
      </w:r>
      <w:r w:rsidR="00D72A1D">
        <w:rPr>
          <w:rFonts w:ascii="Arial" w:hAnsi="Arial" w:cs="Arial"/>
        </w:rPr>
        <w:t>n el</w:t>
      </w:r>
      <w:r w:rsidR="00495485">
        <w:rPr>
          <w:rFonts w:ascii="Arial" w:hAnsi="Arial" w:cs="Arial"/>
        </w:rPr>
        <w:t xml:space="preserve"> bagazo poroso del</w:t>
      </w:r>
      <w:r w:rsidR="00D72A1D">
        <w:rPr>
          <w:rFonts w:ascii="Arial" w:hAnsi="Arial" w:cs="Arial"/>
        </w:rPr>
        <w:t xml:space="preserve"> lecho</w:t>
      </w:r>
      <w:r w:rsidR="00244191">
        <w:rPr>
          <w:rFonts w:ascii="Arial" w:hAnsi="Arial" w:cs="Arial"/>
        </w:rPr>
        <w:t xml:space="preserve"> de </w:t>
      </w:r>
      <w:r w:rsidR="00244191">
        <w:rPr>
          <w:rFonts w:ascii="Arial" w:hAnsi="Arial" w:cs="Arial"/>
        </w:rPr>
        <w:lastRenderedPageBreak/>
        <w:t>compostaje</w:t>
      </w:r>
      <w:r w:rsidR="00D72A1D">
        <w:rPr>
          <w:rFonts w:ascii="Arial" w:hAnsi="Arial" w:cs="Arial"/>
        </w:rPr>
        <w:t xml:space="preserve">. </w:t>
      </w:r>
      <w:r w:rsidR="00EB64D3">
        <w:rPr>
          <w:rFonts w:ascii="Arial" w:hAnsi="Arial" w:cs="Arial"/>
        </w:rPr>
        <w:t xml:space="preserve">Estos </w:t>
      </w:r>
      <w:r w:rsidR="00495485">
        <w:rPr>
          <w:rFonts w:ascii="Arial" w:hAnsi="Arial" w:cs="Arial"/>
        </w:rPr>
        <w:t>tres</w:t>
      </w:r>
      <w:r w:rsidR="00EB64D3">
        <w:rPr>
          <w:rFonts w:ascii="Arial" w:hAnsi="Arial" w:cs="Arial"/>
        </w:rPr>
        <w:t xml:space="preserve"> mecanismos también contribuyen a llevar oxígeno a</w:t>
      </w:r>
      <w:r w:rsidR="003340A1">
        <w:rPr>
          <w:rFonts w:ascii="Arial" w:hAnsi="Arial" w:cs="Arial"/>
        </w:rPr>
        <w:t xml:space="preserve"> los bioflócs del lecho.</w:t>
      </w:r>
    </w:p>
    <w:p w14:paraId="5711403E" w14:textId="7BDB5A84" w:rsidR="00CE02FD" w:rsidRDefault="000669C0" w:rsidP="003A1E76">
      <w:pPr>
        <w:spacing w:after="120"/>
        <w:jc w:val="both"/>
        <w:rPr>
          <w:rFonts w:ascii="Arial" w:hAnsi="Arial" w:cs="Arial"/>
        </w:rPr>
      </w:pPr>
      <w:r>
        <w:rPr>
          <w:rFonts w:ascii="Arial" w:hAnsi="Arial" w:cs="Arial"/>
        </w:rPr>
        <w:t xml:space="preserve">La fuente de carbono el </w:t>
      </w:r>
      <w:r w:rsidR="00B02014">
        <w:rPr>
          <w:rFonts w:ascii="Arial" w:hAnsi="Arial" w:cs="Arial"/>
        </w:rPr>
        <w:t>filtro percolador</w:t>
      </w:r>
      <w:r>
        <w:rPr>
          <w:rFonts w:ascii="Arial" w:hAnsi="Arial" w:cs="Arial"/>
        </w:rPr>
        <w:t xml:space="preserve"> procede de la descomposición </w:t>
      </w:r>
      <w:r w:rsidRPr="00634F0F">
        <w:rPr>
          <w:rFonts w:ascii="Arial" w:hAnsi="Arial" w:cs="Arial"/>
        </w:rPr>
        <w:t>del bagazo, que es la misma</w:t>
      </w:r>
      <w:r w:rsidR="000F43F7">
        <w:rPr>
          <w:rFonts w:ascii="Arial" w:hAnsi="Arial" w:cs="Arial"/>
        </w:rPr>
        <w:t xml:space="preserve"> fuente</w:t>
      </w:r>
      <w:r w:rsidRPr="00634F0F">
        <w:rPr>
          <w:rFonts w:ascii="Arial" w:hAnsi="Arial" w:cs="Arial"/>
        </w:rPr>
        <w:t xml:space="preserve"> que se utiliza para el desarrollo de los bioflócs dentro del estanque. </w:t>
      </w:r>
      <w:r w:rsidR="00286367">
        <w:rPr>
          <w:rFonts w:ascii="Arial" w:hAnsi="Arial" w:cs="Arial"/>
        </w:rPr>
        <w:t>En ambos casos, el carbono se utiliza esencialmente para remover el nitrógeno procedente de las excretas y otros desechos que producen los peces y camarones</w:t>
      </w:r>
      <w:r w:rsidR="000F43F7">
        <w:rPr>
          <w:rFonts w:ascii="Arial" w:hAnsi="Arial" w:cs="Arial"/>
        </w:rPr>
        <w:t xml:space="preserve">, y </w:t>
      </w:r>
      <w:r w:rsidR="00F64E66">
        <w:rPr>
          <w:rFonts w:ascii="Arial" w:hAnsi="Arial" w:cs="Arial"/>
        </w:rPr>
        <w:t>convertirlos en biomasa.</w:t>
      </w:r>
      <w:r w:rsidR="00E103A9">
        <w:rPr>
          <w:rFonts w:ascii="Arial" w:hAnsi="Arial" w:cs="Arial"/>
        </w:rPr>
        <w:t xml:space="preserve"> </w:t>
      </w:r>
      <w:r w:rsidR="00F41272">
        <w:rPr>
          <w:rFonts w:ascii="Arial" w:hAnsi="Arial" w:cs="Arial"/>
        </w:rPr>
        <w:t xml:space="preserve">Como se observa en la </w:t>
      </w:r>
      <w:r w:rsidR="00F41272" w:rsidRPr="00863D55">
        <w:rPr>
          <w:rFonts w:ascii="Arial" w:hAnsi="Arial" w:cs="Arial"/>
        </w:rPr>
        <w:t>Tabla</w:t>
      </w:r>
      <w:r w:rsidR="00F41272">
        <w:rPr>
          <w:rFonts w:ascii="Arial" w:hAnsi="Arial" w:cs="Arial"/>
        </w:rPr>
        <w:t xml:space="preserve"> B-9, de las </w:t>
      </w:r>
      <w:r w:rsidR="007C012C">
        <w:rPr>
          <w:rFonts w:ascii="Arial" w:hAnsi="Arial" w:cs="Arial"/>
        </w:rPr>
        <w:t>3 fuentes de carbono</w:t>
      </w:r>
      <w:r w:rsidR="00F41272">
        <w:rPr>
          <w:rFonts w:ascii="Arial" w:hAnsi="Arial" w:cs="Arial"/>
        </w:rPr>
        <w:t xml:space="preserve"> que proporciona la caña, </w:t>
      </w:r>
      <w:r w:rsidR="007C012C">
        <w:rPr>
          <w:rFonts w:ascii="Arial" w:hAnsi="Arial" w:cs="Arial"/>
        </w:rPr>
        <w:t>el bagazo</w:t>
      </w:r>
      <w:r w:rsidR="00A412CE" w:rsidRPr="00A412CE">
        <w:rPr>
          <w:rFonts w:ascii="Arial" w:hAnsi="Arial" w:cs="Arial"/>
        </w:rPr>
        <w:t xml:space="preserve"> </w:t>
      </w:r>
      <w:r w:rsidR="00A412CE">
        <w:rPr>
          <w:rFonts w:ascii="Arial" w:hAnsi="Arial" w:cs="Arial"/>
        </w:rPr>
        <w:t>constituye el 49% de éste. Este se</w:t>
      </w:r>
      <w:r w:rsidR="007C012C">
        <w:rPr>
          <w:rFonts w:ascii="Arial" w:hAnsi="Arial" w:cs="Arial"/>
        </w:rPr>
        <w:t xml:space="preserve"> degrada lentamente</w:t>
      </w:r>
      <w:r w:rsidR="00F41272">
        <w:rPr>
          <w:rFonts w:ascii="Arial" w:hAnsi="Arial" w:cs="Arial"/>
        </w:rPr>
        <w:t>,</w:t>
      </w:r>
      <w:r w:rsidR="00A412CE">
        <w:rPr>
          <w:rFonts w:ascii="Arial" w:hAnsi="Arial" w:cs="Arial"/>
        </w:rPr>
        <w:t xml:space="preserve"> mientras que</w:t>
      </w:r>
      <w:r w:rsidR="00076D5B">
        <w:rPr>
          <w:rFonts w:ascii="Arial" w:hAnsi="Arial" w:cs="Arial"/>
        </w:rPr>
        <w:t xml:space="preserve"> e</w:t>
      </w:r>
      <w:r w:rsidR="00CE02FD" w:rsidRPr="007F4B87">
        <w:rPr>
          <w:rFonts w:ascii="Arial" w:hAnsi="Arial" w:cs="Arial"/>
        </w:rPr>
        <w:t xml:space="preserve">l jugo de caña, </w:t>
      </w:r>
      <w:r w:rsidR="007C012C">
        <w:rPr>
          <w:rFonts w:ascii="Arial" w:hAnsi="Arial" w:cs="Arial"/>
        </w:rPr>
        <w:t xml:space="preserve">que constituye el </w:t>
      </w:r>
      <w:r w:rsidR="00CE02FD" w:rsidRPr="007F4B87">
        <w:rPr>
          <w:rFonts w:ascii="Arial" w:hAnsi="Arial" w:cs="Arial"/>
        </w:rPr>
        <w:t xml:space="preserve"> 36% de</w:t>
      </w:r>
      <w:r w:rsidR="000F43F7" w:rsidRPr="007F4B87">
        <w:rPr>
          <w:rFonts w:ascii="Arial" w:hAnsi="Arial" w:cs="Arial"/>
        </w:rPr>
        <w:t>l carbono</w:t>
      </w:r>
      <w:r w:rsidR="007C012C">
        <w:rPr>
          <w:rFonts w:ascii="Arial" w:hAnsi="Arial" w:cs="Arial"/>
        </w:rPr>
        <w:t xml:space="preserve">, </w:t>
      </w:r>
      <w:r w:rsidR="00152753">
        <w:rPr>
          <w:rFonts w:ascii="Arial" w:hAnsi="Arial" w:cs="Arial"/>
        </w:rPr>
        <w:t>y las hojas y cogollos,</w:t>
      </w:r>
      <w:r w:rsidR="00076D5B">
        <w:rPr>
          <w:rFonts w:ascii="Arial" w:hAnsi="Arial" w:cs="Arial"/>
        </w:rPr>
        <w:t xml:space="preserve"> que c</w:t>
      </w:r>
      <w:r w:rsidR="007C012C">
        <w:rPr>
          <w:rFonts w:ascii="Arial" w:hAnsi="Arial" w:cs="Arial"/>
        </w:rPr>
        <w:t>onstituyen e</w:t>
      </w:r>
      <w:r w:rsidR="00076D5B">
        <w:rPr>
          <w:rFonts w:ascii="Arial" w:hAnsi="Arial" w:cs="Arial"/>
        </w:rPr>
        <w:t xml:space="preserve">l </w:t>
      </w:r>
      <w:r w:rsidR="006D236D">
        <w:rPr>
          <w:rFonts w:ascii="Arial" w:hAnsi="Arial" w:cs="Arial"/>
        </w:rPr>
        <w:t>15</w:t>
      </w:r>
      <w:r w:rsidR="00076D5B">
        <w:rPr>
          <w:rFonts w:ascii="Arial" w:hAnsi="Arial" w:cs="Arial"/>
        </w:rPr>
        <w:t>%</w:t>
      </w:r>
      <w:r w:rsidR="00152753">
        <w:rPr>
          <w:rFonts w:ascii="Arial" w:hAnsi="Arial" w:cs="Arial"/>
        </w:rPr>
        <w:t xml:space="preserve"> </w:t>
      </w:r>
      <w:r w:rsidR="007C012C">
        <w:rPr>
          <w:rFonts w:ascii="Arial" w:hAnsi="Arial" w:cs="Arial"/>
        </w:rPr>
        <w:t>restante</w:t>
      </w:r>
      <w:r w:rsidR="00A412CE">
        <w:rPr>
          <w:rFonts w:ascii="Arial" w:hAnsi="Arial" w:cs="Arial"/>
        </w:rPr>
        <w:t>,  constituyen fuentes de carbono de rápida asimilación por los microorganismos</w:t>
      </w:r>
      <w:r w:rsidR="00F41272">
        <w:rPr>
          <w:rFonts w:ascii="Arial" w:hAnsi="Arial" w:cs="Arial"/>
        </w:rPr>
        <w:t xml:space="preserve">. </w:t>
      </w:r>
      <w:r w:rsidR="00A412CE">
        <w:rPr>
          <w:rFonts w:ascii="Arial" w:hAnsi="Arial" w:cs="Arial"/>
        </w:rPr>
        <w:t>En los cálculos, l</w:t>
      </w:r>
      <w:r w:rsidR="009F037C" w:rsidRPr="00863D55">
        <w:rPr>
          <w:rFonts w:ascii="Arial" w:hAnsi="Arial" w:cs="Arial"/>
        </w:rPr>
        <w:t xml:space="preserve">os análisis </w:t>
      </w:r>
      <w:r w:rsidR="00A412CE">
        <w:rPr>
          <w:rFonts w:ascii="Arial" w:hAnsi="Arial" w:cs="Arial"/>
        </w:rPr>
        <w:t>de los consumos de carbono</w:t>
      </w:r>
      <w:r w:rsidR="009F037C" w:rsidRPr="00863D55">
        <w:rPr>
          <w:rFonts w:ascii="Arial" w:hAnsi="Arial" w:cs="Arial"/>
        </w:rPr>
        <w:t xml:space="preserve"> se hacen para los estanques de engorde, pues éstos consumen alrededor del 6</w:t>
      </w:r>
      <w:r w:rsidR="002F429A">
        <w:rPr>
          <w:rFonts w:ascii="Arial" w:hAnsi="Arial" w:cs="Arial"/>
        </w:rPr>
        <w:t>4.7</w:t>
      </w:r>
      <w:r w:rsidR="009F037C" w:rsidRPr="00863D55">
        <w:rPr>
          <w:rFonts w:ascii="Arial" w:hAnsi="Arial" w:cs="Arial"/>
        </w:rPr>
        <w:t>% del total de</w:t>
      </w:r>
      <w:r w:rsidR="00A412CE">
        <w:rPr>
          <w:rFonts w:ascii="Arial" w:hAnsi="Arial" w:cs="Arial"/>
        </w:rPr>
        <w:t xml:space="preserve"> dicho</w:t>
      </w:r>
      <w:r w:rsidR="009F037C" w:rsidRPr="00863D55">
        <w:rPr>
          <w:rFonts w:ascii="Arial" w:hAnsi="Arial" w:cs="Arial"/>
        </w:rPr>
        <w:t xml:space="preserve"> carbono</w:t>
      </w:r>
      <w:r w:rsidR="00A412CE">
        <w:rPr>
          <w:rFonts w:ascii="Arial" w:hAnsi="Arial" w:cs="Arial"/>
        </w:rPr>
        <w:t>,</w:t>
      </w:r>
      <w:r w:rsidR="009F037C" w:rsidRPr="00863D55">
        <w:rPr>
          <w:rFonts w:ascii="Arial" w:hAnsi="Arial" w:cs="Arial"/>
        </w:rPr>
        <w:t xml:space="preserve"> y </w:t>
      </w:r>
      <w:r w:rsidR="00A412CE">
        <w:rPr>
          <w:rFonts w:ascii="Arial" w:hAnsi="Arial" w:cs="Arial"/>
        </w:rPr>
        <w:t xml:space="preserve"> también d</w:t>
      </w:r>
      <w:r w:rsidR="009F037C" w:rsidRPr="00863D55">
        <w:rPr>
          <w:rFonts w:ascii="Arial" w:hAnsi="Arial" w:cs="Arial"/>
        </w:rPr>
        <w:t xml:space="preserve">el alimento, y por lo tanto allí el suministro de éstos </w:t>
      </w:r>
      <w:r w:rsidR="00A412CE">
        <w:rPr>
          <w:rFonts w:ascii="Arial" w:hAnsi="Arial" w:cs="Arial"/>
        </w:rPr>
        <w:t xml:space="preserve"> elementos </w:t>
      </w:r>
      <w:r w:rsidR="009F037C" w:rsidRPr="00863D55">
        <w:rPr>
          <w:rFonts w:ascii="Arial" w:hAnsi="Arial" w:cs="Arial"/>
        </w:rPr>
        <w:t>es crítico</w:t>
      </w:r>
      <w:r w:rsidR="00A412CE">
        <w:rPr>
          <w:rFonts w:ascii="Arial" w:hAnsi="Arial" w:cs="Arial"/>
        </w:rPr>
        <w:t xml:space="preserve"> en la etapa de engorde</w:t>
      </w:r>
      <w:r w:rsidR="009F037C" w:rsidRPr="00863D55">
        <w:rPr>
          <w:rFonts w:ascii="Arial" w:hAnsi="Arial" w:cs="Arial"/>
        </w:rPr>
        <w:t>.</w:t>
      </w:r>
      <w:r w:rsidR="009F037C">
        <w:rPr>
          <w:rFonts w:ascii="Arial" w:hAnsi="Arial" w:cs="Arial"/>
        </w:rPr>
        <w:t xml:space="preserve">  </w:t>
      </w:r>
    </w:p>
    <w:p w14:paraId="655AA804" w14:textId="16FCC440" w:rsidR="00A62515" w:rsidRDefault="00072107" w:rsidP="003A1E76">
      <w:pPr>
        <w:spacing w:after="120"/>
        <w:jc w:val="both"/>
        <w:rPr>
          <w:rFonts w:ascii="Arial" w:hAnsi="Arial" w:cs="Arial"/>
        </w:rPr>
      </w:pPr>
      <w:r>
        <w:rPr>
          <w:rFonts w:ascii="Arial" w:hAnsi="Arial" w:cs="Arial"/>
        </w:rPr>
        <w:t>Luego de terminado el c</w:t>
      </w:r>
      <w:r w:rsidR="00DA52B3">
        <w:rPr>
          <w:rFonts w:ascii="Arial" w:hAnsi="Arial" w:cs="Arial"/>
        </w:rPr>
        <w:t>iclo de producción de los</w:t>
      </w:r>
      <w:r>
        <w:rPr>
          <w:rFonts w:ascii="Arial" w:hAnsi="Arial" w:cs="Arial"/>
        </w:rPr>
        <w:t xml:space="preserve"> </w:t>
      </w:r>
      <w:r w:rsidR="00DA52B3">
        <w:rPr>
          <w:rFonts w:ascii="Arial" w:hAnsi="Arial" w:cs="Arial"/>
        </w:rPr>
        <w:t xml:space="preserve">bioflócs en un lecho de compostaje, y de que éstos hayan sido </w:t>
      </w:r>
      <w:r>
        <w:rPr>
          <w:rFonts w:ascii="Arial" w:hAnsi="Arial" w:cs="Arial"/>
        </w:rPr>
        <w:t>transport</w:t>
      </w:r>
      <w:r w:rsidR="00DA52B3">
        <w:rPr>
          <w:rFonts w:ascii="Arial" w:hAnsi="Arial" w:cs="Arial"/>
        </w:rPr>
        <w:t>ados al filtro percolador, se inicia la producción de nuevos bioflócs en dicho lecho</w:t>
      </w:r>
      <w:r w:rsidR="00DA52B3" w:rsidRPr="00466F51">
        <w:rPr>
          <w:rFonts w:ascii="Arial" w:hAnsi="Arial" w:cs="Arial"/>
        </w:rPr>
        <w:t>.</w:t>
      </w:r>
      <w:r w:rsidR="00A62515">
        <w:rPr>
          <w:rFonts w:ascii="Arial" w:hAnsi="Arial" w:cs="Arial"/>
        </w:rPr>
        <w:t xml:space="preserve"> Antes de inicia este proceso puede ser necesario </w:t>
      </w:r>
      <w:r w:rsidR="004C21A0">
        <w:rPr>
          <w:rFonts w:ascii="Arial" w:hAnsi="Arial" w:cs="Arial"/>
        </w:rPr>
        <w:t>desocupar</w:t>
      </w:r>
      <w:r w:rsidR="00A62515">
        <w:rPr>
          <w:rFonts w:ascii="Arial" w:hAnsi="Arial" w:cs="Arial"/>
        </w:rPr>
        <w:t xml:space="preserve"> el pozo de compostaje, si </w:t>
      </w:r>
      <w:r w:rsidR="004C21A0">
        <w:rPr>
          <w:rFonts w:ascii="Arial" w:hAnsi="Arial" w:cs="Arial"/>
        </w:rPr>
        <w:t>la</w:t>
      </w:r>
      <w:r w:rsidR="00A62515">
        <w:rPr>
          <w:rFonts w:ascii="Arial" w:hAnsi="Arial" w:cs="Arial"/>
        </w:rPr>
        <w:t xml:space="preserve"> calidad </w:t>
      </w:r>
      <w:r w:rsidR="004C21A0">
        <w:rPr>
          <w:rFonts w:ascii="Arial" w:hAnsi="Arial" w:cs="Arial"/>
        </w:rPr>
        <w:t xml:space="preserve">del agua </w:t>
      </w:r>
      <w:r w:rsidR="00A62515">
        <w:rPr>
          <w:rFonts w:ascii="Arial" w:hAnsi="Arial" w:cs="Arial"/>
        </w:rPr>
        <w:t xml:space="preserve">se ha deteriorado. Esto se hace poniendo a funcionar la bomba y abriendo la válvula de la tubería que conduce el agua hacia el cultivo de caña. Un sensor de nivel apaga la </w:t>
      </w:r>
      <w:r w:rsidR="00A30312">
        <w:rPr>
          <w:rFonts w:ascii="Arial" w:hAnsi="Arial" w:cs="Arial"/>
        </w:rPr>
        <w:t>bomba cuando éste haya llegado a su mínimo.</w:t>
      </w:r>
      <w:r w:rsidR="00DA52B3" w:rsidRPr="00466F51">
        <w:rPr>
          <w:rFonts w:ascii="Arial" w:hAnsi="Arial" w:cs="Arial"/>
        </w:rPr>
        <w:t xml:space="preserve"> </w:t>
      </w:r>
    </w:p>
    <w:p w14:paraId="4F92D968" w14:textId="71924889" w:rsidR="002113A0" w:rsidRDefault="00072107" w:rsidP="003A1E76">
      <w:pPr>
        <w:spacing w:after="120"/>
        <w:jc w:val="both"/>
        <w:rPr>
          <w:rFonts w:ascii="Arial" w:hAnsi="Arial" w:cs="Arial"/>
        </w:rPr>
      </w:pPr>
      <w:r w:rsidRPr="00466F51">
        <w:rPr>
          <w:rFonts w:ascii="Arial" w:hAnsi="Arial" w:cs="Arial"/>
        </w:rPr>
        <w:t xml:space="preserve">El primer paso para </w:t>
      </w:r>
      <w:r w:rsidR="00A62515">
        <w:rPr>
          <w:rFonts w:ascii="Arial" w:hAnsi="Arial" w:cs="Arial"/>
        </w:rPr>
        <w:t>producir los bioflócs</w:t>
      </w:r>
      <w:r w:rsidR="00DA52B3" w:rsidRPr="00466F51">
        <w:rPr>
          <w:rFonts w:ascii="Arial" w:hAnsi="Arial" w:cs="Arial"/>
        </w:rPr>
        <w:t xml:space="preserve"> es pesar la caña a procesar en una báscula de plataforma industrial con capacidad de</w:t>
      </w:r>
      <w:r w:rsidR="00646514">
        <w:rPr>
          <w:rFonts w:ascii="Arial" w:hAnsi="Arial" w:cs="Arial"/>
        </w:rPr>
        <w:t xml:space="preserve"> alrededor de</w:t>
      </w:r>
      <w:r w:rsidR="00DA52B3" w:rsidRPr="00466F51">
        <w:rPr>
          <w:rFonts w:ascii="Arial" w:hAnsi="Arial" w:cs="Arial"/>
        </w:rPr>
        <w:t xml:space="preserve"> 1.500 kg. Luego </w:t>
      </w:r>
      <w:r w:rsidR="00BA65CE">
        <w:rPr>
          <w:rFonts w:ascii="Arial" w:hAnsi="Arial" w:cs="Arial"/>
        </w:rPr>
        <w:t>se cortan los cogollos que sobresale</w:t>
      </w:r>
      <w:r w:rsidR="00A62515">
        <w:rPr>
          <w:rFonts w:ascii="Arial" w:hAnsi="Arial" w:cs="Arial"/>
        </w:rPr>
        <w:t>n</w:t>
      </w:r>
      <w:r w:rsidR="00BA65CE">
        <w:rPr>
          <w:rFonts w:ascii="Arial" w:hAnsi="Arial" w:cs="Arial"/>
        </w:rPr>
        <w:t xml:space="preserve"> a un costado de la báscula, y se pican en la picapastos. A continuación </w:t>
      </w:r>
      <w:r w:rsidR="00DA52B3" w:rsidRPr="00466F51">
        <w:rPr>
          <w:rFonts w:ascii="Arial" w:hAnsi="Arial" w:cs="Arial"/>
        </w:rPr>
        <w:t>se exprim</w:t>
      </w:r>
      <w:r w:rsidR="00466F51" w:rsidRPr="00466F51">
        <w:rPr>
          <w:rFonts w:ascii="Arial" w:hAnsi="Arial" w:cs="Arial"/>
        </w:rPr>
        <w:t>e</w:t>
      </w:r>
      <w:r w:rsidR="00BA65CE">
        <w:rPr>
          <w:rFonts w:ascii="Arial" w:hAnsi="Arial" w:cs="Arial"/>
        </w:rPr>
        <w:t>n los tallos</w:t>
      </w:r>
      <w:r w:rsidR="00466F51" w:rsidRPr="00466F51">
        <w:rPr>
          <w:rFonts w:ascii="Arial" w:hAnsi="Arial" w:cs="Arial"/>
        </w:rPr>
        <w:t xml:space="preserve"> en el</w:t>
      </w:r>
      <w:r w:rsidR="002113A0" w:rsidRPr="00466F51">
        <w:rPr>
          <w:rFonts w:ascii="Arial" w:hAnsi="Arial" w:cs="Arial"/>
        </w:rPr>
        <w:t xml:space="preserve"> trapiche</w:t>
      </w:r>
      <w:r w:rsidR="00466F51">
        <w:rPr>
          <w:rFonts w:ascii="Arial" w:hAnsi="Arial" w:cs="Arial"/>
        </w:rPr>
        <w:t>,</w:t>
      </w:r>
      <w:r w:rsidR="002113A0" w:rsidRPr="00466F51">
        <w:rPr>
          <w:rFonts w:ascii="Arial" w:hAnsi="Arial" w:cs="Arial"/>
        </w:rPr>
        <w:t xml:space="preserve"> y el jugo</w:t>
      </w:r>
      <w:r w:rsidR="002113A0">
        <w:rPr>
          <w:rFonts w:ascii="Arial" w:hAnsi="Arial" w:cs="Arial"/>
        </w:rPr>
        <w:t xml:space="preserve"> sale por una tubería ha</w:t>
      </w:r>
      <w:r w:rsidR="00466F51">
        <w:rPr>
          <w:rFonts w:ascii="Arial" w:hAnsi="Arial" w:cs="Arial"/>
        </w:rPr>
        <w:t>ci</w:t>
      </w:r>
      <w:r w:rsidR="002113A0">
        <w:rPr>
          <w:rFonts w:ascii="Arial" w:hAnsi="Arial" w:cs="Arial"/>
        </w:rPr>
        <w:t xml:space="preserve">a el </w:t>
      </w:r>
      <w:r w:rsidR="00921730">
        <w:rPr>
          <w:rFonts w:ascii="Arial" w:hAnsi="Arial" w:cs="Arial"/>
        </w:rPr>
        <w:t xml:space="preserve">pozo </w:t>
      </w:r>
      <w:r w:rsidR="002113A0">
        <w:rPr>
          <w:rFonts w:ascii="Arial" w:hAnsi="Arial" w:cs="Arial"/>
        </w:rPr>
        <w:t>de nutrientes</w:t>
      </w:r>
      <w:r w:rsidR="00466F51">
        <w:rPr>
          <w:rFonts w:ascii="Arial" w:hAnsi="Arial" w:cs="Arial"/>
        </w:rPr>
        <w:t xml:space="preserve">. </w:t>
      </w:r>
      <w:r w:rsidR="00921730">
        <w:rPr>
          <w:rFonts w:ascii="Arial" w:hAnsi="Arial" w:cs="Arial"/>
        </w:rPr>
        <w:t xml:space="preserve">El bagazo </w:t>
      </w:r>
      <w:r>
        <w:rPr>
          <w:rFonts w:ascii="Arial" w:hAnsi="Arial" w:cs="Arial"/>
        </w:rPr>
        <w:t>d</w:t>
      </w:r>
      <w:r w:rsidR="00921730">
        <w:rPr>
          <w:rFonts w:ascii="Arial" w:hAnsi="Arial" w:cs="Arial"/>
        </w:rPr>
        <w:t xml:space="preserve">e la caña </w:t>
      </w:r>
      <w:r>
        <w:rPr>
          <w:rFonts w:ascii="Arial" w:hAnsi="Arial" w:cs="Arial"/>
        </w:rPr>
        <w:t xml:space="preserve">que </w:t>
      </w:r>
      <w:r w:rsidR="00466F51">
        <w:rPr>
          <w:rFonts w:ascii="Arial" w:hAnsi="Arial" w:cs="Arial"/>
        </w:rPr>
        <w:t>s</w:t>
      </w:r>
      <w:r>
        <w:rPr>
          <w:rFonts w:ascii="Arial" w:hAnsi="Arial" w:cs="Arial"/>
        </w:rPr>
        <w:t xml:space="preserve">ale del trapiche </w:t>
      </w:r>
      <w:r w:rsidR="00921730">
        <w:rPr>
          <w:rFonts w:ascii="Arial" w:hAnsi="Arial" w:cs="Arial"/>
        </w:rPr>
        <w:t>se pica</w:t>
      </w:r>
      <w:r>
        <w:rPr>
          <w:rFonts w:ascii="Arial" w:hAnsi="Arial" w:cs="Arial"/>
        </w:rPr>
        <w:t xml:space="preserve"> </w:t>
      </w:r>
      <w:r w:rsidR="00921730">
        <w:rPr>
          <w:rFonts w:ascii="Arial" w:hAnsi="Arial" w:cs="Arial"/>
        </w:rPr>
        <w:t xml:space="preserve">en </w:t>
      </w:r>
      <w:r w:rsidR="00F532B5">
        <w:rPr>
          <w:rFonts w:ascii="Arial" w:hAnsi="Arial" w:cs="Arial"/>
        </w:rPr>
        <w:t>la</w:t>
      </w:r>
      <w:r w:rsidR="00921730">
        <w:rPr>
          <w:rFonts w:ascii="Arial" w:hAnsi="Arial" w:cs="Arial"/>
        </w:rPr>
        <w:t xml:space="preserve"> picapastos</w:t>
      </w:r>
      <w:r w:rsidR="00F532B5">
        <w:rPr>
          <w:rFonts w:ascii="Arial" w:hAnsi="Arial" w:cs="Arial"/>
        </w:rPr>
        <w:t xml:space="preserve"> ensiladora</w:t>
      </w:r>
      <w:r>
        <w:rPr>
          <w:rFonts w:ascii="Arial" w:hAnsi="Arial" w:cs="Arial"/>
        </w:rPr>
        <w:t>,</w:t>
      </w:r>
      <w:r w:rsidR="00946DA5">
        <w:rPr>
          <w:rFonts w:ascii="Arial" w:hAnsi="Arial" w:cs="Arial"/>
        </w:rPr>
        <w:t xml:space="preserve"> que se va desplazando para repartirlo en el lecho. La picapcastos</w:t>
      </w:r>
      <w:r>
        <w:rPr>
          <w:rFonts w:ascii="Arial" w:hAnsi="Arial" w:cs="Arial"/>
        </w:rPr>
        <w:t xml:space="preserve"> tiene un ducto de salida que lo envía </w:t>
      </w:r>
      <w:r w:rsidR="00466F51">
        <w:rPr>
          <w:rFonts w:ascii="Arial" w:hAnsi="Arial" w:cs="Arial"/>
        </w:rPr>
        <w:t xml:space="preserve">directamente </w:t>
      </w:r>
      <w:r>
        <w:rPr>
          <w:rFonts w:ascii="Arial" w:hAnsi="Arial" w:cs="Arial"/>
        </w:rPr>
        <w:t>al</w:t>
      </w:r>
      <w:r w:rsidR="00441FD2">
        <w:rPr>
          <w:rFonts w:ascii="Arial" w:hAnsi="Arial" w:cs="Arial"/>
        </w:rPr>
        <w:t xml:space="preserve"> lecho de compostaje</w:t>
      </w:r>
      <w:r>
        <w:rPr>
          <w:rFonts w:ascii="Arial" w:hAnsi="Arial" w:cs="Arial"/>
        </w:rPr>
        <w:t>, aprovechando de corriente de aire que produce</w:t>
      </w:r>
      <w:r w:rsidR="00441FD2">
        <w:rPr>
          <w:rFonts w:ascii="Arial" w:hAnsi="Arial" w:cs="Arial"/>
        </w:rPr>
        <w:t>.</w:t>
      </w:r>
      <w:r w:rsidR="00991A42">
        <w:rPr>
          <w:rFonts w:ascii="Arial" w:hAnsi="Arial" w:cs="Arial"/>
        </w:rPr>
        <w:t xml:space="preserve"> </w:t>
      </w:r>
    </w:p>
    <w:p w14:paraId="45294215" w14:textId="5CD796DD" w:rsidR="00A22C4A" w:rsidRDefault="00991A42" w:rsidP="003A1E76">
      <w:pPr>
        <w:spacing w:after="120"/>
        <w:jc w:val="both"/>
        <w:rPr>
          <w:rFonts w:ascii="Arial" w:hAnsi="Arial" w:cs="Arial"/>
        </w:rPr>
      </w:pPr>
      <w:r>
        <w:rPr>
          <w:rFonts w:ascii="Arial" w:hAnsi="Arial" w:cs="Arial"/>
        </w:rPr>
        <w:t>Posteriormente</w:t>
      </w:r>
      <w:r w:rsidR="00441FD2">
        <w:rPr>
          <w:rFonts w:ascii="Arial" w:hAnsi="Arial" w:cs="Arial"/>
        </w:rPr>
        <w:t xml:space="preserve"> se prepara la solución de nutrientes</w:t>
      </w:r>
      <w:r w:rsidR="00A22C4A">
        <w:rPr>
          <w:rFonts w:ascii="Arial" w:hAnsi="Arial" w:cs="Arial"/>
        </w:rPr>
        <w:t xml:space="preserve"> como se indica a continuación.</w:t>
      </w:r>
      <w:r w:rsidR="00441FD2">
        <w:rPr>
          <w:rFonts w:ascii="Arial" w:hAnsi="Arial" w:cs="Arial"/>
        </w:rPr>
        <w:t xml:space="preserve"> </w:t>
      </w:r>
      <w:r w:rsidR="00A22C4A">
        <w:rPr>
          <w:rFonts w:ascii="Arial" w:hAnsi="Arial" w:cs="Arial"/>
        </w:rPr>
        <w:t>En primer lugar, se l</w:t>
      </w:r>
      <w:r w:rsidR="00441FD2">
        <w:rPr>
          <w:rFonts w:ascii="Arial" w:hAnsi="Arial" w:cs="Arial"/>
        </w:rPr>
        <w:t>l</w:t>
      </w:r>
      <w:r w:rsidR="00441FD2" w:rsidRPr="00441FD2">
        <w:rPr>
          <w:rFonts w:ascii="Arial" w:hAnsi="Arial" w:cs="Arial"/>
        </w:rPr>
        <w:t>ena el pozo de nutrientes de agua</w:t>
      </w:r>
      <w:r w:rsidR="00441FD2">
        <w:rPr>
          <w:rFonts w:ascii="Arial" w:hAnsi="Arial" w:cs="Arial"/>
        </w:rPr>
        <w:t xml:space="preserve">. Para ello se abre la válvula </w:t>
      </w:r>
      <w:r w:rsidR="00A22C4A">
        <w:rPr>
          <w:rFonts w:ascii="Arial" w:hAnsi="Arial" w:cs="Arial"/>
        </w:rPr>
        <w:t xml:space="preserve">de paso </w:t>
      </w:r>
      <w:r w:rsidR="00441FD2">
        <w:rPr>
          <w:rFonts w:ascii="Arial" w:hAnsi="Arial" w:cs="Arial"/>
        </w:rPr>
        <w:t>ubicada en la derivación de la tubería que va de los estanques al filtro percolador, la cual tiene una válvula de flotador en la entrada al pozo de nutrientes, que evita que el nivel suba sobre el requerido. Cuando el agua haya alcanzado dicho nivel, se cierra la</w:t>
      </w:r>
      <w:r w:rsidR="00A22C4A">
        <w:rPr>
          <w:rFonts w:ascii="Arial" w:hAnsi="Arial" w:cs="Arial"/>
        </w:rPr>
        <w:t xml:space="preserve"> válvula de paso.</w:t>
      </w:r>
      <w:r w:rsidR="00441FD2">
        <w:rPr>
          <w:rFonts w:ascii="Arial" w:hAnsi="Arial" w:cs="Arial"/>
        </w:rPr>
        <w:t xml:space="preserve"> </w:t>
      </w:r>
      <w:r w:rsidR="00A22C4A">
        <w:rPr>
          <w:rFonts w:ascii="Arial" w:hAnsi="Arial" w:cs="Arial"/>
        </w:rPr>
        <w:t>A continuación</w:t>
      </w:r>
      <w:r w:rsidR="00295149">
        <w:rPr>
          <w:rFonts w:ascii="Arial" w:hAnsi="Arial" w:cs="Arial"/>
        </w:rPr>
        <w:t>,</w:t>
      </w:r>
      <w:r w:rsidR="00A22C4A">
        <w:rPr>
          <w:rFonts w:ascii="Arial" w:hAnsi="Arial" w:cs="Arial"/>
        </w:rPr>
        <w:t xml:space="preserve"> se preparan en valdes las dosis de los nutrientes químicos </w:t>
      </w:r>
      <w:r w:rsidR="00F532B5">
        <w:rPr>
          <w:rFonts w:ascii="Arial" w:hAnsi="Arial" w:cs="Arial"/>
        </w:rPr>
        <w:t>requeridas en el ciclo</w:t>
      </w:r>
      <w:r w:rsidR="00A22C4A">
        <w:rPr>
          <w:rFonts w:ascii="Arial" w:hAnsi="Arial" w:cs="Arial"/>
        </w:rPr>
        <w:t xml:space="preserve">, las cuales se vierten en el pozo de nutrientes. </w:t>
      </w:r>
    </w:p>
    <w:p w14:paraId="140A0EB2" w14:textId="13F594ED" w:rsidR="00A22C4A" w:rsidRPr="00441FD2" w:rsidRDefault="00295149" w:rsidP="003A1E76">
      <w:pPr>
        <w:spacing w:after="120"/>
        <w:jc w:val="both"/>
        <w:rPr>
          <w:rFonts w:ascii="Arial" w:hAnsi="Arial" w:cs="Arial"/>
        </w:rPr>
      </w:pPr>
      <w:r>
        <w:rPr>
          <w:rFonts w:ascii="Arial" w:hAnsi="Arial" w:cs="Arial"/>
        </w:rPr>
        <w:t xml:space="preserve">Esta solución se distribuye en el lecho de compostaje a través de un sistema de riego provisto de aspersores de hélice, que está accionado por una bomba. En la descarga de ésta se encuentra </w:t>
      </w:r>
      <w:r w:rsidR="00A22C4A">
        <w:rPr>
          <w:rFonts w:ascii="Arial" w:hAnsi="Arial" w:cs="Arial"/>
        </w:rPr>
        <w:t xml:space="preserve">una derivación </w:t>
      </w:r>
      <w:r>
        <w:rPr>
          <w:rFonts w:ascii="Arial" w:hAnsi="Arial" w:cs="Arial"/>
        </w:rPr>
        <w:t>que recircula parte del caudal hacia el pozo a través de</w:t>
      </w:r>
      <w:r w:rsidR="00A22C4A">
        <w:rPr>
          <w:rFonts w:ascii="Arial" w:hAnsi="Arial" w:cs="Arial"/>
        </w:rPr>
        <w:t xml:space="preserve"> dos boquillas</w:t>
      </w:r>
      <w:r>
        <w:rPr>
          <w:rFonts w:ascii="Arial" w:hAnsi="Arial" w:cs="Arial"/>
        </w:rPr>
        <w:t xml:space="preserve"> de tubo transversal</w:t>
      </w:r>
      <w:r w:rsidR="00A22C4A">
        <w:rPr>
          <w:rFonts w:ascii="Arial" w:hAnsi="Arial" w:cs="Arial"/>
        </w:rPr>
        <w:t xml:space="preserve">, que facilitan la mezcla de los nutrientes y la oxigenación de la solución. Al inicio </w:t>
      </w:r>
      <w:r w:rsidR="00FE7516">
        <w:rPr>
          <w:rFonts w:ascii="Arial" w:hAnsi="Arial" w:cs="Arial"/>
        </w:rPr>
        <w:t xml:space="preserve">del bombeo hacia el lecho de compostaje, se cierra la válvula de la tubería que lleva hacia dicho lecho, con el fin de que se produzca </w:t>
      </w:r>
      <w:r>
        <w:rPr>
          <w:rFonts w:ascii="Arial" w:hAnsi="Arial" w:cs="Arial"/>
        </w:rPr>
        <w:t xml:space="preserve">solo una recirculación </w:t>
      </w:r>
      <w:r>
        <w:rPr>
          <w:rFonts w:ascii="Arial" w:hAnsi="Arial" w:cs="Arial"/>
        </w:rPr>
        <w:lastRenderedPageBreak/>
        <w:t xml:space="preserve">que </w:t>
      </w:r>
      <w:r w:rsidR="00FE7516">
        <w:rPr>
          <w:rFonts w:ascii="Arial" w:hAnsi="Arial" w:cs="Arial"/>
        </w:rPr>
        <w:t>homogeni</w:t>
      </w:r>
      <w:r>
        <w:rPr>
          <w:rFonts w:ascii="Arial" w:hAnsi="Arial" w:cs="Arial"/>
        </w:rPr>
        <w:t>ce y oxigene</w:t>
      </w:r>
      <w:r w:rsidR="00FE7516">
        <w:rPr>
          <w:rFonts w:ascii="Arial" w:hAnsi="Arial" w:cs="Arial"/>
        </w:rPr>
        <w:t xml:space="preserve"> de la solución de nutrientes. Luego se abre</w:t>
      </w:r>
      <w:r>
        <w:rPr>
          <w:rFonts w:ascii="Arial" w:hAnsi="Arial" w:cs="Arial"/>
        </w:rPr>
        <w:t xml:space="preserve"> </w:t>
      </w:r>
      <w:r w:rsidR="00FE7516">
        <w:rPr>
          <w:rFonts w:ascii="Arial" w:hAnsi="Arial" w:cs="Arial"/>
        </w:rPr>
        <w:t>dicha válvula</w:t>
      </w:r>
      <w:r>
        <w:rPr>
          <w:rFonts w:ascii="Arial" w:hAnsi="Arial" w:cs="Arial"/>
        </w:rPr>
        <w:t xml:space="preserve"> </w:t>
      </w:r>
      <w:r w:rsidR="00FE7516">
        <w:rPr>
          <w:rFonts w:ascii="Arial" w:hAnsi="Arial" w:cs="Arial"/>
        </w:rPr>
        <w:t xml:space="preserve">en cierto grado, de tal manera que los chorros de los aspersores no salgan por fuera del lecho. </w:t>
      </w:r>
    </w:p>
    <w:p w14:paraId="4CD412BF" w14:textId="014F9AD0" w:rsidR="003D6E38" w:rsidRDefault="00251DF1" w:rsidP="003A1E76">
      <w:pPr>
        <w:spacing w:after="120"/>
        <w:jc w:val="both"/>
        <w:rPr>
          <w:rFonts w:ascii="Arial" w:hAnsi="Arial" w:cs="Arial"/>
        </w:rPr>
      </w:pPr>
      <w:r w:rsidRPr="000E6486">
        <w:rPr>
          <w:rFonts w:ascii="Arial" w:hAnsi="Arial" w:cs="Arial"/>
        </w:rPr>
        <w:t xml:space="preserve">Los </w:t>
      </w:r>
      <w:r>
        <w:rPr>
          <w:rFonts w:ascii="Arial" w:hAnsi="Arial" w:cs="Arial"/>
        </w:rPr>
        <w:t xml:space="preserve">microorganismos que realizan los procesos de descomposición de la celulosa </w:t>
      </w:r>
      <w:r w:rsidR="00CC0C3E">
        <w:rPr>
          <w:rFonts w:ascii="Arial" w:hAnsi="Arial" w:cs="Arial"/>
        </w:rPr>
        <w:t>para producir carbono asimilable</w:t>
      </w:r>
      <w:r w:rsidR="000D7EB9">
        <w:rPr>
          <w:rFonts w:ascii="Arial" w:hAnsi="Arial" w:cs="Arial"/>
        </w:rPr>
        <w:t xml:space="preserve"> por otros </w:t>
      </w:r>
      <w:r w:rsidR="000845D4">
        <w:rPr>
          <w:rFonts w:ascii="Arial" w:hAnsi="Arial" w:cs="Arial"/>
        </w:rPr>
        <w:t>microorganismos</w:t>
      </w:r>
      <w:r>
        <w:rPr>
          <w:rFonts w:ascii="Arial" w:hAnsi="Arial" w:cs="Arial"/>
        </w:rPr>
        <w:t xml:space="preserve"> son principalmente </w:t>
      </w:r>
      <w:r w:rsidR="003D6E38">
        <w:rPr>
          <w:rFonts w:ascii="Arial" w:hAnsi="Arial" w:cs="Arial"/>
        </w:rPr>
        <w:t>actinomicetos, hongos del género Streptomyces, y bacterias celulolíticas del género Cellumonas</w:t>
      </w:r>
      <w:r w:rsidR="003D6E38">
        <w:rPr>
          <w:rStyle w:val="Refdenotaalpie"/>
          <w:rFonts w:ascii="Arial" w:hAnsi="Arial" w:cs="Arial"/>
        </w:rPr>
        <w:footnoteReference w:id="46"/>
      </w:r>
      <w:r w:rsidR="003D6E38">
        <w:rPr>
          <w:rFonts w:ascii="Arial" w:hAnsi="Arial" w:cs="Arial"/>
        </w:rPr>
        <w:t>. Estos organismos son compostadores de primer nivel que consumen materiales vegetales directamente, y facilitan el desarrollo de otros compostadores de segundo nivel, entre los cuales se encuentran algunos que hacen parte del zooplancton, como los rotíferos, protozoos y nemátodos. Los hongos tales como la levadura de cerveza (</w:t>
      </w:r>
      <w:r w:rsidR="003D6E38" w:rsidRPr="00834DAC">
        <w:rPr>
          <w:rFonts w:ascii="Arial" w:hAnsi="Arial" w:cs="Arial"/>
        </w:rPr>
        <w:t>Saccharomyces cerevisiae</w:t>
      </w:r>
      <w:r w:rsidR="003D6E38">
        <w:rPr>
          <w:rFonts w:ascii="Arial" w:hAnsi="Arial" w:cs="Arial"/>
        </w:rPr>
        <w:t>) también contribuyen a degradar los materiales celulósicos en el compostaje</w:t>
      </w:r>
      <w:r w:rsidR="003D6E38">
        <w:rPr>
          <w:rStyle w:val="Refdenotaalpie"/>
          <w:rFonts w:ascii="Arial" w:hAnsi="Arial" w:cs="Arial"/>
        </w:rPr>
        <w:footnoteReference w:id="47"/>
      </w:r>
      <w:r w:rsidR="003D6E38">
        <w:rPr>
          <w:rFonts w:ascii="Arial" w:hAnsi="Arial" w:cs="Arial"/>
        </w:rPr>
        <w:t xml:space="preserve">. </w:t>
      </w:r>
    </w:p>
    <w:p w14:paraId="34296DB3" w14:textId="1386F986" w:rsidR="00251DF1" w:rsidRDefault="00CC0C3E" w:rsidP="003A1E76">
      <w:pPr>
        <w:spacing w:after="120"/>
        <w:jc w:val="both"/>
        <w:rPr>
          <w:rFonts w:ascii="Arial" w:hAnsi="Arial" w:cs="Arial"/>
        </w:rPr>
      </w:pPr>
      <w:r>
        <w:rPr>
          <w:rFonts w:ascii="Arial" w:hAnsi="Arial" w:cs="Arial"/>
        </w:rPr>
        <w:t>E</w:t>
      </w:r>
      <w:r w:rsidR="00251DF1">
        <w:rPr>
          <w:rFonts w:ascii="Arial" w:hAnsi="Arial" w:cs="Arial"/>
        </w:rPr>
        <w:t xml:space="preserve">n la formación de la biopelícula intervienen las bacterias, principalmente de los géneros </w:t>
      </w:r>
      <w:r w:rsidR="00251DF1" w:rsidRPr="00CB7B29">
        <w:rPr>
          <w:rFonts w:ascii="Arial" w:hAnsi="Arial" w:cs="Arial"/>
        </w:rPr>
        <w:t>Bacillus</w:t>
      </w:r>
      <w:r w:rsidR="00251DF1">
        <w:rPr>
          <w:rFonts w:ascii="Arial" w:hAnsi="Arial" w:cs="Arial"/>
        </w:rPr>
        <w:t xml:space="preserve"> y</w:t>
      </w:r>
      <w:r w:rsidR="00251DF1" w:rsidRPr="00CB7B29">
        <w:rPr>
          <w:rFonts w:ascii="Arial" w:hAnsi="Arial" w:cs="Arial"/>
        </w:rPr>
        <w:t xml:space="preserve"> Pseudomonas</w:t>
      </w:r>
      <w:r w:rsidR="00251DF1">
        <w:rPr>
          <w:rFonts w:ascii="Arial" w:hAnsi="Arial" w:cs="Arial"/>
        </w:rPr>
        <w:t>,</w:t>
      </w:r>
      <w:r w:rsidR="00251DF1" w:rsidRPr="00CB7B29">
        <w:rPr>
          <w:rFonts w:ascii="Arial" w:hAnsi="Arial" w:cs="Arial"/>
        </w:rPr>
        <w:t xml:space="preserve"> </w:t>
      </w:r>
      <w:r w:rsidR="00251DF1">
        <w:rPr>
          <w:rFonts w:ascii="Arial" w:hAnsi="Arial" w:cs="Arial"/>
        </w:rPr>
        <w:t>y los hongos, entre los cuales está la levadura de cerveza que tiene un importante papel en la alimentación del zooplancton, alevinos y camarones. En el filtro percolador pueden existir especies</w:t>
      </w:r>
      <w:r w:rsidR="00F35599">
        <w:rPr>
          <w:rFonts w:ascii="Arial" w:hAnsi="Arial" w:cs="Arial"/>
        </w:rPr>
        <w:t xml:space="preserve"> compostadoras</w:t>
      </w:r>
      <w:r w:rsidR="00251DF1">
        <w:rPr>
          <w:rFonts w:ascii="Arial" w:hAnsi="Arial" w:cs="Arial"/>
        </w:rPr>
        <w:t xml:space="preserve"> no acuáticas, como es el caso de </w:t>
      </w:r>
      <w:r>
        <w:rPr>
          <w:rFonts w:ascii="Arial" w:hAnsi="Arial" w:cs="Arial"/>
        </w:rPr>
        <w:t>c</w:t>
      </w:r>
      <w:r w:rsidR="00251DF1">
        <w:rPr>
          <w:rFonts w:ascii="Arial" w:hAnsi="Arial" w:cs="Arial"/>
        </w:rPr>
        <w:t>ochinillas de humedad y</w:t>
      </w:r>
      <w:r w:rsidR="00C25799">
        <w:rPr>
          <w:rFonts w:ascii="Arial" w:hAnsi="Arial" w:cs="Arial"/>
        </w:rPr>
        <w:t xml:space="preserve"> de los </w:t>
      </w:r>
      <w:r w:rsidR="00251DF1">
        <w:rPr>
          <w:rFonts w:ascii="Arial" w:hAnsi="Arial" w:cs="Arial"/>
        </w:rPr>
        <w:t>colémbolos, que se alimentan de materia vegetal en descomposición y pueden servir de alimento a peces y camarones</w:t>
      </w:r>
      <w:r>
        <w:rPr>
          <w:rFonts w:ascii="Arial" w:hAnsi="Arial" w:cs="Arial"/>
        </w:rPr>
        <w:t>. L</w:t>
      </w:r>
      <w:r w:rsidRPr="00CC0C3E">
        <w:rPr>
          <w:rFonts w:ascii="Arial" w:hAnsi="Arial" w:cs="Arial"/>
        </w:rPr>
        <w:t>a cochinilla de humedad (</w:t>
      </w:r>
      <w:proofErr w:type="spellStart"/>
      <w:r w:rsidRPr="00CC0C3E">
        <w:rPr>
          <w:rFonts w:ascii="Arial" w:hAnsi="Arial" w:cs="Arial"/>
        </w:rPr>
        <w:t>Armadillidum</w:t>
      </w:r>
      <w:proofErr w:type="spellEnd"/>
      <w:r w:rsidRPr="00CC0C3E">
        <w:rPr>
          <w:rFonts w:ascii="Arial" w:hAnsi="Arial" w:cs="Arial"/>
        </w:rPr>
        <w:t xml:space="preserve"> </w:t>
      </w:r>
      <w:proofErr w:type="spellStart"/>
      <w:r w:rsidRPr="00CC0C3E">
        <w:rPr>
          <w:rFonts w:ascii="Arial" w:hAnsi="Arial" w:cs="Arial"/>
        </w:rPr>
        <w:t>vulgare</w:t>
      </w:r>
      <w:proofErr w:type="spellEnd"/>
      <w:r w:rsidRPr="00CC0C3E">
        <w:rPr>
          <w:rFonts w:ascii="Arial" w:hAnsi="Arial" w:cs="Arial"/>
        </w:rPr>
        <w:t xml:space="preserve">) es un crustáceo terrestre de hasta 3 cm de longitud con alto valor nutritivo. Para el desarrollo de las cochinillas se requiere condiciones de humedad y sombra. </w:t>
      </w:r>
      <w:r w:rsidR="00837EF0">
        <w:rPr>
          <w:rFonts w:ascii="Arial" w:hAnsi="Arial" w:cs="Arial"/>
        </w:rPr>
        <w:t xml:space="preserve">La pintura hidrofóbica que se colocaría en </w:t>
      </w:r>
      <w:r w:rsidRPr="00CC0C3E">
        <w:rPr>
          <w:rFonts w:ascii="Arial" w:hAnsi="Arial" w:cs="Arial"/>
        </w:rPr>
        <w:t xml:space="preserve">las paredes de los lechos </w:t>
      </w:r>
      <w:r w:rsidR="00837EF0">
        <w:rPr>
          <w:rFonts w:ascii="Arial" w:hAnsi="Arial" w:cs="Arial"/>
        </w:rPr>
        <w:t xml:space="preserve">es lisa, lo cual </w:t>
      </w:r>
      <w:r w:rsidRPr="00CC0C3E">
        <w:rPr>
          <w:rFonts w:ascii="Arial" w:hAnsi="Arial" w:cs="Arial"/>
        </w:rPr>
        <w:t xml:space="preserve">evita que las cochinillas escapen. Las cochinillas se alimentan de sus propias heces y de la piel que mudan. </w:t>
      </w:r>
    </w:p>
    <w:p w14:paraId="00D91367" w14:textId="33AC64B9" w:rsidR="00731307" w:rsidRPr="003D23A0" w:rsidRDefault="00731307" w:rsidP="003A1E76">
      <w:pPr>
        <w:spacing w:after="120"/>
        <w:jc w:val="both"/>
        <w:rPr>
          <w:rFonts w:ascii="Arial" w:hAnsi="Arial" w:cs="Arial"/>
        </w:rPr>
      </w:pPr>
      <w:r>
        <w:rPr>
          <w:rFonts w:ascii="Arial" w:hAnsi="Arial" w:cs="Arial"/>
        </w:rPr>
        <w:t xml:space="preserve">En un </w:t>
      </w:r>
      <w:r w:rsidR="00E662C2">
        <w:rPr>
          <w:rFonts w:ascii="Arial" w:hAnsi="Arial" w:cs="Arial"/>
        </w:rPr>
        <w:t>manual</w:t>
      </w:r>
      <w:r>
        <w:rPr>
          <w:rFonts w:ascii="Arial" w:hAnsi="Arial" w:cs="Arial"/>
        </w:rPr>
        <w:t xml:space="preserve"> de la FAO se describen los procesos de compostaje y las estructuras para realizarlos</w:t>
      </w:r>
      <w:r>
        <w:rPr>
          <w:rStyle w:val="Refdenotaalpie"/>
          <w:rFonts w:ascii="Arial" w:hAnsi="Arial" w:cs="Arial"/>
        </w:rPr>
        <w:footnoteReference w:id="48"/>
      </w:r>
      <w:r>
        <w:rPr>
          <w:rFonts w:ascii="Arial" w:hAnsi="Arial" w:cs="Arial"/>
        </w:rPr>
        <w:t>. El control de la temperatura es importante para la obtención de bioflócs en el</w:t>
      </w:r>
      <w:r w:rsidR="00CC0C3E">
        <w:rPr>
          <w:rFonts w:ascii="Arial" w:hAnsi="Arial" w:cs="Arial"/>
        </w:rPr>
        <w:t xml:space="preserve"> lecho de</w:t>
      </w:r>
      <w:r>
        <w:rPr>
          <w:rFonts w:ascii="Arial" w:hAnsi="Arial" w:cs="Arial"/>
        </w:rPr>
        <w:t xml:space="preserve"> compostaje. De acuerdo </w:t>
      </w:r>
      <w:r w:rsidR="00AB1EA0">
        <w:rPr>
          <w:rFonts w:ascii="Arial" w:hAnsi="Arial" w:cs="Arial"/>
        </w:rPr>
        <w:t>con</w:t>
      </w:r>
      <w:r>
        <w:rPr>
          <w:rFonts w:ascii="Arial" w:hAnsi="Arial" w:cs="Arial"/>
        </w:rPr>
        <w:t xml:space="preserve"> este documento, </w:t>
      </w:r>
      <w:r w:rsidRPr="00D2059E">
        <w:rPr>
          <w:rFonts w:ascii="Arial" w:hAnsi="Arial" w:cs="Arial"/>
        </w:rPr>
        <w:t xml:space="preserve">las tasas </w:t>
      </w:r>
      <w:r>
        <w:rPr>
          <w:rFonts w:ascii="Arial" w:hAnsi="Arial" w:cs="Arial"/>
        </w:rPr>
        <w:t xml:space="preserve">óptimas para la fase mesófila del compostaje se encuentran a temperaturas entre 25 </w:t>
      </w:r>
      <w:r w:rsidRPr="00D2059E">
        <w:rPr>
          <w:rFonts w:ascii="Arial" w:hAnsi="Arial" w:cs="Arial"/>
        </w:rPr>
        <w:t>y 40ºC</w:t>
      </w:r>
      <w:r>
        <w:rPr>
          <w:rFonts w:ascii="Arial" w:hAnsi="Arial" w:cs="Arial"/>
        </w:rPr>
        <w:t xml:space="preserve">. Luego se produce la fase termófíla, dende la temperatura sube hasta 45°C, y los microorganismos propios del bioflóc desaparecen. </w:t>
      </w:r>
      <w:r w:rsidR="00E56FD1">
        <w:rPr>
          <w:rFonts w:ascii="Arial" w:hAnsi="Arial" w:cs="Arial"/>
        </w:rPr>
        <w:t xml:space="preserve">El </w:t>
      </w:r>
      <w:r w:rsidR="00380C79">
        <w:rPr>
          <w:rFonts w:ascii="Arial" w:hAnsi="Arial" w:cs="Arial"/>
        </w:rPr>
        <w:t xml:space="preserve">bagazo </w:t>
      </w:r>
      <w:r w:rsidR="00E56FD1">
        <w:rPr>
          <w:rFonts w:ascii="Arial" w:hAnsi="Arial" w:cs="Arial"/>
        </w:rPr>
        <w:t>tiene una alta porosidad</w:t>
      </w:r>
      <w:r w:rsidR="00F30DDE">
        <w:rPr>
          <w:rFonts w:ascii="Arial" w:hAnsi="Arial" w:cs="Arial"/>
        </w:rPr>
        <w:t xml:space="preserve">, como se aprecia en </w:t>
      </w:r>
      <w:r w:rsidR="00F30DDE" w:rsidRPr="00EB01C9">
        <w:rPr>
          <w:rFonts w:ascii="Arial" w:hAnsi="Arial" w:cs="Arial"/>
        </w:rPr>
        <w:t xml:space="preserve">la Figura </w:t>
      </w:r>
      <w:r w:rsidR="001A3E36">
        <w:rPr>
          <w:rFonts w:ascii="Arial" w:hAnsi="Arial" w:cs="Arial"/>
        </w:rPr>
        <w:t>B-</w:t>
      </w:r>
      <w:r w:rsidR="00BF7200">
        <w:rPr>
          <w:rFonts w:ascii="Arial" w:hAnsi="Arial" w:cs="Arial"/>
        </w:rPr>
        <w:t>2</w:t>
      </w:r>
      <w:r w:rsidR="008977FC">
        <w:rPr>
          <w:rFonts w:ascii="Arial" w:hAnsi="Arial" w:cs="Arial"/>
        </w:rPr>
        <w:t>1)</w:t>
      </w:r>
      <w:r w:rsidR="003D23A0">
        <w:rPr>
          <w:rFonts w:ascii="Arial" w:hAnsi="Arial" w:cs="Arial"/>
        </w:rPr>
        <w:t>, lo cual</w:t>
      </w:r>
      <w:r>
        <w:rPr>
          <w:rFonts w:ascii="Arial" w:hAnsi="Arial" w:cs="Arial"/>
        </w:rPr>
        <w:t xml:space="preserve"> facilita el flujo de aire y la evaporación</w:t>
      </w:r>
      <w:r w:rsidR="009D337C">
        <w:rPr>
          <w:rFonts w:ascii="Arial" w:hAnsi="Arial" w:cs="Arial"/>
        </w:rPr>
        <w:t xml:space="preserve">, </w:t>
      </w:r>
      <w:r w:rsidR="003D23A0">
        <w:rPr>
          <w:rFonts w:ascii="Arial" w:hAnsi="Arial" w:cs="Arial"/>
        </w:rPr>
        <w:t xml:space="preserve">y por lo tanto la </w:t>
      </w:r>
      <w:r w:rsidR="009D337C">
        <w:rPr>
          <w:rFonts w:ascii="Arial" w:hAnsi="Arial" w:cs="Arial"/>
        </w:rPr>
        <w:t>reduc</w:t>
      </w:r>
      <w:r w:rsidR="003D23A0">
        <w:rPr>
          <w:rFonts w:ascii="Arial" w:hAnsi="Arial" w:cs="Arial"/>
        </w:rPr>
        <w:t>ción de</w:t>
      </w:r>
      <w:r w:rsidR="00F30DDE">
        <w:rPr>
          <w:rFonts w:ascii="Arial" w:hAnsi="Arial" w:cs="Arial"/>
        </w:rPr>
        <w:t xml:space="preserve"> la temperatura</w:t>
      </w:r>
      <w:r>
        <w:rPr>
          <w:rFonts w:ascii="Arial" w:hAnsi="Arial" w:cs="Arial"/>
        </w:rPr>
        <w:t xml:space="preserve">. </w:t>
      </w:r>
      <w:r w:rsidR="003D23A0">
        <w:rPr>
          <w:rFonts w:ascii="Arial" w:hAnsi="Arial" w:cs="Arial"/>
        </w:rPr>
        <w:t xml:space="preserve">Esta reducción también se produce a través del sistema de riego </w:t>
      </w:r>
      <w:r w:rsidR="003E607B" w:rsidRPr="003D23A0">
        <w:rPr>
          <w:rFonts w:ascii="Arial" w:hAnsi="Arial" w:cs="Arial"/>
        </w:rPr>
        <w:t xml:space="preserve">por aspersión del lecho </w:t>
      </w:r>
      <w:r w:rsidRPr="003D23A0">
        <w:rPr>
          <w:rFonts w:ascii="Arial" w:hAnsi="Arial" w:cs="Arial"/>
        </w:rPr>
        <w:t>de compostaje</w:t>
      </w:r>
      <w:r w:rsidR="003E607B" w:rsidRPr="003D23A0">
        <w:rPr>
          <w:rFonts w:ascii="Arial" w:hAnsi="Arial" w:cs="Arial"/>
        </w:rPr>
        <w:t xml:space="preserve">, </w:t>
      </w:r>
      <w:r w:rsidR="003D23A0">
        <w:rPr>
          <w:rFonts w:ascii="Arial" w:hAnsi="Arial" w:cs="Arial"/>
        </w:rPr>
        <w:t xml:space="preserve">que </w:t>
      </w:r>
      <w:r w:rsidRPr="003D23A0">
        <w:rPr>
          <w:rFonts w:ascii="Arial" w:hAnsi="Arial" w:cs="Arial"/>
        </w:rPr>
        <w:t>induce la evaporación</w:t>
      </w:r>
      <w:r w:rsidR="003E607B" w:rsidRPr="003D23A0">
        <w:rPr>
          <w:rFonts w:ascii="Arial" w:hAnsi="Arial" w:cs="Arial"/>
        </w:rPr>
        <w:t xml:space="preserve"> del agua y la pérdida de calor</w:t>
      </w:r>
      <w:r w:rsidRPr="003D23A0">
        <w:rPr>
          <w:rFonts w:ascii="Arial" w:hAnsi="Arial" w:cs="Arial"/>
        </w:rPr>
        <w:t xml:space="preserve">. </w:t>
      </w:r>
    </w:p>
    <w:p w14:paraId="73AD8C12" w14:textId="47EAAB60" w:rsidR="00315988" w:rsidRDefault="00315988" w:rsidP="003A1E76">
      <w:pPr>
        <w:spacing w:after="120"/>
        <w:jc w:val="both"/>
        <w:rPr>
          <w:rFonts w:ascii="Arial" w:hAnsi="Arial" w:cs="Arial"/>
        </w:rPr>
      </w:pPr>
      <w:r>
        <w:rPr>
          <w:rFonts w:ascii="Arial" w:hAnsi="Arial" w:cs="Arial"/>
        </w:rPr>
        <w:br w:type="page"/>
      </w:r>
    </w:p>
    <w:p w14:paraId="2C9B57A4" w14:textId="1D3C4710" w:rsidR="00990A92" w:rsidRPr="009630D1" w:rsidRDefault="009630D1"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141" w:name="_Toc25994942"/>
      <w:bookmarkStart w:id="142" w:name="_Toc125441771"/>
      <w:r w:rsidRPr="009630D1">
        <w:rPr>
          <w:rFonts w:ascii="Times New Roman" w:eastAsia="Times New Roman" w:hAnsi="Times New Roman" w:cs="Times New Roman"/>
          <w:b/>
          <w:i/>
          <w:color w:val="00B050"/>
          <w:sz w:val="24"/>
          <w:szCs w:val="24"/>
          <w:lang w:val="es-ES" w:eastAsia="es-ES"/>
        </w:rPr>
        <w:lastRenderedPageBreak/>
        <w:t>AIREACIÓN DE ESTANQUES DE ACUICULTURA CON BOQUILLAS DE TUBO TRANSVERSAL</w:t>
      </w:r>
      <w:bookmarkEnd w:id="141"/>
      <w:bookmarkEnd w:id="142"/>
    </w:p>
    <w:p w14:paraId="52A6E82C" w14:textId="3618AEBB" w:rsidR="00164B08" w:rsidRDefault="00164B08" w:rsidP="003A1E76">
      <w:pPr>
        <w:spacing w:after="120"/>
        <w:jc w:val="both"/>
        <w:rPr>
          <w:rFonts w:ascii="Arial" w:hAnsi="Arial"/>
        </w:rPr>
      </w:pPr>
      <w:r>
        <w:rPr>
          <w:rFonts w:ascii="Arial" w:hAnsi="Arial"/>
        </w:rPr>
        <w:t>L</w:t>
      </w:r>
      <w:r w:rsidRPr="006E7A7E">
        <w:rPr>
          <w:rFonts w:ascii="Arial" w:hAnsi="Arial"/>
        </w:rPr>
        <w:t>a aireación</w:t>
      </w:r>
      <w:r>
        <w:rPr>
          <w:rFonts w:ascii="Arial" w:hAnsi="Arial"/>
        </w:rPr>
        <w:t xml:space="preserve"> tiene como función suministrar el oxígeno disuelto que necesitan las especies acuáticas a cultivar en los estanques, y los microorganismos que les sirven de alimento. De acuerdo </w:t>
      </w:r>
      <w:r w:rsidR="00AB1EA0">
        <w:rPr>
          <w:rFonts w:ascii="Arial" w:hAnsi="Arial"/>
        </w:rPr>
        <w:t>con</w:t>
      </w:r>
      <w:r>
        <w:rPr>
          <w:rFonts w:ascii="Arial" w:hAnsi="Arial"/>
        </w:rPr>
        <w:t xml:space="preserve"> </w:t>
      </w:r>
      <w:bookmarkStart w:id="143" w:name="_Hlk100820590"/>
      <w:r w:rsidR="006248C5">
        <w:rPr>
          <w:rFonts w:ascii="Arial" w:hAnsi="Arial"/>
        </w:rPr>
        <w:t xml:space="preserve">Yoram </w:t>
      </w:r>
      <w:r>
        <w:rPr>
          <w:rFonts w:ascii="Arial" w:hAnsi="Arial"/>
        </w:rPr>
        <w:t>Avnimelech</w:t>
      </w:r>
      <w:bookmarkEnd w:id="143"/>
      <w:r w:rsidR="00E34119">
        <w:rPr>
          <w:rFonts w:ascii="Arial" w:hAnsi="Arial"/>
        </w:rPr>
        <w:t xml:space="preserve"> (Ref. B-11)</w:t>
      </w:r>
      <w:r>
        <w:rPr>
          <w:rFonts w:ascii="Arial" w:hAnsi="Arial"/>
        </w:rPr>
        <w:t xml:space="preserve">, la concentración de oxígeno por debajo de 2 mg/l son </w:t>
      </w:r>
      <w:r w:rsidR="00AB1EA0">
        <w:rPr>
          <w:rFonts w:ascii="Arial" w:hAnsi="Arial"/>
        </w:rPr>
        <w:t>perjudiciale</w:t>
      </w:r>
      <w:r>
        <w:rPr>
          <w:rFonts w:ascii="Arial" w:hAnsi="Arial"/>
        </w:rPr>
        <w:t>s para los peces</w:t>
      </w:r>
      <w:r w:rsidR="003067D0">
        <w:rPr>
          <w:rFonts w:ascii="Arial" w:hAnsi="Arial"/>
        </w:rPr>
        <w:t xml:space="preserve">. </w:t>
      </w:r>
      <w:r>
        <w:rPr>
          <w:rFonts w:ascii="Arial" w:hAnsi="Arial"/>
        </w:rPr>
        <w:t xml:space="preserve">En el caso de la tilapia y el camarón, </w:t>
      </w:r>
      <w:r w:rsidR="00073C76">
        <w:rPr>
          <w:rFonts w:ascii="Arial" w:hAnsi="Arial"/>
        </w:rPr>
        <w:t>Yoram Avnimelech y el Manual de Nicovita</w:t>
      </w:r>
      <w:r w:rsidR="00073C76" w:rsidRPr="00497582">
        <w:rPr>
          <w:rFonts w:ascii="Arial" w:hAnsi="Arial"/>
        </w:rPr>
        <w:t xml:space="preserve"> </w:t>
      </w:r>
      <w:r w:rsidR="00073C76" w:rsidRPr="00497582">
        <w:rPr>
          <w:rStyle w:val="Refdenotaalpie"/>
          <w:rFonts w:ascii="Arial" w:hAnsi="Arial"/>
        </w:rPr>
        <w:footnoteReference w:id="49"/>
      </w:r>
      <w:r w:rsidR="00073C76">
        <w:rPr>
          <w:rFonts w:ascii="Arial" w:hAnsi="Arial"/>
        </w:rPr>
        <w:t xml:space="preserve"> </w:t>
      </w:r>
      <w:r w:rsidR="00681504">
        <w:rPr>
          <w:rFonts w:ascii="Arial" w:hAnsi="Arial"/>
        </w:rPr>
        <w:t>recomiendan</w:t>
      </w:r>
      <w:r w:rsidR="00BF7AA5">
        <w:rPr>
          <w:rFonts w:ascii="Arial" w:hAnsi="Arial"/>
        </w:rPr>
        <w:t xml:space="preserve"> que </w:t>
      </w:r>
      <w:r>
        <w:rPr>
          <w:rFonts w:ascii="Arial" w:hAnsi="Arial"/>
        </w:rPr>
        <w:t xml:space="preserve">las concentraciones de oxígeno </w:t>
      </w:r>
      <w:r w:rsidR="00BF7AA5">
        <w:rPr>
          <w:rFonts w:ascii="Arial" w:hAnsi="Arial"/>
        </w:rPr>
        <w:t>estén</w:t>
      </w:r>
      <w:r w:rsidR="006248C5">
        <w:rPr>
          <w:rFonts w:ascii="Arial" w:hAnsi="Arial"/>
        </w:rPr>
        <w:t xml:space="preserve"> </w:t>
      </w:r>
      <w:r w:rsidR="00BF2835">
        <w:rPr>
          <w:rFonts w:ascii="Arial" w:hAnsi="Arial"/>
        </w:rPr>
        <w:t>sobre</w:t>
      </w:r>
      <w:r>
        <w:rPr>
          <w:rFonts w:ascii="Arial" w:hAnsi="Arial"/>
        </w:rPr>
        <w:t xml:space="preserve"> los </w:t>
      </w:r>
      <w:r w:rsidRPr="00497582">
        <w:rPr>
          <w:rFonts w:ascii="Arial" w:hAnsi="Arial"/>
        </w:rPr>
        <w:t>4 mg/l</w:t>
      </w:r>
      <w:r w:rsidR="006248C5">
        <w:rPr>
          <w:rFonts w:ascii="Arial" w:hAnsi="Arial"/>
        </w:rPr>
        <w:t xml:space="preserve">, </w:t>
      </w:r>
      <w:r w:rsidR="00BF7AA5">
        <w:rPr>
          <w:rFonts w:ascii="Arial" w:hAnsi="Arial"/>
        </w:rPr>
        <w:t>esta</w:t>
      </w:r>
      <w:r w:rsidR="00073C76">
        <w:rPr>
          <w:rFonts w:ascii="Arial" w:hAnsi="Arial"/>
        </w:rPr>
        <w:t>s</w:t>
      </w:r>
      <w:r w:rsidR="00BF7AA5">
        <w:rPr>
          <w:rFonts w:ascii="Arial" w:hAnsi="Arial"/>
        </w:rPr>
        <w:t xml:space="preserve"> especie</w:t>
      </w:r>
      <w:r w:rsidR="00073C76">
        <w:rPr>
          <w:rFonts w:ascii="Arial" w:hAnsi="Arial"/>
        </w:rPr>
        <w:t>s</w:t>
      </w:r>
      <w:r w:rsidR="00BF7AA5">
        <w:rPr>
          <w:rFonts w:ascii="Arial" w:hAnsi="Arial"/>
        </w:rPr>
        <w:t xml:space="preserve"> puede tolerar concentraciones de</w:t>
      </w:r>
      <w:r w:rsidR="00073C76">
        <w:rPr>
          <w:rFonts w:ascii="Arial" w:hAnsi="Arial"/>
        </w:rPr>
        <w:t xml:space="preserve">  hasta</w:t>
      </w:r>
      <w:r w:rsidR="00BF7AA5">
        <w:rPr>
          <w:rFonts w:ascii="Arial" w:hAnsi="Arial"/>
        </w:rPr>
        <w:t xml:space="preserve"> 1 mg/L</w:t>
      </w:r>
      <w:r w:rsidRPr="00497582">
        <w:rPr>
          <w:rFonts w:ascii="Arial" w:hAnsi="Arial"/>
        </w:rPr>
        <w:t>.</w:t>
      </w:r>
      <w:r w:rsidR="00D932AC">
        <w:rPr>
          <w:rFonts w:ascii="Arial" w:hAnsi="Arial"/>
        </w:rPr>
        <w:t xml:space="preserve"> En la Tabla B-7 </w:t>
      </w:r>
      <w:r w:rsidR="00ED4206">
        <w:rPr>
          <w:rFonts w:ascii="Arial" w:hAnsi="Arial"/>
        </w:rPr>
        <w:t xml:space="preserve">a continuación </w:t>
      </w:r>
      <w:r w:rsidR="00D932AC">
        <w:rPr>
          <w:rFonts w:ascii="Arial" w:hAnsi="Arial"/>
        </w:rPr>
        <w:t>se encuentran los cálculos de la aireación de la planta Parab</w:t>
      </w:r>
      <w:r w:rsidR="00073C76">
        <w:rPr>
          <w:rFonts w:ascii="Arial" w:hAnsi="Arial"/>
        </w:rPr>
        <w:t xml:space="preserve"> para el cultivo de tilapias</w:t>
      </w:r>
      <w:r w:rsidR="00D932AC">
        <w:rPr>
          <w:rFonts w:ascii="Arial" w:hAnsi="Arial"/>
        </w:rPr>
        <w:t>, donde se asumió una concentración de oxígeno disuelto de 4 mg/L.</w:t>
      </w:r>
    </w:p>
    <w:p w14:paraId="6825CCDA" w14:textId="76B28802" w:rsidR="00164B08" w:rsidRDefault="001F0138" w:rsidP="003A1E76">
      <w:pPr>
        <w:spacing w:after="120"/>
        <w:jc w:val="both"/>
        <w:rPr>
          <w:rFonts w:ascii="Arial" w:hAnsi="Arial"/>
        </w:rPr>
      </w:pPr>
      <w:r>
        <w:rPr>
          <w:rFonts w:ascii="Arial" w:hAnsi="Arial"/>
        </w:rPr>
        <w:t xml:space="preserve">Los peces y camarones requieren el oxígeno para la respiración y el crecimiento. </w:t>
      </w:r>
      <w:r w:rsidR="00164B08">
        <w:rPr>
          <w:rFonts w:ascii="Arial" w:hAnsi="Arial"/>
        </w:rPr>
        <w:t xml:space="preserve">En la respiración se utiliza el oxígeno </w:t>
      </w:r>
      <w:r w:rsidR="00D754A4">
        <w:rPr>
          <w:rFonts w:ascii="Arial" w:hAnsi="Arial"/>
        </w:rPr>
        <w:t xml:space="preserve">para oxidar el carbono </w:t>
      </w:r>
      <w:r w:rsidR="00164B08">
        <w:rPr>
          <w:rFonts w:ascii="Arial" w:hAnsi="Arial"/>
        </w:rPr>
        <w:t>como una forma de generar energía</w:t>
      </w:r>
      <w:r w:rsidR="00164B08" w:rsidRPr="00497582">
        <w:rPr>
          <w:rFonts w:ascii="Arial" w:hAnsi="Arial"/>
        </w:rPr>
        <w:t>. En</w:t>
      </w:r>
      <w:r w:rsidR="00164B08">
        <w:rPr>
          <w:rFonts w:ascii="Arial" w:hAnsi="Arial"/>
        </w:rPr>
        <w:t xml:space="preserve"> los peces y camarones, el consumo de oxígeno es función de la etapa de desarrollo. En </w:t>
      </w:r>
      <w:r w:rsidR="006A78FF">
        <w:rPr>
          <w:rFonts w:ascii="Arial" w:hAnsi="Arial"/>
        </w:rPr>
        <w:t>su</w:t>
      </w:r>
      <w:r w:rsidR="00164B08">
        <w:rPr>
          <w:rFonts w:ascii="Arial" w:hAnsi="Arial"/>
        </w:rPr>
        <w:t>s primeras etapas</w:t>
      </w:r>
      <w:r w:rsidR="006A78FF">
        <w:rPr>
          <w:rFonts w:ascii="Arial" w:hAnsi="Arial"/>
        </w:rPr>
        <w:t xml:space="preserve"> de crecimiento,</w:t>
      </w:r>
      <w:r w:rsidR="00164B08">
        <w:rPr>
          <w:rFonts w:ascii="Arial" w:hAnsi="Arial"/>
        </w:rPr>
        <w:t xml:space="preserve"> el consumo de oxígeno y de alimento </w:t>
      </w:r>
      <w:r w:rsidR="00AB1EA0">
        <w:rPr>
          <w:rFonts w:ascii="Arial" w:hAnsi="Arial"/>
        </w:rPr>
        <w:t>con</w:t>
      </w:r>
      <w:r w:rsidR="00164B08">
        <w:rPr>
          <w:rFonts w:ascii="Arial" w:hAnsi="Arial"/>
        </w:rPr>
        <w:t xml:space="preserve"> relación a su peso es bastante alta, y disminuye </w:t>
      </w:r>
      <w:r w:rsidR="006A78FF">
        <w:rPr>
          <w:rFonts w:ascii="Arial" w:hAnsi="Arial"/>
        </w:rPr>
        <w:t xml:space="preserve">en las </w:t>
      </w:r>
      <w:r w:rsidR="00164B08">
        <w:rPr>
          <w:rFonts w:ascii="Arial" w:hAnsi="Arial"/>
        </w:rPr>
        <w:t>etapas finales.</w:t>
      </w:r>
    </w:p>
    <w:p w14:paraId="3D67D951" w14:textId="3376F305" w:rsidR="005D4671" w:rsidRDefault="00296B83" w:rsidP="003A1E76">
      <w:pPr>
        <w:spacing w:after="120"/>
        <w:jc w:val="both"/>
        <w:rPr>
          <w:rFonts w:ascii="Arial" w:hAnsi="Arial"/>
        </w:rPr>
      </w:pPr>
      <w:r>
        <w:rPr>
          <w:rFonts w:ascii="Arial" w:hAnsi="Arial"/>
        </w:rPr>
        <w:t>El máximo consumo de oxígeno ocurre al final del ciclo de e</w:t>
      </w:r>
      <w:r w:rsidR="001078B9">
        <w:rPr>
          <w:rFonts w:ascii="Arial" w:hAnsi="Arial"/>
        </w:rPr>
        <w:t>ngorde, cuando</w:t>
      </w:r>
      <w:r w:rsidR="00073C76">
        <w:rPr>
          <w:rFonts w:ascii="Arial" w:hAnsi="Arial"/>
        </w:rPr>
        <w:t xml:space="preserve"> se tiene</w:t>
      </w:r>
      <w:r w:rsidR="001078B9">
        <w:rPr>
          <w:rFonts w:ascii="Arial" w:hAnsi="Arial"/>
        </w:rPr>
        <w:t xml:space="preserve"> la </w:t>
      </w:r>
      <w:r w:rsidR="00073C76">
        <w:rPr>
          <w:rFonts w:ascii="Arial" w:hAnsi="Arial"/>
        </w:rPr>
        <w:t xml:space="preserve">mayor </w:t>
      </w:r>
      <w:r w:rsidR="001078B9">
        <w:rPr>
          <w:rFonts w:ascii="Arial" w:hAnsi="Arial"/>
        </w:rPr>
        <w:t xml:space="preserve">cantidad de biomasa. El sistema de aireación se diseña para dicho consumo, pero </w:t>
      </w:r>
      <w:r w:rsidR="00073C76">
        <w:rPr>
          <w:rFonts w:ascii="Arial" w:hAnsi="Arial"/>
        </w:rPr>
        <w:t>existe la necesidad ajustar el suministro de oxígeno a las necesidades, debido a que la aireación consume gran cantidad de energía</w:t>
      </w:r>
      <w:r w:rsidR="001078B9">
        <w:rPr>
          <w:rFonts w:ascii="Arial" w:hAnsi="Arial"/>
        </w:rPr>
        <w:t xml:space="preserve">. </w:t>
      </w:r>
      <w:r w:rsidR="005D4671">
        <w:rPr>
          <w:rFonts w:ascii="Arial" w:hAnsi="Arial"/>
        </w:rPr>
        <w:t xml:space="preserve">Se recomienda que la operación de la bomba de aireación esté controlada por un sensor en línea de oxígeno disuelto, </w:t>
      </w:r>
      <w:r w:rsidR="007C5F73">
        <w:rPr>
          <w:rFonts w:ascii="Arial" w:hAnsi="Arial"/>
        </w:rPr>
        <w:t>para que se</w:t>
      </w:r>
      <w:r w:rsidR="005D4671">
        <w:rPr>
          <w:rFonts w:ascii="Arial" w:hAnsi="Arial"/>
        </w:rPr>
        <w:t xml:space="preserve"> </w:t>
      </w:r>
      <w:r w:rsidR="00EC3F2A">
        <w:rPr>
          <w:rFonts w:ascii="Arial" w:hAnsi="Arial"/>
        </w:rPr>
        <w:t>mantenga la</w:t>
      </w:r>
      <w:r w:rsidR="005D4671">
        <w:rPr>
          <w:rFonts w:ascii="Arial" w:hAnsi="Arial"/>
        </w:rPr>
        <w:t xml:space="preserve"> concentración</w:t>
      </w:r>
      <w:r w:rsidR="007C5F73">
        <w:rPr>
          <w:rFonts w:ascii="Arial" w:hAnsi="Arial"/>
        </w:rPr>
        <w:t xml:space="preserve"> de oxígeno disuelto</w:t>
      </w:r>
      <w:r w:rsidR="005D4671">
        <w:rPr>
          <w:rFonts w:ascii="Arial" w:hAnsi="Arial"/>
        </w:rPr>
        <w:t xml:space="preserve"> </w:t>
      </w:r>
      <w:r w:rsidR="00EC3F2A">
        <w:rPr>
          <w:rFonts w:ascii="Arial" w:hAnsi="Arial"/>
        </w:rPr>
        <w:t xml:space="preserve">alrededor de </w:t>
      </w:r>
      <w:r w:rsidR="00607454">
        <w:rPr>
          <w:rFonts w:ascii="Arial" w:hAnsi="Arial"/>
        </w:rPr>
        <w:t xml:space="preserve">los </w:t>
      </w:r>
      <w:r w:rsidR="00755E3C">
        <w:rPr>
          <w:rFonts w:ascii="Arial" w:hAnsi="Arial"/>
        </w:rPr>
        <w:t>4</w:t>
      </w:r>
      <w:r w:rsidR="005D4671">
        <w:rPr>
          <w:rFonts w:ascii="Arial" w:hAnsi="Arial"/>
        </w:rPr>
        <w:t xml:space="preserve"> mg/L</w:t>
      </w:r>
      <w:r w:rsidR="00BB4B22">
        <w:rPr>
          <w:rFonts w:ascii="Arial" w:hAnsi="Arial"/>
        </w:rPr>
        <w:t>.</w:t>
      </w:r>
      <w:r w:rsidR="001078B9">
        <w:rPr>
          <w:rFonts w:ascii="Arial" w:hAnsi="Arial"/>
        </w:rPr>
        <w:t xml:space="preserve"> </w:t>
      </w:r>
    </w:p>
    <w:p w14:paraId="3CF8470C" w14:textId="6AEC31CB" w:rsidR="00607454" w:rsidRDefault="00241471" w:rsidP="003A1E76">
      <w:pPr>
        <w:spacing w:after="120"/>
        <w:jc w:val="both"/>
        <w:rPr>
          <w:rFonts w:ascii="Arial" w:hAnsi="Arial"/>
        </w:rPr>
      </w:pPr>
      <w:r>
        <w:rPr>
          <w:rFonts w:ascii="Arial" w:hAnsi="Arial"/>
        </w:rPr>
        <w:t>Según la Ecuación A-7, e</w:t>
      </w:r>
      <w:r w:rsidR="00D51D79">
        <w:rPr>
          <w:rFonts w:ascii="Arial" w:hAnsi="Arial"/>
        </w:rPr>
        <w:t>l consumo de oxígeno en un estanque de acuicultura</w:t>
      </w:r>
      <w:r>
        <w:rPr>
          <w:rFonts w:ascii="Arial" w:hAnsi="Arial"/>
        </w:rPr>
        <w:t xml:space="preserve"> CO</w:t>
      </w:r>
      <w:r w:rsidR="00D51D79">
        <w:rPr>
          <w:rFonts w:ascii="Arial" w:hAnsi="Arial"/>
        </w:rPr>
        <w:t xml:space="preserve"> se puede calcular como la la tasa de </w:t>
      </w:r>
      <w:r w:rsidR="00D51D79" w:rsidRPr="00427454">
        <w:rPr>
          <w:rFonts w:ascii="Arial" w:hAnsi="Arial"/>
        </w:rPr>
        <w:t>consumo de oxígeno</w:t>
      </w:r>
      <w:r w:rsidR="00D51D79">
        <w:rPr>
          <w:rFonts w:ascii="Arial" w:hAnsi="Arial"/>
        </w:rPr>
        <w:t xml:space="preserve"> por </w:t>
      </w:r>
      <w:r w:rsidR="00220EAD">
        <w:rPr>
          <w:rFonts w:ascii="Arial" w:hAnsi="Arial"/>
        </w:rPr>
        <w:t>parte de de la biomasa</w:t>
      </w:r>
      <w:r w:rsidR="00D51D79">
        <w:rPr>
          <w:rFonts w:ascii="Arial" w:hAnsi="Arial"/>
        </w:rPr>
        <w:t xml:space="preserve"> OUR </w:t>
      </w:r>
      <w:r w:rsidR="00D51D79" w:rsidRPr="0052500F">
        <w:rPr>
          <w:rFonts w:ascii="Arial" w:hAnsi="Arial"/>
        </w:rPr>
        <w:t>(en inglés Oxygen Uptake Rate)</w:t>
      </w:r>
      <w:r w:rsidR="00D51D79">
        <w:rPr>
          <w:rFonts w:ascii="Arial" w:hAnsi="Arial"/>
        </w:rPr>
        <w:t xml:space="preserve"> en </w:t>
      </w:r>
      <w:r w:rsidR="00AB3634">
        <w:rPr>
          <w:rFonts w:ascii="Arial" w:hAnsi="Arial"/>
        </w:rPr>
        <w:t xml:space="preserve">mg/L </w:t>
      </w:r>
      <w:r w:rsidR="00CB3844">
        <w:rPr>
          <w:rFonts w:ascii="Arial" w:hAnsi="Arial"/>
        </w:rPr>
        <w:t xml:space="preserve"> de</w:t>
      </w:r>
      <w:r w:rsidR="00CB3844" w:rsidRPr="00CB3844">
        <w:rPr>
          <w:rFonts w:ascii="Arial" w:hAnsi="Arial"/>
        </w:rPr>
        <w:t xml:space="preserve"> </w:t>
      </w:r>
      <w:r w:rsidR="00CB3844">
        <w:rPr>
          <w:rFonts w:ascii="Arial" w:hAnsi="Arial"/>
        </w:rPr>
        <w:t>O</w:t>
      </w:r>
      <w:r w:rsidR="00CB3844" w:rsidRPr="00CC1011">
        <w:rPr>
          <w:rFonts w:ascii="Arial" w:hAnsi="Arial"/>
          <w:vertAlign w:val="subscript"/>
        </w:rPr>
        <w:t>2</w:t>
      </w:r>
      <w:r w:rsidR="00CB3844">
        <w:rPr>
          <w:rFonts w:ascii="Arial" w:hAnsi="Arial"/>
        </w:rPr>
        <w:t xml:space="preserve"> </w:t>
      </w:r>
      <w:r w:rsidR="00AB3634">
        <w:rPr>
          <w:rFonts w:ascii="Arial" w:hAnsi="Arial"/>
        </w:rPr>
        <w:t>por</w:t>
      </w:r>
      <w:r w:rsidR="0058613B">
        <w:rPr>
          <w:rFonts w:ascii="Arial" w:hAnsi="Arial"/>
        </w:rPr>
        <w:t xml:space="preserve"> hora y por m</w:t>
      </w:r>
      <w:r w:rsidR="0058613B" w:rsidRPr="0058613B">
        <w:rPr>
          <w:rFonts w:ascii="Arial" w:hAnsi="Arial"/>
          <w:vertAlign w:val="superscript"/>
        </w:rPr>
        <w:t>3</w:t>
      </w:r>
      <w:r w:rsidR="00CB3844">
        <w:rPr>
          <w:rFonts w:ascii="Arial" w:hAnsi="Arial"/>
        </w:rPr>
        <w:t xml:space="preserve"> de estanque, </w:t>
      </w:r>
      <w:r w:rsidR="00AB3634">
        <w:rPr>
          <w:rFonts w:ascii="Arial" w:hAnsi="Arial"/>
        </w:rPr>
        <w:t xml:space="preserve">multiplicada por el volumen del estanque. </w:t>
      </w:r>
      <w:r w:rsidR="00607454">
        <w:rPr>
          <w:rFonts w:ascii="Arial" w:hAnsi="Arial"/>
        </w:rPr>
        <w:t xml:space="preserve">El sistema de aireación se diseña para suministrar una transferencia de oxígeno, llamada </w:t>
      </w:r>
      <w:r w:rsidR="00607454" w:rsidRPr="00607454">
        <w:rPr>
          <w:rFonts w:ascii="Arial" w:hAnsi="Arial"/>
        </w:rPr>
        <w:t xml:space="preserve"> OTR </w:t>
      </w:r>
      <w:r w:rsidR="00607454">
        <w:rPr>
          <w:rFonts w:ascii="Arial" w:hAnsi="Arial"/>
        </w:rPr>
        <w:t xml:space="preserve">por sus siglas en inglés </w:t>
      </w:r>
      <w:r w:rsidR="00607454" w:rsidRPr="00607454">
        <w:rPr>
          <w:rFonts w:ascii="Arial" w:hAnsi="Arial"/>
        </w:rPr>
        <w:t>Oxygen Transfer Rate</w:t>
      </w:r>
      <w:r w:rsidR="00607454">
        <w:rPr>
          <w:rFonts w:ascii="Arial" w:hAnsi="Arial"/>
        </w:rPr>
        <w:t xml:space="preserve">, que cubra </w:t>
      </w:r>
      <w:r w:rsidR="000F169E">
        <w:rPr>
          <w:rFonts w:ascii="Arial" w:hAnsi="Arial"/>
        </w:rPr>
        <w:t>dicho</w:t>
      </w:r>
      <w:r w:rsidR="00607454">
        <w:rPr>
          <w:rFonts w:ascii="Arial" w:hAnsi="Arial"/>
        </w:rPr>
        <w:t xml:space="preserve"> consumo de </w:t>
      </w:r>
      <w:r w:rsidR="000F169E">
        <w:rPr>
          <w:rFonts w:ascii="Arial" w:hAnsi="Arial"/>
        </w:rPr>
        <w:t>oxígeno</w:t>
      </w:r>
      <w:r w:rsidR="00607454">
        <w:rPr>
          <w:rFonts w:ascii="Arial" w:hAnsi="Arial"/>
        </w:rPr>
        <w:t>.</w:t>
      </w:r>
    </w:p>
    <w:p w14:paraId="1C6E5489" w14:textId="72BCC0E2" w:rsidR="0052500F" w:rsidRDefault="00FE0FC1" w:rsidP="003A1E76">
      <w:pPr>
        <w:spacing w:after="120"/>
        <w:jc w:val="both"/>
        <w:rPr>
          <w:rFonts w:ascii="Arial" w:hAnsi="Arial"/>
        </w:rPr>
      </w:pPr>
      <w:r>
        <w:rPr>
          <w:rFonts w:ascii="Arial" w:hAnsi="Arial"/>
        </w:rPr>
        <w:t>En el Cap</w:t>
      </w:r>
      <w:r w:rsidR="00BA17C1">
        <w:rPr>
          <w:rFonts w:ascii="Arial" w:hAnsi="Arial"/>
        </w:rPr>
        <w:t>í</w:t>
      </w:r>
      <w:r>
        <w:rPr>
          <w:rFonts w:ascii="Arial" w:hAnsi="Arial"/>
        </w:rPr>
        <w:t xml:space="preserve">tulo </w:t>
      </w:r>
      <w:r w:rsidR="0020544F">
        <w:rPr>
          <w:rFonts w:ascii="Arial" w:hAnsi="Arial"/>
        </w:rPr>
        <w:t>A-</w:t>
      </w:r>
      <w:r>
        <w:rPr>
          <w:rFonts w:ascii="Arial" w:hAnsi="Arial"/>
        </w:rPr>
        <w:t xml:space="preserve">1 se plantea una forma de establecer experimentalmente el </w:t>
      </w:r>
      <w:r w:rsidR="00AB3634">
        <w:rPr>
          <w:rFonts w:ascii="Arial" w:hAnsi="Arial"/>
        </w:rPr>
        <w:t xml:space="preserve">valor de la OUR, la cual tiene un valor relativamente constante en todo el estanque, debido </w:t>
      </w:r>
      <w:r w:rsidR="00220EAD">
        <w:rPr>
          <w:rFonts w:ascii="Arial" w:hAnsi="Arial"/>
        </w:rPr>
        <w:t>a</w:t>
      </w:r>
      <w:r>
        <w:rPr>
          <w:rFonts w:ascii="Arial" w:hAnsi="Arial"/>
        </w:rPr>
        <w:t xml:space="preserve"> </w:t>
      </w:r>
      <w:r w:rsidRPr="00FE0FC1">
        <w:rPr>
          <w:rFonts w:ascii="Arial" w:hAnsi="Arial"/>
        </w:rPr>
        <w:t>que la biomasa</w:t>
      </w:r>
      <w:r w:rsidR="00220EAD">
        <w:rPr>
          <w:rFonts w:ascii="Arial" w:hAnsi="Arial"/>
        </w:rPr>
        <w:t>, que</w:t>
      </w:r>
      <w:r w:rsidRPr="00FE0FC1">
        <w:rPr>
          <w:rFonts w:ascii="Arial" w:hAnsi="Arial"/>
        </w:rPr>
        <w:t xml:space="preserve"> está representada esencialmente por</w:t>
      </w:r>
      <w:r w:rsidR="00220EAD">
        <w:rPr>
          <w:rFonts w:ascii="Arial" w:hAnsi="Arial"/>
        </w:rPr>
        <w:t xml:space="preserve"> bioflócs,</w:t>
      </w:r>
      <w:r w:rsidRPr="00FE0FC1">
        <w:rPr>
          <w:rFonts w:ascii="Arial" w:hAnsi="Arial"/>
        </w:rPr>
        <w:t xml:space="preserve"> peces y camarones, se distribuye de forma relativamente uniforme en el estanque</w:t>
      </w:r>
      <w:r w:rsidR="00220EAD">
        <w:rPr>
          <w:rFonts w:ascii="Arial" w:hAnsi="Arial"/>
        </w:rPr>
        <w:t xml:space="preserve">. </w:t>
      </w:r>
      <w:r w:rsidR="00CB3844">
        <w:rPr>
          <w:rFonts w:ascii="Arial" w:hAnsi="Arial"/>
        </w:rPr>
        <w:t xml:space="preserve">Para ello </w:t>
      </w:r>
      <w:r w:rsidRPr="00FE0FC1">
        <w:rPr>
          <w:rFonts w:ascii="Arial" w:hAnsi="Arial"/>
        </w:rPr>
        <w:t>se suspende la aireación,</w:t>
      </w:r>
      <w:r w:rsidR="00CB3844">
        <w:rPr>
          <w:rFonts w:ascii="Arial" w:hAnsi="Arial"/>
        </w:rPr>
        <w:t xml:space="preserve"> y entonces</w:t>
      </w:r>
      <w:r w:rsidR="00715773">
        <w:rPr>
          <w:rFonts w:ascii="Arial" w:hAnsi="Arial"/>
        </w:rPr>
        <w:t xml:space="preserve"> la concentración de oxígeno comienza a reducirse. El </w:t>
      </w:r>
      <w:r w:rsidR="00220EAD">
        <w:rPr>
          <w:rFonts w:ascii="Arial" w:hAnsi="Arial"/>
        </w:rPr>
        <w:t>valor de la OUR</w:t>
      </w:r>
      <w:r w:rsidRPr="00FE0FC1">
        <w:rPr>
          <w:rFonts w:ascii="Arial" w:hAnsi="Arial"/>
        </w:rPr>
        <w:t xml:space="preserve"> </w:t>
      </w:r>
      <w:r w:rsidR="00715773">
        <w:rPr>
          <w:rFonts w:ascii="Arial" w:hAnsi="Arial"/>
        </w:rPr>
        <w:t xml:space="preserve"> es </w:t>
      </w:r>
      <w:r w:rsidR="00427454" w:rsidRPr="00427454">
        <w:rPr>
          <w:rFonts w:ascii="Arial" w:hAnsi="Arial"/>
        </w:rPr>
        <w:t>igual</w:t>
      </w:r>
      <w:r w:rsidR="00715773">
        <w:rPr>
          <w:rFonts w:ascii="Arial" w:hAnsi="Arial"/>
        </w:rPr>
        <w:t xml:space="preserve"> </w:t>
      </w:r>
      <w:r w:rsidR="00427454" w:rsidRPr="00427454">
        <w:rPr>
          <w:rFonts w:ascii="Arial" w:hAnsi="Arial"/>
        </w:rPr>
        <w:t xml:space="preserve">a </w:t>
      </w:r>
      <w:r w:rsidR="00715773">
        <w:rPr>
          <w:rFonts w:ascii="Arial" w:hAnsi="Arial"/>
        </w:rPr>
        <w:t>la pendiente de la curva de la concentración de oxígeno</w:t>
      </w:r>
      <w:r w:rsidR="0012124F">
        <w:rPr>
          <w:rFonts w:ascii="Arial" w:hAnsi="Arial"/>
        </w:rPr>
        <w:t xml:space="preserve"> disuelto</w:t>
      </w:r>
      <w:r w:rsidR="00715773">
        <w:rPr>
          <w:rFonts w:ascii="Arial" w:hAnsi="Arial"/>
        </w:rPr>
        <w:t xml:space="preserve"> contra el tiempo, como se </w:t>
      </w:r>
      <w:r w:rsidR="00427454" w:rsidRPr="00427454">
        <w:rPr>
          <w:rFonts w:ascii="Arial" w:hAnsi="Arial"/>
        </w:rPr>
        <w:t xml:space="preserve"> </w:t>
      </w:r>
      <w:r w:rsidR="00715773">
        <w:rPr>
          <w:rFonts w:ascii="Arial" w:hAnsi="Arial"/>
        </w:rPr>
        <w:t xml:space="preserve">observa en </w:t>
      </w:r>
      <w:r w:rsidR="00220EAD">
        <w:rPr>
          <w:rFonts w:ascii="Arial" w:hAnsi="Arial"/>
        </w:rPr>
        <w:t>Figura A-1</w:t>
      </w:r>
      <w:r w:rsidR="00CC1011">
        <w:rPr>
          <w:rFonts w:ascii="Arial" w:hAnsi="Arial"/>
        </w:rPr>
        <w:t xml:space="preserve">, </w:t>
      </w:r>
      <w:bookmarkStart w:id="144" w:name="_Hlk110926398"/>
      <w:r w:rsidR="00CC1011">
        <w:rPr>
          <w:rFonts w:ascii="Arial" w:hAnsi="Arial"/>
        </w:rPr>
        <w:t xml:space="preserve">puesto que la perdida de oxígeno en cada </w:t>
      </w:r>
      <w:r w:rsidR="00CB3844">
        <w:rPr>
          <w:rFonts w:ascii="Arial" w:hAnsi="Arial"/>
        </w:rPr>
        <w:t>m</w:t>
      </w:r>
      <w:r w:rsidR="00CB3844" w:rsidRPr="00CB3844">
        <w:rPr>
          <w:rFonts w:ascii="Arial" w:hAnsi="Arial"/>
          <w:vertAlign w:val="superscript"/>
        </w:rPr>
        <w:t>3</w:t>
      </w:r>
      <w:r w:rsidR="00CC1011">
        <w:rPr>
          <w:rFonts w:ascii="Arial" w:hAnsi="Arial"/>
        </w:rPr>
        <w:t xml:space="preserve"> de agua se debe al consumo de éste </w:t>
      </w:r>
      <w:r w:rsidR="00CB3844">
        <w:rPr>
          <w:rFonts w:ascii="Arial" w:hAnsi="Arial"/>
        </w:rPr>
        <w:t>p</w:t>
      </w:r>
      <w:r w:rsidR="00CC1011">
        <w:rPr>
          <w:rFonts w:ascii="Arial" w:hAnsi="Arial"/>
        </w:rPr>
        <w:t>or parte de la biomasa</w:t>
      </w:r>
      <w:r w:rsidR="00CB3844">
        <w:rPr>
          <w:rFonts w:ascii="Arial" w:hAnsi="Arial"/>
        </w:rPr>
        <w:t xml:space="preserve"> que hay en ese volumen</w:t>
      </w:r>
      <w:r w:rsidR="00CC1011">
        <w:rPr>
          <w:rFonts w:ascii="Arial" w:hAnsi="Arial"/>
        </w:rPr>
        <w:t>.</w:t>
      </w:r>
      <w:r w:rsidR="00F4606F" w:rsidRPr="00F4606F">
        <w:rPr>
          <w:rFonts w:ascii="Arial" w:hAnsi="Arial"/>
        </w:rPr>
        <w:t xml:space="preserve"> </w:t>
      </w:r>
      <w:r w:rsidR="00F4606F">
        <w:rPr>
          <w:rFonts w:ascii="Arial" w:hAnsi="Arial"/>
        </w:rPr>
        <w:t>De este modo que de esta curva se puede deducir la relación entre la concentración de O</w:t>
      </w:r>
      <w:r w:rsidR="00F4606F" w:rsidRPr="00CC1011">
        <w:rPr>
          <w:rFonts w:ascii="Arial" w:hAnsi="Arial"/>
          <w:vertAlign w:val="subscript"/>
        </w:rPr>
        <w:t>2</w:t>
      </w:r>
      <w:r w:rsidR="00F4606F">
        <w:rPr>
          <w:rFonts w:ascii="Arial" w:hAnsi="Arial"/>
        </w:rPr>
        <w:t xml:space="preserve"> y la OUR.</w:t>
      </w:r>
      <w:r w:rsidR="00CC1011">
        <w:rPr>
          <w:rFonts w:ascii="Arial" w:hAnsi="Arial"/>
        </w:rPr>
        <w:t xml:space="preserve"> Dicho consumo</w:t>
      </w:r>
      <w:r w:rsidR="00F4606F">
        <w:rPr>
          <w:rFonts w:ascii="Arial" w:hAnsi="Arial"/>
        </w:rPr>
        <w:t xml:space="preserve"> OUR</w:t>
      </w:r>
      <w:r w:rsidR="00CC1011">
        <w:rPr>
          <w:rFonts w:ascii="Arial" w:hAnsi="Arial"/>
        </w:rPr>
        <w:t xml:space="preserve"> </w:t>
      </w:r>
      <w:r w:rsidR="00CB3844">
        <w:rPr>
          <w:rFonts w:ascii="Arial" w:hAnsi="Arial"/>
        </w:rPr>
        <w:t>disminuye</w:t>
      </w:r>
      <w:r w:rsidR="00CC1011">
        <w:rPr>
          <w:rFonts w:ascii="Arial" w:hAnsi="Arial"/>
        </w:rPr>
        <w:t xml:space="preserve"> a medida de la concentración de O</w:t>
      </w:r>
      <w:r w:rsidR="00CC1011" w:rsidRPr="00CC1011">
        <w:rPr>
          <w:rFonts w:ascii="Arial" w:hAnsi="Arial"/>
          <w:vertAlign w:val="subscript"/>
        </w:rPr>
        <w:t>2</w:t>
      </w:r>
      <w:r w:rsidR="00CC1011">
        <w:rPr>
          <w:rFonts w:ascii="Arial" w:hAnsi="Arial"/>
        </w:rPr>
        <w:t xml:space="preserve"> se reduce</w:t>
      </w:r>
      <w:r w:rsidR="00F4606F">
        <w:rPr>
          <w:rFonts w:ascii="Arial" w:hAnsi="Arial"/>
        </w:rPr>
        <w:t xml:space="preserve">. </w:t>
      </w:r>
      <w:r w:rsidR="00CC1011">
        <w:rPr>
          <w:rFonts w:ascii="Arial" w:hAnsi="Arial"/>
        </w:rPr>
        <w:t xml:space="preserve"> </w:t>
      </w:r>
      <w:bookmarkEnd w:id="144"/>
      <w:r w:rsidR="0058613B">
        <w:rPr>
          <w:rFonts w:ascii="Arial" w:hAnsi="Arial"/>
        </w:rPr>
        <w:t>L</w:t>
      </w:r>
      <w:r w:rsidR="0006004A">
        <w:rPr>
          <w:rFonts w:ascii="Arial" w:hAnsi="Arial"/>
        </w:rPr>
        <w:t xml:space="preserve">a </w:t>
      </w:r>
      <w:r w:rsidR="00F4606F">
        <w:rPr>
          <w:rFonts w:ascii="Arial" w:hAnsi="Arial"/>
        </w:rPr>
        <w:t xml:space="preserve">tasa de suministro de oxígeno del </w:t>
      </w:r>
      <w:r w:rsidR="0006004A">
        <w:rPr>
          <w:rFonts w:ascii="Arial" w:hAnsi="Arial"/>
        </w:rPr>
        <w:t>sistema de aireación</w:t>
      </w:r>
      <w:r w:rsidR="0058613B">
        <w:rPr>
          <w:rFonts w:ascii="Arial" w:hAnsi="Arial"/>
        </w:rPr>
        <w:t xml:space="preserve"> se puede establecer</w:t>
      </w:r>
      <w:r w:rsidR="0010037D">
        <w:rPr>
          <w:rFonts w:ascii="Arial" w:hAnsi="Arial"/>
        </w:rPr>
        <w:t xml:space="preserve"> </w:t>
      </w:r>
      <w:r w:rsidR="0010037D">
        <w:rPr>
          <w:rFonts w:ascii="Arial" w:hAnsi="Arial"/>
        </w:rPr>
        <w:lastRenderedPageBreak/>
        <w:t>experimentalmente</w:t>
      </w:r>
      <w:r w:rsidR="0058613B">
        <w:rPr>
          <w:rFonts w:ascii="Arial" w:hAnsi="Arial"/>
        </w:rPr>
        <w:t xml:space="preserve"> </w:t>
      </w:r>
      <w:r w:rsidR="00F4606F">
        <w:rPr>
          <w:rFonts w:ascii="Arial" w:hAnsi="Arial"/>
        </w:rPr>
        <w:t>midiendo la pendiente de la curva dC/</w:t>
      </w:r>
      <w:proofErr w:type="spellStart"/>
      <w:r w:rsidR="00F4606F">
        <w:rPr>
          <w:rFonts w:ascii="Arial" w:hAnsi="Arial"/>
        </w:rPr>
        <w:t>dT</w:t>
      </w:r>
      <w:proofErr w:type="spellEnd"/>
      <w:r w:rsidR="00F4606F">
        <w:rPr>
          <w:rFonts w:ascii="Arial" w:hAnsi="Arial"/>
        </w:rPr>
        <w:t xml:space="preserve"> </w:t>
      </w:r>
      <w:r w:rsidR="0010037D">
        <w:rPr>
          <w:rFonts w:ascii="Arial" w:hAnsi="Arial"/>
        </w:rPr>
        <w:t xml:space="preserve">cuando se </w:t>
      </w:r>
      <w:r w:rsidR="00F4606F">
        <w:rPr>
          <w:rFonts w:ascii="Arial" w:hAnsi="Arial"/>
        </w:rPr>
        <w:t xml:space="preserve">suspende la aireación. Este suministro es </w:t>
      </w:r>
      <w:r w:rsidR="00BB6C80">
        <w:rPr>
          <w:rFonts w:ascii="Arial" w:hAnsi="Arial"/>
        </w:rPr>
        <w:t>válido</w:t>
      </w:r>
      <w:r w:rsidR="00F4606F">
        <w:rPr>
          <w:rFonts w:ascii="Arial" w:hAnsi="Arial"/>
        </w:rPr>
        <w:t xml:space="preserve"> para la concentración de oxígeno alcanzada antes de la suspensión.</w:t>
      </w:r>
      <w:r w:rsidR="00F73A62">
        <w:rPr>
          <w:rFonts w:ascii="Arial" w:hAnsi="Arial"/>
        </w:rPr>
        <w:t xml:space="preserve"> Estos ensayos se pueden repetir para varias cargas de peces para encontrar la carga máxima que se puede tener con la concentración recomendada de 4 mg O</w:t>
      </w:r>
      <w:r w:rsidR="00F73A62" w:rsidRPr="00F73A62">
        <w:rPr>
          <w:rFonts w:ascii="Arial" w:hAnsi="Arial"/>
          <w:vertAlign w:val="subscript"/>
        </w:rPr>
        <w:t>2</w:t>
      </w:r>
      <w:r w:rsidR="00F73A62">
        <w:rPr>
          <w:rFonts w:ascii="Arial" w:hAnsi="Arial"/>
        </w:rPr>
        <w:t xml:space="preserve">/L con el sistema de aireación. </w:t>
      </w:r>
      <w:r w:rsidR="0006004A">
        <w:rPr>
          <w:rFonts w:ascii="Arial" w:hAnsi="Arial"/>
        </w:rPr>
        <w:t xml:space="preserve"> </w:t>
      </w:r>
    </w:p>
    <w:p w14:paraId="6C4C77AD" w14:textId="3891C18A" w:rsidR="00334ADD" w:rsidRDefault="000B29B1" w:rsidP="003A1E76">
      <w:pPr>
        <w:spacing w:after="120"/>
        <w:jc w:val="both"/>
        <w:rPr>
          <w:rFonts w:ascii="Arial" w:hAnsi="Arial" w:cs="Arial"/>
        </w:rPr>
      </w:pPr>
      <w:r w:rsidRPr="000B29B1">
        <w:rPr>
          <w:rFonts w:ascii="Arial" w:hAnsi="Arial" w:cs="Arial"/>
        </w:rPr>
        <w:t xml:space="preserve">Para la aireación de los estanques de acuicultura se ha desarrollado </w:t>
      </w:r>
      <w:r>
        <w:rPr>
          <w:rFonts w:ascii="Arial" w:hAnsi="Arial" w:cs="Arial"/>
        </w:rPr>
        <w:t>l</w:t>
      </w:r>
      <w:r w:rsidRPr="000B29B1">
        <w:rPr>
          <w:rFonts w:ascii="Arial" w:hAnsi="Arial" w:cs="Arial"/>
        </w:rPr>
        <w:t xml:space="preserve">a boquilla </w:t>
      </w:r>
      <w:r>
        <w:rPr>
          <w:rFonts w:ascii="Arial" w:hAnsi="Arial"/>
        </w:rPr>
        <w:t>de tubo transversal</w:t>
      </w:r>
      <w:r w:rsidR="00506609">
        <w:rPr>
          <w:rFonts w:ascii="Arial" w:hAnsi="Arial"/>
        </w:rPr>
        <w:t>,</w:t>
      </w:r>
      <w:r w:rsidR="0023405A">
        <w:rPr>
          <w:rFonts w:ascii="Arial" w:hAnsi="Arial"/>
        </w:rPr>
        <w:t xml:space="preserve"> que</w:t>
      </w:r>
      <w:r>
        <w:rPr>
          <w:rFonts w:ascii="Arial" w:hAnsi="Arial"/>
        </w:rPr>
        <w:t xml:space="preserve"> </w:t>
      </w:r>
      <w:r w:rsidR="0023405A">
        <w:rPr>
          <w:rFonts w:ascii="Arial" w:hAnsi="Arial"/>
        </w:rPr>
        <w:t xml:space="preserve">se trata en el Capítulo A-4, y </w:t>
      </w:r>
      <w:r w:rsidRPr="000B29B1">
        <w:rPr>
          <w:rFonts w:ascii="Arial" w:hAnsi="Arial" w:cs="Arial"/>
        </w:rPr>
        <w:t xml:space="preserve">que funciona de manera similar a </w:t>
      </w:r>
      <w:r w:rsidR="00497582">
        <w:rPr>
          <w:rFonts w:ascii="Arial" w:hAnsi="Arial" w:cs="Arial"/>
        </w:rPr>
        <w:t>dos</w:t>
      </w:r>
      <w:r w:rsidRPr="000B29B1">
        <w:rPr>
          <w:rFonts w:ascii="Arial" w:hAnsi="Arial" w:cs="Arial"/>
        </w:rPr>
        <w:t xml:space="preserve"> venturi</w:t>
      </w:r>
      <w:r w:rsidR="00497582">
        <w:rPr>
          <w:rFonts w:ascii="Arial" w:hAnsi="Arial" w:cs="Arial"/>
        </w:rPr>
        <w:t>s</w:t>
      </w:r>
      <w:r w:rsidR="00F73A62">
        <w:rPr>
          <w:rFonts w:ascii="Arial" w:hAnsi="Arial" w:cs="Arial"/>
        </w:rPr>
        <w:t>. Las dimensiones de la sección transversal permiten optimizar l</w:t>
      </w:r>
      <w:r w:rsidR="00296B83">
        <w:rPr>
          <w:rFonts w:ascii="Arial" w:hAnsi="Arial" w:cs="Arial"/>
        </w:rPr>
        <w:t xml:space="preserve">a eficiencia en la transferencia </w:t>
      </w:r>
      <w:r w:rsidR="00F73A62">
        <w:rPr>
          <w:rFonts w:ascii="Arial" w:hAnsi="Arial" w:cs="Arial"/>
        </w:rPr>
        <w:t>de oxígeno</w:t>
      </w:r>
      <w:r w:rsidR="0023405A">
        <w:rPr>
          <w:rFonts w:ascii="Arial" w:hAnsi="Arial" w:cs="Arial"/>
        </w:rPr>
        <w:t>.</w:t>
      </w:r>
      <w:r w:rsidR="00AE5348">
        <w:rPr>
          <w:rFonts w:ascii="Arial" w:hAnsi="Arial" w:cs="Arial"/>
        </w:rPr>
        <w:t xml:space="preserve"> El venturi es muy</w:t>
      </w:r>
      <w:r w:rsidR="0023405A">
        <w:rPr>
          <w:rFonts w:ascii="Arial" w:hAnsi="Arial" w:cs="Arial"/>
        </w:rPr>
        <w:t xml:space="preserve"> </w:t>
      </w:r>
      <w:r w:rsidR="00AE5348">
        <w:rPr>
          <w:rFonts w:ascii="Arial" w:hAnsi="Arial" w:cs="Arial"/>
        </w:rPr>
        <w:t xml:space="preserve">apropiado para la aireación de los estanques, especialmente para </w:t>
      </w:r>
      <w:r w:rsidR="00AE5348" w:rsidRPr="00A73050">
        <w:rPr>
          <w:rFonts w:ascii="Arial" w:hAnsi="Arial" w:cs="Arial"/>
        </w:rPr>
        <w:t>el cultivo intensivo de camarones</w:t>
      </w:r>
      <w:r w:rsidR="00AE5348">
        <w:rPr>
          <w:rFonts w:ascii="Arial" w:hAnsi="Arial" w:cs="Arial"/>
        </w:rPr>
        <w:t>, debido</w:t>
      </w:r>
      <w:r w:rsidR="00F73A62">
        <w:rPr>
          <w:rFonts w:ascii="Arial" w:hAnsi="Arial" w:cs="Arial"/>
        </w:rPr>
        <w:t xml:space="preserve"> a que</w:t>
      </w:r>
      <w:r w:rsidR="00AE5348">
        <w:rPr>
          <w:rFonts w:ascii="Arial" w:hAnsi="Arial" w:cs="Arial"/>
        </w:rPr>
        <w:t xml:space="preserve"> transfieren oxígeno al agua</w:t>
      </w:r>
      <w:r w:rsidR="00F73A62">
        <w:rPr>
          <w:rFonts w:ascii="Arial" w:hAnsi="Arial" w:cs="Arial"/>
        </w:rPr>
        <w:t>.</w:t>
      </w:r>
      <w:r w:rsidR="00AE5348">
        <w:rPr>
          <w:rFonts w:ascii="Arial" w:hAnsi="Arial" w:cs="Arial"/>
        </w:rPr>
        <w:t xml:space="preserve"> a la vez que generan una turbulencia que mantiene dichos bioflócs en suspensión, como lo señala </w:t>
      </w:r>
      <w:r w:rsidR="00AE5348" w:rsidRPr="00A73050">
        <w:rPr>
          <w:rFonts w:ascii="Arial" w:hAnsi="Arial" w:cs="Arial"/>
        </w:rPr>
        <w:t xml:space="preserve">la guía de Yoram Avnimelech y Andrew J. Ray </w:t>
      </w:r>
      <w:r w:rsidR="00AE5348">
        <w:rPr>
          <w:rFonts w:ascii="Arial" w:hAnsi="Arial" w:cs="Arial"/>
        </w:rPr>
        <w:t>(Ref. B-7</w:t>
      </w:r>
      <w:r w:rsidR="001B38FF">
        <w:rPr>
          <w:rFonts w:ascii="Arial" w:hAnsi="Arial" w:cs="Arial"/>
        </w:rPr>
        <w:t>6</w:t>
      </w:r>
      <w:r w:rsidR="00AE5348">
        <w:rPr>
          <w:rFonts w:ascii="Arial" w:hAnsi="Arial" w:cs="Arial"/>
        </w:rPr>
        <w:t xml:space="preserve">). </w:t>
      </w:r>
      <w:r w:rsidR="0023405A">
        <w:rPr>
          <w:rFonts w:ascii="Arial" w:hAnsi="Arial" w:cs="Arial"/>
        </w:rPr>
        <w:t xml:space="preserve">La eficiencia SOTE </w:t>
      </w:r>
      <w:r w:rsidR="00AE5348">
        <w:rPr>
          <w:rFonts w:ascii="Arial" w:hAnsi="Arial" w:cs="Arial"/>
        </w:rPr>
        <w:t>(</w:t>
      </w:r>
      <w:r w:rsidR="0023405A" w:rsidRPr="0023405A">
        <w:rPr>
          <w:rFonts w:ascii="Arial" w:hAnsi="Arial" w:cs="Arial"/>
        </w:rPr>
        <w:t>Standard Oxygen Transfer Efficiency)</w:t>
      </w:r>
      <w:r w:rsidR="0023405A">
        <w:rPr>
          <w:rFonts w:ascii="Arial" w:hAnsi="Arial" w:cs="Arial"/>
        </w:rPr>
        <w:t xml:space="preserve"> de </w:t>
      </w:r>
      <w:r w:rsidR="00AE5348">
        <w:rPr>
          <w:rFonts w:ascii="Arial" w:hAnsi="Arial" w:cs="Arial"/>
        </w:rPr>
        <w:t>l</w:t>
      </w:r>
      <w:r w:rsidR="0023405A">
        <w:rPr>
          <w:rFonts w:ascii="Arial" w:hAnsi="Arial" w:cs="Arial"/>
        </w:rPr>
        <w:t xml:space="preserve">a boquilla </w:t>
      </w:r>
      <w:r w:rsidR="00AE5348">
        <w:rPr>
          <w:rFonts w:ascii="Arial" w:hAnsi="Arial" w:cs="Arial"/>
        </w:rPr>
        <w:t xml:space="preserve">de tubo transversal, </w:t>
      </w:r>
      <w:r w:rsidR="0023405A">
        <w:rPr>
          <w:rFonts w:ascii="Arial" w:hAnsi="Arial" w:cs="Arial"/>
        </w:rPr>
        <w:t>se calcula mediante la Ecuación A-1</w:t>
      </w:r>
      <w:r w:rsidR="00AD71D6">
        <w:rPr>
          <w:rFonts w:ascii="Arial" w:hAnsi="Arial" w:cs="Arial"/>
        </w:rPr>
        <w:t>8</w:t>
      </w:r>
      <w:r w:rsidR="00E1638C">
        <w:rPr>
          <w:rFonts w:ascii="Arial" w:hAnsi="Arial" w:cs="Arial"/>
        </w:rPr>
        <w:t xml:space="preserve"> de</w:t>
      </w:r>
      <w:r w:rsidR="00E1638C" w:rsidRPr="00E1638C">
        <w:t xml:space="preserve"> </w:t>
      </w:r>
      <w:r w:rsidR="00E1638C" w:rsidRPr="00E1638C">
        <w:rPr>
          <w:rFonts w:ascii="Arial" w:hAnsi="Arial" w:cs="Arial"/>
        </w:rPr>
        <w:t>M.R. Ghomi (Ref. A-1</w:t>
      </w:r>
      <w:r w:rsidR="00AD71D6">
        <w:rPr>
          <w:rFonts w:ascii="Arial" w:hAnsi="Arial" w:cs="Arial"/>
        </w:rPr>
        <w:t>9</w:t>
      </w:r>
      <w:r w:rsidR="00E1638C" w:rsidRPr="00E1638C">
        <w:rPr>
          <w:rFonts w:ascii="Arial" w:hAnsi="Arial" w:cs="Arial"/>
        </w:rPr>
        <w:t>)</w:t>
      </w:r>
      <w:r w:rsidR="00E1638C">
        <w:rPr>
          <w:rFonts w:ascii="Arial" w:hAnsi="Arial" w:cs="Arial"/>
        </w:rPr>
        <w:t>,</w:t>
      </w:r>
      <w:r w:rsidR="0023405A">
        <w:rPr>
          <w:rFonts w:ascii="Arial" w:hAnsi="Arial" w:cs="Arial"/>
        </w:rPr>
        <w:t xml:space="preserve"> y a partir de ella se calcula la transferencia de oxígeno </w:t>
      </w:r>
      <w:r w:rsidR="00AD71D6">
        <w:rPr>
          <w:rFonts w:ascii="Arial" w:hAnsi="Arial" w:cs="Arial"/>
        </w:rPr>
        <w:t xml:space="preserve">SOTR </w:t>
      </w:r>
      <w:r w:rsidR="0023405A">
        <w:rPr>
          <w:rFonts w:ascii="Arial" w:hAnsi="Arial" w:cs="Arial"/>
        </w:rPr>
        <w:t>al agua</w:t>
      </w:r>
      <w:r w:rsidR="00AE5348">
        <w:rPr>
          <w:rFonts w:ascii="Arial" w:hAnsi="Arial" w:cs="Arial"/>
        </w:rPr>
        <w:t xml:space="preserve"> mediante la Ecuación A-1</w:t>
      </w:r>
      <w:r w:rsidR="00AD71D6">
        <w:rPr>
          <w:rFonts w:ascii="Arial" w:hAnsi="Arial" w:cs="Arial"/>
        </w:rPr>
        <w:t>9</w:t>
      </w:r>
      <w:r w:rsidR="0023405A">
        <w:rPr>
          <w:rFonts w:ascii="Arial" w:hAnsi="Arial" w:cs="Arial"/>
        </w:rPr>
        <w:t xml:space="preserve">. En el caso de la planta Parab, </w:t>
      </w:r>
      <w:r w:rsidR="00AD71D6">
        <w:rPr>
          <w:rFonts w:ascii="Arial" w:hAnsi="Arial" w:cs="Arial"/>
        </w:rPr>
        <w:t>la eficiencia de la transferencia</w:t>
      </w:r>
      <w:r w:rsidR="0023405A">
        <w:rPr>
          <w:rFonts w:ascii="Arial" w:hAnsi="Arial" w:cs="Arial"/>
        </w:rPr>
        <w:t xml:space="preserve"> SOT</w:t>
      </w:r>
      <w:r w:rsidR="00ED4A2B">
        <w:rPr>
          <w:rFonts w:ascii="Arial" w:hAnsi="Arial" w:cs="Arial"/>
        </w:rPr>
        <w:t>E en condiciones estándar es de 2.</w:t>
      </w:r>
      <w:r w:rsidR="002F0B49">
        <w:rPr>
          <w:rFonts w:ascii="Arial" w:hAnsi="Arial" w:cs="Arial"/>
        </w:rPr>
        <w:t>13</w:t>
      </w:r>
      <w:r w:rsidR="00ED4A2B" w:rsidRPr="00ED4A2B">
        <w:rPr>
          <w:rFonts w:ascii="Arial" w:hAnsi="Arial" w:cs="Arial"/>
        </w:rPr>
        <w:t xml:space="preserve"> </w:t>
      </w:r>
      <w:r w:rsidR="00ED4A2B">
        <w:rPr>
          <w:rFonts w:ascii="Arial" w:hAnsi="Arial" w:cs="Arial"/>
        </w:rPr>
        <w:t>Kg O</w:t>
      </w:r>
      <w:r w:rsidR="00ED4A2B" w:rsidRPr="00ED7773">
        <w:rPr>
          <w:rFonts w:ascii="Arial" w:hAnsi="Arial" w:cs="Arial"/>
          <w:vertAlign w:val="subscript"/>
        </w:rPr>
        <w:t>2</w:t>
      </w:r>
      <w:r w:rsidR="00ED4A2B">
        <w:rPr>
          <w:rFonts w:ascii="Arial" w:hAnsi="Arial" w:cs="Arial"/>
        </w:rPr>
        <w:t xml:space="preserve">/kW-h, y </w:t>
      </w:r>
      <w:r w:rsidR="00AD71D6">
        <w:rPr>
          <w:rFonts w:ascii="Arial" w:hAnsi="Arial" w:cs="Arial"/>
        </w:rPr>
        <w:t xml:space="preserve">la tasa de transferencia </w:t>
      </w:r>
      <w:r w:rsidR="00ED4A2B">
        <w:rPr>
          <w:rFonts w:ascii="Arial" w:hAnsi="Arial" w:cs="Arial"/>
        </w:rPr>
        <w:t>SOTR se</w:t>
      </w:r>
      <w:r w:rsidR="0023405A">
        <w:rPr>
          <w:rFonts w:ascii="Arial" w:hAnsi="Arial" w:cs="Arial"/>
        </w:rPr>
        <w:t xml:space="preserve"> estima</w:t>
      </w:r>
      <w:r w:rsidR="00A137F3">
        <w:rPr>
          <w:rFonts w:ascii="Arial" w:hAnsi="Arial" w:cs="Arial"/>
        </w:rPr>
        <w:t xml:space="preserve"> en </w:t>
      </w:r>
      <w:bookmarkStart w:id="145" w:name="_Hlk103781927"/>
      <w:r w:rsidR="00945311">
        <w:rPr>
          <w:rFonts w:ascii="Arial" w:hAnsi="Arial" w:cs="Arial"/>
        </w:rPr>
        <w:t xml:space="preserve">1.18 </w:t>
      </w:r>
      <w:r w:rsidR="00A137F3">
        <w:rPr>
          <w:rFonts w:ascii="Arial" w:hAnsi="Arial" w:cs="Arial"/>
        </w:rPr>
        <w:t>KgO</w:t>
      </w:r>
      <w:r w:rsidR="00A137F3" w:rsidRPr="00ED7773">
        <w:rPr>
          <w:rFonts w:ascii="Arial" w:hAnsi="Arial" w:cs="Arial"/>
          <w:vertAlign w:val="subscript"/>
        </w:rPr>
        <w:t>2</w:t>
      </w:r>
      <w:r w:rsidR="00A137F3">
        <w:rPr>
          <w:rFonts w:ascii="Arial" w:hAnsi="Arial" w:cs="Arial"/>
        </w:rPr>
        <w:t>/h</w:t>
      </w:r>
      <w:r w:rsidR="00945311">
        <w:rPr>
          <w:rFonts w:ascii="Arial" w:hAnsi="Arial" w:cs="Arial"/>
        </w:rPr>
        <w:t>o</w:t>
      </w:r>
      <w:bookmarkEnd w:id="145"/>
      <w:r w:rsidR="00945311">
        <w:rPr>
          <w:rFonts w:ascii="Arial" w:hAnsi="Arial" w:cs="Arial"/>
        </w:rPr>
        <w:t>ra en condiciones standard, que se reduce a 0.47 KgO</w:t>
      </w:r>
      <w:r w:rsidR="00945311" w:rsidRPr="00ED7773">
        <w:rPr>
          <w:rFonts w:ascii="Arial" w:hAnsi="Arial" w:cs="Arial"/>
          <w:vertAlign w:val="subscript"/>
        </w:rPr>
        <w:t>2</w:t>
      </w:r>
      <w:r w:rsidR="00945311">
        <w:rPr>
          <w:rFonts w:ascii="Arial" w:hAnsi="Arial" w:cs="Arial"/>
        </w:rPr>
        <w:t xml:space="preserve">/hora en condiciones de terreno </w:t>
      </w:r>
      <w:r w:rsidR="00A137F3">
        <w:rPr>
          <w:rFonts w:ascii="Arial" w:hAnsi="Arial" w:cs="Arial"/>
        </w:rPr>
        <w:t>(</w:t>
      </w:r>
      <w:r w:rsidR="00945311">
        <w:rPr>
          <w:rFonts w:ascii="Arial" w:hAnsi="Arial" w:cs="Arial"/>
        </w:rPr>
        <w:t xml:space="preserve"> </w:t>
      </w:r>
      <w:r w:rsidR="0040692B">
        <w:rPr>
          <w:rFonts w:ascii="Arial" w:hAnsi="Arial" w:cs="Arial"/>
        </w:rPr>
        <w:t xml:space="preserve">ver </w:t>
      </w:r>
      <w:r w:rsidR="00A137F3">
        <w:rPr>
          <w:rFonts w:ascii="Arial" w:hAnsi="Arial" w:cs="Arial"/>
        </w:rPr>
        <w:t xml:space="preserve">Tabla </w:t>
      </w:r>
      <w:r w:rsidR="009F12BD">
        <w:rPr>
          <w:rFonts w:ascii="Arial" w:hAnsi="Arial" w:cs="Arial"/>
        </w:rPr>
        <w:t>B-</w:t>
      </w:r>
      <w:r w:rsidR="008C3A87">
        <w:rPr>
          <w:rFonts w:ascii="Arial" w:hAnsi="Arial" w:cs="Arial"/>
        </w:rPr>
        <w:t>7</w:t>
      </w:r>
      <w:r w:rsidR="00A137F3">
        <w:rPr>
          <w:rFonts w:ascii="Arial" w:hAnsi="Arial" w:cs="Arial"/>
        </w:rPr>
        <w:t>)</w:t>
      </w:r>
      <w:r w:rsidRPr="000B29B1">
        <w:rPr>
          <w:rFonts w:ascii="Arial" w:hAnsi="Arial" w:cs="Arial"/>
        </w:rPr>
        <w:t>.</w:t>
      </w:r>
      <w:r w:rsidR="00D24813">
        <w:rPr>
          <w:rFonts w:ascii="Arial" w:hAnsi="Arial" w:cs="Arial"/>
        </w:rPr>
        <w:t xml:space="preserve"> </w:t>
      </w:r>
    </w:p>
    <w:p w14:paraId="2DF4D186" w14:textId="27B2BFD9" w:rsidR="00FC349A" w:rsidRDefault="00A137F3" w:rsidP="003A1E76">
      <w:pPr>
        <w:spacing w:after="120"/>
        <w:jc w:val="both"/>
        <w:rPr>
          <w:rFonts w:ascii="Arial" w:hAnsi="Arial" w:cs="Arial"/>
        </w:rPr>
      </w:pPr>
      <w:r>
        <w:rPr>
          <w:rFonts w:ascii="Arial" w:hAnsi="Arial" w:cs="Arial"/>
        </w:rPr>
        <w:t xml:space="preserve">Cada par de estanques donde se realiza una etapa de cría cuenta con una bomba de </w:t>
      </w:r>
      <w:r w:rsidR="00812AD9">
        <w:rPr>
          <w:rFonts w:ascii="Arial" w:hAnsi="Arial" w:cs="Arial"/>
        </w:rPr>
        <w:t>l</w:t>
      </w:r>
      <w:r w:rsidR="00334ADD">
        <w:rPr>
          <w:rFonts w:ascii="Arial" w:hAnsi="Arial" w:cs="Arial"/>
        </w:rPr>
        <w:t>a aireación y recirculación</w:t>
      </w:r>
      <w:r>
        <w:rPr>
          <w:rFonts w:ascii="Arial" w:hAnsi="Arial" w:cs="Arial"/>
        </w:rPr>
        <w:t>, que</w:t>
      </w:r>
      <w:r w:rsidR="001A08AE">
        <w:rPr>
          <w:rFonts w:ascii="Arial" w:hAnsi="Arial" w:cs="Arial"/>
        </w:rPr>
        <w:t xml:space="preserve"> </w:t>
      </w:r>
      <w:r w:rsidR="00334ADD">
        <w:rPr>
          <w:rFonts w:ascii="Arial" w:hAnsi="Arial" w:cs="Arial"/>
        </w:rPr>
        <w:t>toma el agua de</w:t>
      </w:r>
      <w:r w:rsidR="00A3263B">
        <w:rPr>
          <w:rFonts w:ascii="Arial" w:hAnsi="Arial" w:cs="Arial"/>
        </w:rPr>
        <w:t xml:space="preserve"> una salida ubicada en el </w:t>
      </w:r>
      <w:r w:rsidR="00334ADD">
        <w:rPr>
          <w:rFonts w:ascii="Arial" w:hAnsi="Arial" w:cs="Arial"/>
        </w:rPr>
        <w:t>fondo de los estanques</w:t>
      </w:r>
      <w:r w:rsidR="00A3263B">
        <w:rPr>
          <w:rFonts w:ascii="Arial" w:hAnsi="Arial" w:cs="Arial"/>
        </w:rPr>
        <w:t xml:space="preserve">, </w:t>
      </w:r>
      <w:r w:rsidR="001A08AE">
        <w:rPr>
          <w:rFonts w:ascii="Arial" w:hAnsi="Arial" w:cs="Arial"/>
        </w:rPr>
        <w:t>y la inyecta en éstos</w:t>
      </w:r>
      <w:r w:rsidR="00A3263B">
        <w:rPr>
          <w:rFonts w:ascii="Arial" w:hAnsi="Arial" w:cs="Arial"/>
        </w:rPr>
        <w:t xml:space="preserve"> a través del panel de aireación, </w:t>
      </w:r>
      <w:r w:rsidR="00506609">
        <w:rPr>
          <w:rFonts w:ascii="Arial" w:hAnsi="Arial" w:cs="Arial"/>
        </w:rPr>
        <w:t xml:space="preserve">donde se encuentran las boquillas </w:t>
      </w:r>
      <w:r w:rsidR="00A3263B">
        <w:rPr>
          <w:rFonts w:ascii="Arial" w:hAnsi="Arial" w:cs="Arial"/>
        </w:rPr>
        <w:t>que realiza</w:t>
      </w:r>
      <w:r w:rsidR="00506609">
        <w:rPr>
          <w:rFonts w:ascii="Arial" w:hAnsi="Arial" w:cs="Arial"/>
        </w:rPr>
        <w:t>n</w:t>
      </w:r>
      <w:r w:rsidR="00A3263B">
        <w:rPr>
          <w:rFonts w:ascii="Arial" w:hAnsi="Arial" w:cs="Arial"/>
        </w:rPr>
        <w:t xml:space="preserve"> la transferencia de oxígeno al agua.</w:t>
      </w:r>
      <w:r w:rsidR="000F753F">
        <w:rPr>
          <w:rFonts w:ascii="Arial" w:hAnsi="Arial" w:cs="Arial"/>
        </w:rPr>
        <w:t xml:space="preserve"> </w:t>
      </w:r>
      <w:r w:rsidR="002570E2">
        <w:rPr>
          <w:rFonts w:ascii="Arial" w:hAnsi="Arial" w:cs="Arial"/>
        </w:rPr>
        <w:t>Como se aprecia en la Figura B-23 a continuación, e</w:t>
      </w:r>
      <w:r w:rsidR="000F753F">
        <w:rPr>
          <w:rFonts w:ascii="Arial" w:hAnsi="Arial" w:cs="Arial"/>
        </w:rPr>
        <w:t xml:space="preserve">stas </w:t>
      </w:r>
      <w:r w:rsidR="00A3263B">
        <w:rPr>
          <w:rFonts w:ascii="Arial" w:hAnsi="Arial" w:cs="Arial"/>
        </w:rPr>
        <w:t>boquillas</w:t>
      </w:r>
      <w:r w:rsidR="00506609">
        <w:rPr>
          <w:rFonts w:ascii="Arial" w:hAnsi="Arial" w:cs="Arial"/>
        </w:rPr>
        <w:t xml:space="preserve"> están</w:t>
      </w:r>
      <w:r w:rsidR="00334ADD">
        <w:rPr>
          <w:rFonts w:ascii="Arial" w:hAnsi="Arial" w:cs="Arial"/>
        </w:rPr>
        <w:t xml:space="preserve"> </w:t>
      </w:r>
      <w:r w:rsidR="00A3263B">
        <w:rPr>
          <w:rFonts w:ascii="Arial" w:hAnsi="Arial" w:cs="Arial"/>
        </w:rPr>
        <w:t xml:space="preserve">dispuestas radialmente alrededor del centro del estanque, y </w:t>
      </w:r>
      <w:r w:rsidR="00334ADD">
        <w:rPr>
          <w:rFonts w:ascii="Arial" w:hAnsi="Arial" w:cs="Arial"/>
        </w:rPr>
        <w:t>sujetad</w:t>
      </w:r>
      <w:r w:rsidR="00A3263B">
        <w:rPr>
          <w:rFonts w:ascii="Arial" w:hAnsi="Arial" w:cs="Arial"/>
        </w:rPr>
        <w:t>a</w:t>
      </w:r>
      <w:r w:rsidR="00334ADD">
        <w:rPr>
          <w:rFonts w:ascii="Arial" w:hAnsi="Arial" w:cs="Arial"/>
        </w:rPr>
        <w:t xml:space="preserve">s a un soporte. </w:t>
      </w:r>
      <w:r w:rsidR="00A3263B">
        <w:rPr>
          <w:rFonts w:ascii="Arial" w:hAnsi="Arial" w:cs="Arial"/>
        </w:rPr>
        <w:t>Los</w:t>
      </w:r>
      <w:r w:rsidR="00334ADD">
        <w:rPr>
          <w:rFonts w:ascii="Arial" w:hAnsi="Arial" w:cs="Arial"/>
        </w:rPr>
        <w:t xml:space="preserve"> chorros salen hacia afuera, con un ángulo hacia abajo de 45°, de modo que arrastr</w:t>
      </w:r>
      <w:r w:rsidR="00506609">
        <w:rPr>
          <w:rFonts w:ascii="Arial" w:hAnsi="Arial" w:cs="Arial"/>
        </w:rPr>
        <w:t>an</w:t>
      </w:r>
      <w:r w:rsidR="00334ADD">
        <w:rPr>
          <w:rFonts w:ascii="Arial" w:hAnsi="Arial" w:cs="Arial"/>
        </w:rPr>
        <w:t xml:space="preserve"> las burbujas en esta dirección, lo cual aumenta la permanencia de éstas en el agua, además de barrer el fondo para mantener en suspensión los bioflócs en todo el estanque.</w:t>
      </w:r>
      <w:r w:rsidR="00334ADD" w:rsidRPr="00334ADD">
        <w:rPr>
          <w:rFonts w:ascii="Arial" w:hAnsi="Arial" w:cs="Arial"/>
        </w:rPr>
        <w:t xml:space="preserve"> </w:t>
      </w:r>
      <w:r w:rsidR="00334ADD">
        <w:rPr>
          <w:rFonts w:ascii="Arial" w:hAnsi="Arial" w:cs="Arial"/>
        </w:rPr>
        <w:t>Esto es importante</w:t>
      </w:r>
      <w:r w:rsidR="00506609">
        <w:rPr>
          <w:rFonts w:ascii="Arial" w:hAnsi="Arial" w:cs="Arial"/>
        </w:rPr>
        <w:t>,</w:t>
      </w:r>
      <w:r w:rsidR="00334ADD">
        <w:rPr>
          <w:rFonts w:ascii="Arial" w:hAnsi="Arial" w:cs="Arial"/>
        </w:rPr>
        <w:t xml:space="preserve"> porque l</w:t>
      </w:r>
      <w:r w:rsidR="00334ADD" w:rsidRPr="00814FFF">
        <w:rPr>
          <w:rFonts w:ascii="Arial" w:hAnsi="Arial" w:cs="Arial"/>
        </w:rPr>
        <w:t xml:space="preserve">os </w:t>
      </w:r>
      <w:r w:rsidR="00A0741C" w:rsidRPr="00814FFF">
        <w:rPr>
          <w:rFonts w:ascii="Arial" w:hAnsi="Arial" w:cs="Arial"/>
        </w:rPr>
        <w:t>bioflócs</w:t>
      </w:r>
      <w:r w:rsidR="00334ADD">
        <w:rPr>
          <w:rFonts w:ascii="Arial" w:hAnsi="Arial" w:cs="Arial"/>
        </w:rPr>
        <w:t xml:space="preserve"> y otros desechos orgánicos</w:t>
      </w:r>
      <w:r w:rsidR="00334ADD" w:rsidRPr="00814FFF">
        <w:rPr>
          <w:rFonts w:ascii="Arial" w:hAnsi="Arial" w:cs="Arial"/>
        </w:rPr>
        <w:t xml:space="preserve"> tienen una densidad ligeramente superior a la del agua y tiende</w:t>
      </w:r>
      <w:r w:rsidR="00334ADD">
        <w:rPr>
          <w:rFonts w:ascii="Arial" w:hAnsi="Arial" w:cs="Arial"/>
        </w:rPr>
        <w:t>n</w:t>
      </w:r>
      <w:r w:rsidR="00334ADD" w:rsidRPr="00814FFF">
        <w:rPr>
          <w:rFonts w:ascii="Arial" w:hAnsi="Arial" w:cs="Arial"/>
        </w:rPr>
        <w:t xml:space="preserve"> a hundirse</w:t>
      </w:r>
      <w:r w:rsidR="00506609">
        <w:rPr>
          <w:rFonts w:ascii="Arial" w:hAnsi="Arial" w:cs="Arial"/>
        </w:rPr>
        <w:t xml:space="preserve">, y los chorros </w:t>
      </w:r>
      <w:r w:rsidR="00334ADD">
        <w:rPr>
          <w:rFonts w:ascii="Arial" w:hAnsi="Arial" w:cs="Arial"/>
        </w:rPr>
        <w:t>mant</w:t>
      </w:r>
      <w:r w:rsidR="00506609">
        <w:rPr>
          <w:rFonts w:ascii="Arial" w:hAnsi="Arial" w:cs="Arial"/>
        </w:rPr>
        <w:t>ienen</w:t>
      </w:r>
      <w:r w:rsidR="00334ADD">
        <w:rPr>
          <w:rFonts w:ascii="Arial" w:hAnsi="Arial" w:cs="Arial"/>
        </w:rPr>
        <w:t xml:space="preserve"> estos elementos en suspensión y facilita</w:t>
      </w:r>
      <w:r w:rsidR="00625785">
        <w:rPr>
          <w:rFonts w:ascii="Arial" w:hAnsi="Arial" w:cs="Arial"/>
        </w:rPr>
        <w:t>n</w:t>
      </w:r>
      <w:r w:rsidR="00334ADD">
        <w:rPr>
          <w:rFonts w:ascii="Arial" w:hAnsi="Arial" w:cs="Arial"/>
        </w:rPr>
        <w:t xml:space="preserve"> el desarrollo de las biopelículas</w:t>
      </w:r>
      <w:r w:rsidR="00AE0583">
        <w:rPr>
          <w:rFonts w:ascii="Arial" w:hAnsi="Arial" w:cs="Arial"/>
        </w:rPr>
        <w:t>.</w:t>
      </w:r>
    </w:p>
    <w:p w14:paraId="156406DE" w14:textId="1F641551" w:rsidR="00607399" w:rsidRDefault="00607399" w:rsidP="003A1E76">
      <w:pPr>
        <w:spacing w:after="120"/>
        <w:jc w:val="both"/>
        <w:rPr>
          <w:rFonts w:ascii="Arial" w:hAnsi="Arial" w:cs="Arial"/>
        </w:rPr>
      </w:pPr>
      <w:r>
        <w:rPr>
          <w:rFonts w:ascii="Arial" w:hAnsi="Arial" w:cs="Arial"/>
        </w:rPr>
        <w:t xml:space="preserve">El </w:t>
      </w:r>
      <w:r w:rsidR="00332D35">
        <w:rPr>
          <w:rFonts w:ascii="Arial" w:hAnsi="Arial" w:cs="Arial"/>
        </w:rPr>
        <w:t>drenaje de los estanques se hacen mediante una tubería de purga, cuya boca se encuentra en el centro del estanque, donde se encuentra una zona de calma que facilita la decantación de los lodos allí. Dicha</w:t>
      </w:r>
      <w:r>
        <w:rPr>
          <w:rFonts w:ascii="Arial" w:hAnsi="Arial" w:cs="Arial"/>
        </w:rPr>
        <w:t xml:space="preserve"> tubería de drenaje tiene un diámetro de 6”, y las velocidades allí son en orden de 0,34 m/s, que facilita la decantación de los lodos</w:t>
      </w:r>
      <w:r w:rsidR="00332D35">
        <w:rPr>
          <w:rFonts w:ascii="Arial" w:hAnsi="Arial" w:cs="Arial"/>
        </w:rPr>
        <w:t xml:space="preserve"> en ella</w:t>
      </w:r>
      <w:r>
        <w:rPr>
          <w:rFonts w:ascii="Arial" w:hAnsi="Arial" w:cs="Arial"/>
        </w:rPr>
        <w:t>. Antes de llegar a la tubería de succión de la bomba de aireación, se encuentra una te de 6” con salda hacia abajo, que conecta con la tubería de salida hacia el filtro percolador (ver Figura  B-10). Esta te actúa como separador de los lodos orgánicos, los</w:t>
      </w:r>
      <w:r w:rsidR="002570E2">
        <w:rPr>
          <w:rFonts w:ascii="Arial" w:hAnsi="Arial" w:cs="Arial"/>
        </w:rPr>
        <w:t xml:space="preserve"> cuales</w:t>
      </w:r>
      <w:r>
        <w:rPr>
          <w:rFonts w:ascii="Arial" w:hAnsi="Arial" w:cs="Arial"/>
        </w:rPr>
        <w:t xml:space="preserve"> </w:t>
      </w:r>
      <w:r w:rsidR="00332D35">
        <w:rPr>
          <w:rFonts w:ascii="Arial" w:hAnsi="Arial" w:cs="Arial"/>
        </w:rPr>
        <w:t>son conducidos</w:t>
      </w:r>
      <w:r>
        <w:rPr>
          <w:rFonts w:ascii="Arial" w:hAnsi="Arial" w:cs="Arial"/>
        </w:rPr>
        <w:t xml:space="preserve"> hacia dicho filtro</w:t>
      </w:r>
      <w:r w:rsidR="002570E2">
        <w:rPr>
          <w:rFonts w:ascii="Arial" w:hAnsi="Arial" w:cs="Arial"/>
        </w:rPr>
        <w:t>,</w:t>
      </w:r>
      <w:r>
        <w:rPr>
          <w:rFonts w:ascii="Arial" w:hAnsi="Arial" w:cs="Arial"/>
        </w:rPr>
        <w:t xml:space="preserve"> donde </w:t>
      </w:r>
      <w:r w:rsidR="00332D35">
        <w:rPr>
          <w:rFonts w:ascii="Arial" w:hAnsi="Arial" w:cs="Arial"/>
        </w:rPr>
        <w:t>alimentan</w:t>
      </w:r>
      <w:r>
        <w:rPr>
          <w:rFonts w:ascii="Arial" w:hAnsi="Arial" w:cs="Arial"/>
        </w:rPr>
        <w:t xml:space="preserve"> los bioflócs que se desarrollan allí. Se calcula que con este sistema, la gran mayoría de las excreciones de los peces y camarones sean removidos en el filtro percolador, sin embargo una porción de éstas se remueven en el estanque, lo que ocasiona un consumo de oxígeno disuelto de debe ser </w:t>
      </w:r>
      <w:r>
        <w:rPr>
          <w:rFonts w:ascii="Arial" w:hAnsi="Arial" w:cs="Arial"/>
        </w:rPr>
        <w:lastRenderedPageBreak/>
        <w:t>tenido en cuenta.</w:t>
      </w:r>
      <w:r w:rsidR="00F37386">
        <w:rPr>
          <w:rFonts w:ascii="Arial" w:hAnsi="Arial" w:cs="Arial"/>
        </w:rPr>
        <w:t xml:space="preserve"> En la siguiente figura se muestran el sistema de aireación del estanque mediante boquillas de tubo transversal, y la salida del agua de retorno hacia la bomba.</w:t>
      </w:r>
    </w:p>
    <w:p w14:paraId="24975D08" w14:textId="77777777" w:rsidR="002570E2" w:rsidRDefault="002570E2" w:rsidP="002570E2">
      <w:pPr>
        <w:spacing w:after="120"/>
        <w:jc w:val="center"/>
        <w:rPr>
          <w:rFonts w:ascii="Arial" w:hAnsi="Arial" w:cs="Arial"/>
        </w:rPr>
      </w:pPr>
      <w:r w:rsidRPr="006263D7">
        <w:rPr>
          <w:rFonts w:ascii="Arial" w:hAnsi="Arial" w:cs="Arial"/>
        </w:rPr>
        <w:t xml:space="preserve">Figura </w:t>
      </w:r>
      <w:r>
        <w:rPr>
          <w:rFonts w:ascii="Arial" w:hAnsi="Arial" w:cs="Arial"/>
        </w:rPr>
        <w:t>B-23. Aireación y Recirculación del Estanque</w:t>
      </w:r>
    </w:p>
    <w:p w14:paraId="5DD8D478" w14:textId="77777777" w:rsidR="002570E2" w:rsidRDefault="002570E2" w:rsidP="002570E2">
      <w:pPr>
        <w:spacing w:after="120"/>
        <w:jc w:val="center"/>
        <w:rPr>
          <w:rFonts w:ascii="Arial" w:hAnsi="Arial" w:cs="Arial"/>
        </w:rPr>
      </w:pPr>
      <w:r w:rsidRPr="00B5336C">
        <w:rPr>
          <w:noProof/>
        </w:rPr>
        <w:drawing>
          <wp:inline distT="0" distB="0" distL="0" distR="0" wp14:anchorId="625BF441" wp14:editId="7CB65AB2">
            <wp:extent cx="5552628" cy="6045200"/>
            <wp:effectExtent l="0" t="0" r="0" b="0"/>
            <wp:docPr id="35" name="Imagen 35"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Diagrama, Aplicación&#10;&#10;Descripción generada automáticamente"/>
                    <pic:cNvPicPr/>
                  </pic:nvPicPr>
                  <pic:blipFill rotWithShape="1">
                    <a:blip r:embed="rId42"/>
                    <a:srcRect l="16745" t="10184" r="27133" b="13437"/>
                    <a:stretch/>
                  </pic:blipFill>
                  <pic:spPr bwMode="auto">
                    <a:xfrm>
                      <a:off x="0" y="0"/>
                      <a:ext cx="5567281" cy="6061153"/>
                    </a:xfrm>
                    <a:prstGeom prst="rect">
                      <a:avLst/>
                    </a:prstGeom>
                    <a:ln>
                      <a:noFill/>
                    </a:ln>
                    <a:extLst>
                      <a:ext uri="{53640926-AAD7-44D8-BBD7-CCE9431645EC}">
                        <a14:shadowObscured xmlns:a14="http://schemas.microsoft.com/office/drawing/2010/main"/>
                      </a:ext>
                    </a:extLst>
                  </pic:spPr>
                </pic:pic>
              </a:graphicData>
            </a:graphic>
          </wp:inline>
        </w:drawing>
      </w:r>
    </w:p>
    <w:p w14:paraId="5A597F73" w14:textId="6B8FE827" w:rsidR="001A08AE" w:rsidRDefault="00AE0583" w:rsidP="003A1E76">
      <w:pPr>
        <w:spacing w:after="120"/>
        <w:jc w:val="both"/>
        <w:rPr>
          <w:rFonts w:ascii="Arial" w:hAnsi="Arial" w:cs="Arial"/>
        </w:rPr>
      </w:pPr>
      <w:r>
        <w:rPr>
          <w:rFonts w:ascii="Arial" w:hAnsi="Arial" w:cs="Arial"/>
        </w:rPr>
        <w:t>Cualquier interrupción en el funcionamiento de las bombas acarrearía graves riesgo para la supervivencia de peces y camarones, y por lo tanto e</w:t>
      </w:r>
      <w:r w:rsidRPr="001A08AE">
        <w:rPr>
          <w:rFonts w:ascii="Arial" w:hAnsi="Arial" w:cs="Arial"/>
        </w:rPr>
        <w:t xml:space="preserve">s importante contar con una planta eléctrica de respaldo para </w:t>
      </w:r>
      <w:r>
        <w:rPr>
          <w:rFonts w:ascii="Arial" w:hAnsi="Arial" w:cs="Arial"/>
        </w:rPr>
        <w:t>evitar esta eventualidad</w:t>
      </w:r>
      <w:r w:rsidRPr="001A08AE">
        <w:rPr>
          <w:rFonts w:ascii="Arial" w:hAnsi="Arial" w:cs="Arial"/>
        </w:rPr>
        <w:t>.</w:t>
      </w:r>
      <w:r w:rsidR="004D00A3">
        <w:rPr>
          <w:rFonts w:ascii="Arial" w:hAnsi="Arial" w:cs="Arial"/>
        </w:rPr>
        <w:t xml:space="preserve"> </w:t>
      </w:r>
      <w:bookmarkStart w:id="146" w:name="_Hlk70231023"/>
      <w:r w:rsidR="001A5C4A">
        <w:rPr>
          <w:rFonts w:ascii="Arial" w:hAnsi="Arial" w:cs="Arial"/>
        </w:rPr>
        <w:t>El motor de la bomba puede requerir mantenimiento o cambio. Para facilitar estas operaciones e</w:t>
      </w:r>
      <w:r w:rsidR="004D00A3">
        <w:rPr>
          <w:rFonts w:ascii="Arial" w:hAnsi="Arial" w:cs="Arial"/>
        </w:rPr>
        <w:t xml:space="preserve">s recomendable la utilización de bombas de eje libre, </w:t>
      </w:r>
      <w:r w:rsidR="001A5C4A">
        <w:rPr>
          <w:rFonts w:ascii="Arial" w:hAnsi="Arial" w:cs="Arial"/>
        </w:rPr>
        <w:t xml:space="preserve">o aquellas </w:t>
      </w:r>
      <w:r w:rsidR="004D00A3">
        <w:rPr>
          <w:rFonts w:ascii="Arial" w:hAnsi="Arial" w:cs="Arial"/>
        </w:rPr>
        <w:t>en las que el motor y la carca</w:t>
      </w:r>
      <w:r w:rsidR="00683E3B">
        <w:rPr>
          <w:rFonts w:ascii="Arial" w:hAnsi="Arial" w:cs="Arial"/>
        </w:rPr>
        <w:t>s</w:t>
      </w:r>
      <w:r w:rsidR="004D00A3">
        <w:rPr>
          <w:rFonts w:ascii="Arial" w:hAnsi="Arial" w:cs="Arial"/>
        </w:rPr>
        <w:t>a se apoyan</w:t>
      </w:r>
      <w:r w:rsidR="001A5C4A">
        <w:rPr>
          <w:rFonts w:ascii="Arial" w:hAnsi="Arial" w:cs="Arial"/>
        </w:rPr>
        <w:t xml:space="preserve"> independientemente</w:t>
      </w:r>
      <w:r w:rsidR="004D00A3">
        <w:rPr>
          <w:rFonts w:ascii="Arial" w:hAnsi="Arial" w:cs="Arial"/>
        </w:rPr>
        <w:t xml:space="preserve"> sobre patas</w:t>
      </w:r>
      <w:r w:rsidR="001A5C4A">
        <w:rPr>
          <w:rFonts w:ascii="Arial" w:hAnsi="Arial" w:cs="Arial"/>
        </w:rPr>
        <w:t xml:space="preserve">, lo cual facilita remover el motor sin tener que desmontar </w:t>
      </w:r>
      <w:r w:rsidR="001A5C4A">
        <w:rPr>
          <w:rFonts w:ascii="Arial" w:hAnsi="Arial" w:cs="Arial"/>
        </w:rPr>
        <w:lastRenderedPageBreak/>
        <w:t>la bomba de la tubería.</w:t>
      </w:r>
      <w:r w:rsidR="00E908A2">
        <w:rPr>
          <w:rFonts w:ascii="Arial" w:hAnsi="Arial" w:cs="Arial"/>
        </w:rPr>
        <w:t xml:space="preserve"> </w:t>
      </w:r>
      <w:bookmarkStart w:id="147" w:name="_Hlk70232379"/>
      <w:bookmarkEnd w:id="146"/>
      <w:r w:rsidR="00E908A2">
        <w:rPr>
          <w:rFonts w:ascii="Arial" w:hAnsi="Arial" w:cs="Arial"/>
        </w:rPr>
        <w:t xml:space="preserve">El rodete </w:t>
      </w:r>
      <w:r w:rsidR="00A816B4">
        <w:rPr>
          <w:rFonts w:ascii="Arial" w:hAnsi="Arial" w:cs="Arial"/>
        </w:rPr>
        <w:t>de la bomba</w:t>
      </w:r>
      <w:r w:rsidR="00E908A2">
        <w:rPr>
          <w:rFonts w:ascii="Arial" w:hAnsi="Arial" w:cs="Arial"/>
        </w:rPr>
        <w:t xml:space="preserve"> </w:t>
      </w:r>
      <w:r w:rsidR="00A816B4">
        <w:rPr>
          <w:rFonts w:ascii="Arial" w:hAnsi="Arial" w:cs="Arial"/>
        </w:rPr>
        <w:t xml:space="preserve">puede durar bastante tiempo, puesto que </w:t>
      </w:r>
      <w:r w:rsidR="00E908A2">
        <w:rPr>
          <w:rFonts w:ascii="Arial" w:hAnsi="Arial" w:cs="Arial"/>
        </w:rPr>
        <w:t>tiene velocidades rotacion</w:t>
      </w:r>
      <w:r w:rsidR="00A816B4">
        <w:rPr>
          <w:rFonts w:ascii="Arial" w:hAnsi="Arial" w:cs="Arial"/>
        </w:rPr>
        <w:t>al</w:t>
      </w:r>
      <w:r w:rsidR="00E908A2">
        <w:rPr>
          <w:rFonts w:ascii="Arial" w:hAnsi="Arial" w:cs="Arial"/>
        </w:rPr>
        <w:t>es de 1.150 a 1.750 rpm, y el agua no contiene partículas abrasivas.</w:t>
      </w:r>
      <w:bookmarkEnd w:id="147"/>
    </w:p>
    <w:p w14:paraId="1E175B5C" w14:textId="5307568B" w:rsidR="00BE3583" w:rsidRDefault="00BE3583" w:rsidP="003A1E76">
      <w:pPr>
        <w:spacing w:after="120"/>
        <w:jc w:val="both"/>
        <w:rPr>
          <w:rFonts w:ascii="Arial" w:hAnsi="Arial" w:cs="Arial"/>
        </w:rPr>
      </w:pPr>
      <w:r w:rsidRPr="00BE3583">
        <w:rPr>
          <w:rFonts w:ascii="Arial" w:hAnsi="Arial" w:cs="Arial"/>
        </w:rPr>
        <w:t>Para proteger la bomba de la lluvia, de las inclemencias del tiempo, se ha previsto colocarle una cubierta basculante, que esta sujetada del piso mediante una bisagra tipo pistón, que se describe en el Numeral F-5.</w:t>
      </w:r>
      <w:r w:rsidR="00A6443E">
        <w:rPr>
          <w:rFonts w:ascii="Arial" w:hAnsi="Arial" w:cs="Arial"/>
        </w:rPr>
        <w:t>5.3</w:t>
      </w:r>
      <w:r w:rsidR="00222319">
        <w:rPr>
          <w:rFonts w:ascii="Arial" w:hAnsi="Arial" w:cs="Arial"/>
        </w:rPr>
        <w:t xml:space="preserve"> y se muestra en la Figura F-41.</w:t>
      </w:r>
      <w:r w:rsidRPr="00BE3583">
        <w:rPr>
          <w:rFonts w:ascii="Arial" w:hAnsi="Arial" w:cs="Arial"/>
        </w:rPr>
        <w:t xml:space="preserve"> Esta cubierta protege la bomba de la lluvia, a la vez que facilita la ventilación del motor. Dicha cubierta tiene una manta en lana de vidrio con revestimiento reflectivo, que protege la bomba de las altas temperaturas que produce la radiación solar, especialmente en climas cálidos. Esta manta también reduce el ruido que produce el motor.</w:t>
      </w:r>
    </w:p>
    <w:p w14:paraId="0554F7DC" w14:textId="058F7EBE" w:rsidR="00417B90" w:rsidRDefault="00B96277" w:rsidP="003A1E76">
      <w:pPr>
        <w:spacing w:after="120"/>
        <w:jc w:val="both"/>
        <w:rPr>
          <w:rFonts w:ascii="Arial" w:hAnsi="Arial" w:cs="Arial"/>
        </w:rPr>
      </w:pPr>
      <w:r>
        <w:rPr>
          <w:rFonts w:ascii="Arial" w:hAnsi="Arial" w:cs="Arial"/>
        </w:rPr>
        <w:t xml:space="preserve">Los chorros salen de las boquillas </w:t>
      </w:r>
      <w:r w:rsidR="000F5563">
        <w:rPr>
          <w:rFonts w:ascii="Arial" w:hAnsi="Arial" w:cs="Arial"/>
        </w:rPr>
        <w:t>hacia afuera y hacia abajo, llegan hasta al fondo. Luego el agua sube hacia la superficie arrastrada por las burbujas, y se dirigen hacia</w:t>
      </w:r>
      <w:r w:rsidR="00DC1926">
        <w:rPr>
          <w:rFonts w:ascii="Arial" w:hAnsi="Arial" w:cs="Arial"/>
        </w:rPr>
        <w:t xml:space="preserve"> el centro del estanque, donde se encuentra</w:t>
      </w:r>
      <w:r w:rsidR="000F5563">
        <w:rPr>
          <w:rFonts w:ascii="Arial" w:hAnsi="Arial" w:cs="Arial"/>
        </w:rPr>
        <w:t xml:space="preserve"> la salida</w:t>
      </w:r>
      <w:r w:rsidR="005C6424">
        <w:rPr>
          <w:rFonts w:ascii="Arial" w:hAnsi="Arial" w:cs="Arial"/>
        </w:rPr>
        <w:t xml:space="preserve"> hacia la bomba</w:t>
      </w:r>
      <w:r w:rsidR="00DC1926">
        <w:rPr>
          <w:rFonts w:ascii="Arial" w:hAnsi="Arial" w:cs="Arial"/>
        </w:rPr>
        <w:t xml:space="preserve">. </w:t>
      </w:r>
      <w:r w:rsidR="000F5563">
        <w:rPr>
          <w:rFonts w:ascii="Arial" w:hAnsi="Arial" w:cs="Arial"/>
        </w:rPr>
        <w:t>Esta trayectoria</w:t>
      </w:r>
      <w:r w:rsidR="00082832">
        <w:rPr>
          <w:rFonts w:ascii="Arial" w:hAnsi="Arial" w:cs="Arial"/>
        </w:rPr>
        <w:t xml:space="preserve"> facilita la </w:t>
      </w:r>
      <w:r w:rsidR="000F5563">
        <w:rPr>
          <w:rFonts w:ascii="Arial" w:hAnsi="Arial" w:cs="Arial"/>
        </w:rPr>
        <w:t>distribu</w:t>
      </w:r>
      <w:r w:rsidR="00082832">
        <w:rPr>
          <w:rFonts w:ascii="Arial" w:hAnsi="Arial" w:cs="Arial"/>
        </w:rPr>
        <w:t>ción d</w:t>
      </w:r>
      <w:r w:rsidR="000F5563">
        <w:rPr>
          <w:rFonts w:ascii="Arial" w:hAnsi="Arial" w:cs="Arial"/>
        </w:rPr>
        <w:t>el oxígeno en todo el estanque</w:t>
      </w:r>
      <w:r w:rsidR="00082832">
        <w:rPr>
          <w:rFonts w:ascii="Arial" w:hAnsi="Arial" w:cs="Arial"/>
        </w:rPr>
        <w:t>, como se observa en</w:t>
      </w:r>
      <w:r w:rsidR="000F5563">
        <w:rPr>
          <w:rFonts w:ascii="Arial" w:hAnsi="Arial" w:cs="Arial"/>
        </w:rPr>
        <w:t xml:space="preserve"> la Figura </w:t>
      </w:r>
      <w:r w:rsidR="00883CE1">
        <w:rPr>
          <w:rFonts w:ascii="Arial" w:hAnsi="Arial" w:cs="Arial"/>
        </w:rPr>
        <w:t>B</w:t>
      </w:r>
      <w:r w:rsidR="00883CE1" w:rsidRPr="005457EC">
        <w:rPr>
          <w:rFonts w:ascii="Arial" w:hAnsi="Arial" w:cs="Arial"/>
        </w:rPr>
        <w:t>-</w:t>
      </w:r>
      <w:r w:rsidR="005457EC" w:rsidRPr="005457EC">
        <w:rPr>
          <w:rFonts w:ascii="Arial" w:hAnsi="Arial" w:cs="Arial"/>
        </w:rPr>
        <w:t>2</w:t>
      </w:r>
      <w:r w:rsidR="001D6C7A">
        <w:rPr>
          <w:rFonts w:ascii="Arial" w:hAnsi="Arial" w:cs="Arial"/>
        </w:rPr>
        <w:t>3</w:t>
      </w:r>
      <w:r w:rsidR="00C1725C">
        <w:rPr>
          <w:rFonts w:ascii="Arial" w:hAnsi="Arial" w:cs="Arial"/>
        </w:rPr>
        <w:t xml:space="preserve"> anterior</w:t>
      </w:r>
      <w:r w:rsidR="000F5563" w:rsidRPr="005457EC">
        <w:rPr>
          <w:rFonts w:ascii="Arial" w:hAnsi="Arial" w:cs="Arial"/>
        </w:rPr>
        <w:t>.</w:t>
      </w:r>
      <w:r w:rsidR="00A0704F">
        <w:rPr>
          <w:rFonts w:ascii="Arial" w:hAnsi="Arial" w:cs="Arial"/>
        </w:rPr>
        <w:t xml:space="preserve"> </w:t>
      </w:r>
      <w:r w:rsidR="00417B90">
        <w:rPr>
          <w:rFonts w:ascii="Arial" w:hAnsi="Arial"/>
        </w:rPr>
        <w:t xml:space="preserve">De acuerdo </w:t>
      </w:r>
      <w:r w:rsidR="00417B90" w:rsidRPr="00176FB5">
        <w:rPr>
          <w:rFonts w:ascii="Arial" w:hAnsi="Arial"/>
        </w:rPr>
        <w:t>Fadzai Kadzinga</w:t>
      </w:r>
      <w:r w:rsidR="00417B90">
        <w:rPr>
          <w:rStyle w:val="Refdenotaalpie"/>
          <w:rFonts w:ascii="Arial" w:hAnsi="Arial"/>
        </w:rPr>
        <w:footnoteReference w:id="50"/>
      </w:r>
      <w:r w:rsidR="00417B90" w:rsidRPr="00176FB5">
        <w:rPr>
          <w:rFonts w:ascii="Arial" w:hAnsi="Arial"/>
        </w:rPr>
        <w:t xml:space="preserve">, </w:t>
      </w:r>
      <w:r w:rsidR="00417B90">
        <w:rPr>
          <w:rFonts w:ascii="Arial" w:hAnsi="Arial"/>
        </w:rPr>
        <w:t>para obtener una mayor eficiencia en la transferencia de oxígeno en los venturis, sus chorros deben estar separados más de 8</w:t>
      </w:r>
      <w:r w:rsidR="0001784F">
        <w:rPr>
          <w:rFonts w:ascii="Arial" w:hAnsi="Arial"/>
        </w:rPr>
        <w:t xml:space="preserve"> </w:t>
      </w:r>
      <w:r w:rsidR="00417B90">
        <w:rPr>
          <w:rFonts w:ascii="Arial" w:hAnsi="Arial"/>
        </w:rPr>
        <w:t>cm del fondo</w:t>
      </w:r>
      <w:r w:rsidR="0001784F">
        <w:rPr>
          <w:rFonts w:ascii="Arial" w:hAnsi="Arial"/>
        </w:rPr>
        <w:t xml:space="preserve"> (Figura 5.13 </w:t>
      </w:r>
      <w:bookmarkStart w:id="148" w:name="_Hlk100306593"/>
      <w:r w:rsidR="0001784F">
        <w:rPr>
          <w:rFonts w:ascii="Arial" w:hAnsi="Arial"/>
        </w:rPr>
        <w:t>Ref. B-</w:t>
      </w:r>
      <w:bookmarkEnd w:id="148"/>
      <w:r w:rsidR="00EF21F6">
        <w:rPr>
          <w:rFonts w:ascii="Arial" w:hAnsi="Arial"/>
        </w:rPr>
        <w:t>5</w:t>
      </w:r>
      <w:r w:rsidR="003954AF">
        <w:rPr>
          <w:rFonts w:ascii="Arial" w:hAnsi="Arial"/>
        </w:rPr>
        <w:t>0</w:t>
      </w:r>
      <w:r w:rsidR="0001784F">
        <w:rPr>
          <w:rFonts w:ascii="Arial" w:hAnsi="Arial"/>
        </w:rPr>
        <w:t>)</w:t>
      </w:r>
      <w:r w:rsidR="00417B90">
        <w:rPr>
          <w:rFonts w:ascii="Arial" w:hAnsi="Arial"/>
        </w:rPr>
        <w:t>, y la toma de la bomba de recirculación debe estar separada de dichos chorros, para evitar cortos circuitos (Figura 5.8</w:t>
      </w:r>
      <w:r w:rsidR="00C97C5B" w:rsidRPr="00C97C5B">
        <w:t xml:space="preserve"> </w:t>
      </w:r>
      <w:bookmarkStart w:id="149" w:name="_Hlk115875593"/>
      <w:r w:rsidR="00C97C5B" w:rsidRPr="00C97C5B">
        <w:rPr>
          <w:rFonts w:ascii="Arial" w:hAnsi="Arial"/>
        </w:rPr>
        <w:t>Ref. B-</w:t>
      </w:r>
      <w:r w:rsidR="00EF21F6">
        <w:rPr>
          <w:rFonts w:ascii="Arial" w:hAnsi="Arial"/>
        </w:rPr>
        <w:t>5</w:t>
      </w:r>
      <w:r w:rsidR="003954AF">
        <w:rPr>
          <w:rFonts w:ascii="Arial" w:hAnsi="Arial"/>
        </w:rPr>
        <w:t>0</w:t>
      </w:r>
      <w:bookmarkEnd w:id="149"/>
      <w:r w:rsidR="00D97D27">
        <w:rPr>
          <w:rFonts w:ascii="Arial" w:hAnsi="Arial"/>
        </w:rPr>
        <w:t xml:space="preserve">). </w:t>
      </w:r>
      <w:r w:rsidR="00117E21">
        <w:rPr>
          <w:rFonts w:ascii="Arial" w:hAnsi="Arial"/>
        </w:rPr>
        <w:t>Estas condiciones se tienen en el diseño descrito.</w:t>
      </w:r>
    </w:p>
    <w:p w14:paraId="426D4882" w14:textId="0D1C884E" w:rsidR="00F9473A" w:rsidRDefault="00795200" w:rsidP="003A1E76">
      <w:pPr>
        <w:spacing w:after="120"/>
        <w:jc w:val="both"/>
        <w:rPr>
          <w:rFonts w:ascii="Arial" w:hAnsi="Arial" w:cs="Arial"/>
        </w:rPr>
      </w:pPr>
      <w:r>
        <w:rPr>
          <w:rFonts w:ascii="Arial" w:hAnsi="Arial" w:cs="Arial"/>
        </w:rPr>
        <w:t xml:space="preserve">El estanque tiene una pendiente del 5% hacia el centro, donde se encuentra la salida hacia la bomba, lo cual facilita la recirculación de los sólidos suspendidos decantados, y la salida de éstos hacia el filtro percolador por una derivación de la tubería </w:t>
      </w:r>
      <w:r w:rsidR="00F9473A">
        <w:rPr>
          <w:rFonts w:ascii="Arial" w:hAnsi="Arial" w:cs="Arial"/>
        </w:rPr>
        <w:t>de recirculación y aireación</w:t>
      </w:r>
      <w:r>
        <w:rPr>
          <w:rFonts w:ascii="Arial" w:hAnsi="Arial" w:cs="Arial"/>
        </w:rPr>
        <w:t>. De esta forma se evita que se acumulen heces y otros residuos en el fondo</w:t>
      </w:r>
      <w:r w:rsidR="00F9473A">
        <w:rPr>
          <w:rFonts w:ascii="Arial" w:hAnsi="Arial" w:cs="Arial"/>
        </w:rPr>
        <w:t xml:space="preserve">, los cuales </w:t>
      </w:r>
      <w:r>
        <w:rPr>
          <w:rFonts w:ascii="Arial" w:hAnsi="Arial" w:cs="Arial"/>
        </w:rPr>
        <w:t>pueden originar condiciones anaeróbicas.</w:t>
      </w:r>
      <w:r w:rsidR="001250C9" w:rsidRPr="001250C9">
        <w:rPr>
          <w:rFonts w:ascii="Arial" w:hAnsi="Arial" w:cs="Arial"/>
        </w:rPr>
        <w:t xml:space="preserve"> </w:t>
      </w:r>
      <w:r w:rsidR="001250C9">
        <w:rPr>
          <w:rFonts w:ascii="Arial" w:hAnsi="Arial" w:cs="Arial"/>
        </w:rPr>
        <w:t>Con la disposición de los chorros de las boquillas</w:t>
      </w:r>
      <w:r w:rsidR="00F9473A">
        <w:rPr>
          <w:rFonts w:ascii="Arial" w:hAnsi="Arial" w:cs="Arial"/>
        </w:rPr>
        <w:t xml:space="preserve"> desde el centro del estanque</w:t>
      </w:r>
      <w:r w:rsidR="001250C9">
        <w:rPr>
          <w:rFonts w:ascii="Arial" w:hAnsi="Arial" w:cs="Arial"/>
        </w:rPr>
        <w:t xml:space="preserve"> hacia afuera, se forma una zona de reposo en </w:t>
      </w:r>
      <w:r w:rsidR="00F9473A">
        <w:rPr>
          <w:rFonts w:ascii="Arial" w:hAnsi="Arial" w:cs="Arial"/>
        </w:rPr>
        <w:t>dicho</w:t>
      </w:r>
      <w:r w:rsidR="001250C9">
        <w:rPr>
          <w:rFonts w:ascii="Arial" w:hAnsi="Arial" w:cs="Arial"/>
        </w:rPr>
        <w:t xml:space="preserve"> centro que facilita la decantación de los sólidos suspendidos</w:t>
      </w:r>
      <w:r w:rsidR="000548D3">
        <w:rPr>
          <w:rFonts w:ascii="Arial" w:hAnsi="Arial" w:cs="Arial"/>
        </w:rPr>
        <w:t xml:space="preserve"> allí</w:t>
      </w:r>
      <w:r w:rsidR="00F9473A">
        <w:rPr>
          <w:rFonts w:ascii="Arial" w:hAnsi="Arial" w:cs="Arial"/>
        </w:rPr>
        <w:t xml:space="preserve">, como se aprecia en la Figura B-23 </w:t>
      </w:r>
      <w:r w:rsidR="00681504">
        <w:rPr>
          <w:rFonts w:ascii="Arial" w:hAnsi="Arial" w:cs="Arial"/>
        </w:rPr>
        <w:t>anterior</w:t>
      </w:r>
      <w:r w:rsidR="001250C9">
        <w:rPr>
          <w:rFonts w:ascii="Arial" w:hAnsi="Arial" w:cs="Arial"/>
        </w:rPr>
        <w:t>.</w:t>
      </w:r>
      <w:r w:rsidR="003A0701" w:rsidRPr="003A0701">
        <w:rPr>
          <w:rFonts w:ascii="Arial" w:hAnsi="Arial" w:cs="Arial"/>
        </w:rPr>
        <w:t xml:space="preserve"> </w:t>
      </w:r>
    </w:p>
    <w:p w14:paraId="4182463F" w14:textId="559B62F5" w:rsidR="0010181F" w:rsidRDefault="0010181F" w:rsidP="003A1E76">
      <w:pPr>
        <w:spacing w:after="120"/>
        <w:jc w:val="both"/>
        <w:rPr>
          <w:rFonts w:ascii="Arial" w:hAnsi="Arial" w:cs="Arial"/>
        </w:rPr>
      </w:pPr>
      <w:r>
        <w:rPr>
          <w:rFonts w:ascii="Arial" w:hAnsi="Arial" w:cs="Arial"/>
        </w:rPr>
        <w:t xml:space="preserve">De acuerdo a lo indicado en el Capítulo A-4, para optimizar la eficiencia en la transferencia de oxígeno, </w:t>
      </w:r>
      <w:r w:rsidR="00360108">
        <w:rPr>
          <w:rFonts w:ascii="Arial" w:hAnsi="Arial" w:cs="Arial"/>
        </w:rPr>
        <w:t>el tubo transversal de las</w:t>
      </w:r>
      <w:r w:rsidRPr="0010181F">
        <w:rPr>
          <w:rFonts w:ascii="Arial" w:hAnsi="Arial" w:cs="Arial"/>
        </w:rPr>
        <w:t xml:space="preserve"> boquillas estaría ubicada a una profundidad de alrededor de 70 cm</w:t>
      </w:r>
      <w:r w:rsidR="00BD0F81">
        <w:rPr>
          <w:rFonts w:ascii="Arial" w:hAnsi="Arial" w:cs="Arial"/>
        </w:rPr>
        <w:t>, con lo cual se puede airear</w:t>
      </w:r>
      <w:r w:rsidR="001A2961">
        <w:rPr>
          <w:rFonts w:ascii="Arial" w:hAnsi="Arial" w:cs="Arial"/>
        </w:rPr>
        <w:t xml:space="preserve"> a</w:t>
      </w:r>
      <w:r w:rsidR="00BD0F81">
        <w:rPr>
          <w:rFonts w:ascii="Arial" w:hAnsi="Arial" w:cs="Arial"/>
        </w:rPr>
        <w:t xml:space="preserve"> profundidades </w:t>
      </w:r>
      <w:r w:rsidR="009258FE">
        <w:rPr>
          <w:rFonts w:ascii="Arial" w:hAnsi="Arial" w:cs="Arial"/>
        </w:rPr>
        <w:t>de hasta</w:t>
      </w:r>
      <w:r w:rsidR="00BD0F81">
        <w:rPr>
          <w:rFonts w:ascii="Arial" w:hAnsi="Arial" w:cs="Arial"/>
        </w:rPr>
        <w:t xml:space="preserve"> 1 m, considerando la inclinación de </w:t>
      </w:r>
      <w:r w:rsidR="00117E21">
        <w:rPr>
          <w:rFonts w:ascii="Arial" w:hAnsi="Arial" w:cs="Arial"/>
        </w:rPr>
        <w:t xml:space="preserve">45° hacia debajo de </w:t>
      </w:r>
      <w:r w:rsidR="00BD0F81">
        <w:rPr>
          <w:rFonts w:ascii="Arial" w:hAnsi="Arial" w:cs="Arial"/>
        </w:rPr>
        <w:t>los chorros</w:t>
      </w:r>
      <w:r w:rsidRPr="0010181F">
        <w:rPr>
          <w:rFonts w:ascii="Arial" w:hAnsi="Arial" w:cs="Arial"/>
        </w:rPr>
        <w:t>.</w:t>
      </w:r>
      <w:r w:rsidR="00417B90">
        <w:rPr>
          <w:rFonts w:ascii="Arial" w:hAnsi="Arial" w:cs="Arial"/>
        </w:rPr>
        <w:t xml:space="preserve"> </w:t>
      </w:r>
      <w:r w:rsidR="00B5336C">
        <w:rPr>
          <w:rFonts w:ascii="Arial" w:hAnsi="Arial" w:cs="Arial"/>
        </w:rPr>
        <w:t xml:space="preserve">Esta profundidad se mide </w:t>
      </w:r>
      <w:bookmarkStart w:id="150" w:name="_Hlk103774318"/>
      <w:r w:rsidR="00B5336C">
        <w:rPr>
          <w:rFonts w:ascii="Arial" w:hAnsi="Arial" w:cs="Arial"/>
        </w:rPr>
        <w:t>desde la entrada de los tubos transversales a la boquilla hasta la superficie del agua.</w:t>
      </w:r>
    </w:p>
    <w:bookmarkEnd w:id="150"/>
    <w:p w14:paraId="3C2D5A16" w14:textId="570D2BF5" w:rsidR="00F37386" w:rsidRDefault="00F9473A" w:rsidP="003A1E76">
      <w:pPr>
        <w:spacing w:after="120"/>
        <w:jc w:val="both"/>
        <w:rPr>
          <w:rFonts w:ascii="Arial" w:hAnsi="Arial" w:cs="Arial"/>
        </w:rPr>
      </w:pPr>
      <w:r>
        <w:rPr>
          <w:rFonts w:ascii="Arial" w:hAnsi="Arial" w:cs="Arial"/>
        </w:rPr>
        <w:t xml:space="preserve">La salida de los estanques hacia los dos sistemas de recirculación se hace a través de una rejilla triangular </w:t>
      </w:r>
      <w:r w:rsidR="00117E21">
        <w:rPr>
          <w:rFonts w:ascii="Arial" w:hAnsi="Arial" w:cs="Arial"/>
        </w:rPr>
        <w:t xml:space="preserve">doble </w:t>
      </w:r>
      <w:r>
        <w:rPr>
          <w:rFonts w:ascii="Arial" w:hAnsi="Arial" w:cs="Arial"/>
        </w:rPr>
        <w:t>con en malla de polietileno de alta densidad, la cual tiene aperturas que impid</w:t>
      </w:r>
      <w:r w:rsidR="00117E21">
        <w:rPr>
          <w:rFonts w:ascii="Arial" w:hAnsi="Arial" w:cs="Arial"/>
        </w:rPr>
        <w:t>e</w:t>
      </w:r>
      <w:r>
        <w:rPr>
          <w:rFonts w:ascii="Arial" w:hAnsi="Arial" w:cs="Arial"/>
        </w:rPr>
        <w:t xml:space="preserve">n la salida de peces o camarones. Esta rejilla se trata en el Numeral F-5.3. El agua sale del fondo de los estanques hacia el filtro percolador por gravedad, </w:t>
      </w:r>
      <w:r w:rsidR="00117E21">
        <w:rPr>
          <w:rFonts w:ascii="Arial" w:hAnsi="Arial" w:cs="Arial"/>
        </w:rPr>
        <w:t>y allí</w:t>
      </w:r>
      <w:r>
        <w:rPr>
          <w:rFonts w:ascii="Arial" w:hAnsi="Arial" w:cs="Arial"/>
        </w:rPr>
        <w:t xml:space="preserve"> es distribuida mediante aspersores de hélice. El drenaje del filtro percolador se hace </w:t>
      </w:r>
      <w:r w:rsidR="00117E21">
        <w:rPr>
          <w:rFonts w:ascii="Arial" w:hAnsi="Arial" w:cs="Arial"/>
        </w:rPr>
        <w:t xml:space="preserve">hacia cajas de drenaje, que llevan el agua al pozo de recirculación </w:t>
      </w:r>
      <w:r>
        <w:rPr>
          <w:rFonts w:ascii="Arial" w:hAnsi="Arial" w:cs="Arial"/>
        </w:rPr>
        <w:t>mediante una tubería</w:t>
      </w:r>
      <w:r w:rsidR="00117E21">
        <w:rPr>
          <w:rFonts w:ascii="Arial" w:hAnsi="Arial" w:cs="Arial"/>
        </w:rPr>
        <w:t xml:space="preserve">. </w:t>
      </w:r>
      <w:r>
        <w:rPr>
          <w:rFonts w:ascii="Arial" w:hAnsi="Arial" w:cs="Arial"/>
        </w:rPr>
        <w:t xml:space="preserve"> </w:t>
      </w:r>
      <w:r w:rsidR="00117E21">
        <w:rPr>
          <w:rFonts w:ascii="Arial" w:hAnsi="Arial" w:cs="Arial"/>
        </w:rPr>
        <w:lastRenderedPageBreak/>
        <w:t>En dicho pozo se encuentra l</w:t>
      </w:r>
      <w:r>
        <w:rPr>
          <w:rFonts w:ascii="Arial" w:hAnsi="Arial" w:cs="Arial"/>
        </w:rPr>
        <w:t>a bomba que retorna el agua hacia los estanques de acuicultura a través de boquillas de tubo transversal, que facilitan su distribución en los estanques, y además contribuyen la aireación.</w:t>
      </w:r>
      <w:r w:rsidR="00F37386">
        <w:rPr>
          <w:rFonts w:ascii="Arial" w:hAnsi="Arial" w:cs="Arial"/>
        </w:rPr>
        <w:t xml:space="preserve"> Dicha bomba</w:t>
      </w:r>
      <w:r w:rsidR="00F37386" w:rsidRPr="00F37386">
        <w:t xml:space="preserve"> </w:t>
      </w:r>
      <w:r w:rsidR="00F37386">
        <w:t xml:space="preserve">es </w:t>
      </w:r>
      <w:r w:rsidR="00F37386" w:rsidRPr="00F37386">
        <w:rPr>
          <w:rFonts w:ascii="Arial" w:hAnsi="Arial" w:cs="Arial"/>
        </w:rPr>
        <w:t>operada por sensores de nivel</w:t>
      </w:r>
      <w:r w:rsidR="00F37386">
        <w:rPr>
          <w:rFonts w:ascii="Arial" w:hAnsi="Arial" w:cs="Arial"/>
        </w:rPr>
        <w:t>, que la prenden c</w:t>
      </w:r>
      <w:r w:rsidR="00F37386" w:rsidRPr="00F37386">
        <w:rPr>
          <w:rFonts w:ascii="Arial" w:hAnsi="Arial" w:cs="Arial"/>
        </w:rPr>
        <w:t xml:space="preserve">uando el nivel en el pozo llega a un máximo, </w:t>
      </w:r>
      <w:r w:rsidR="00F37386">
        <w:rPr>
          <w:rFonts w:ascii="Arial" w:hAnsi="Arial" w:cs="Arial"/>
        </w:rPr>
        <w:t xml:space="preserve">y la apagan cuando llega al nivel mínimo. </w:t>
      </w:r>
    </w:p>
    <w:p w14:paraId="16A4FC5D" w14:textId="588A1985" w:rsidR="00F9473A" w:rsidRDefault="00F9473A" w:rsidP="003A1E76">
      <w:pPr>
        <w:spacing w:after="120"/>
        <w:jc w:val="both"/>
        <w:rPr>
          <w:rFonts w:ascii="Arial" w:hAnsi="Arial" w:cs="Arial"/>
        </w:rPr>
      </w:pPr>
      <w:r>
        <w:rPr>
          <w:rFonts w:ascii="Arial" w:hAnsi="Arial" w:cs="Arial"/>
        </w:rPr>
        <w:t>Esta recirculación entre el filtro percolador y los estanques facilita la remoción de contaminantes y la purificación del agua de forma bastante eficiente, y además incrementa la biomasa en los bioflócs contenidos en el filtro percolador. El destalle de la instalación de las boquillas de tubo transversal se aprecia en la Figura A-1</w:t>
      </w:r>
      <w:r w:rsidR="00F37386">
        <w:rPr>
          <w:rFonts w:ascii="Arial" w:hAnsi="Arial" w:cs="Arial"/>
        </w:rPr>
        <w:t>7</w:t>
      </w:r>
      <w:r>
        <w:rPr>
          <w:rFonts w:ascii="Arial" w:hAnsi="Arial" w:cs="Arial"/>
        </w:rPr>
        <w:t>.</w:t>
      </w:r>
    </w:p>
    <w:p w14:paraId="1D2C390C" w14:textId="4ED2BFF7" w:rsidR="009E1636" w:rsidRDefault="00E84777" w:rsidP="003A1E76">
      <w:pPr>
        <w:spacing w:after="120"/>
        <w:jc w:val="both"/>
        <w:rPr>
          <w:rFonts w:ascii="Arial" w:eastAsia="Times New Roman" w:hAnsi="Arial" w:cs="Arial"/>
          <w:lang w:val="es-ES" w:eastAsia="es-ES"/>
        </w:rPr>
      </w:pPr>
      <w:r>
        <w:rPr>
          <w:rFonts w:ascii="Arial" w:eastAsia="Times New Roman" w:hAnsi="Arial" w:cs="Arial"/>
          <w:lang w:val="es-ES" w:eastAsia="es-ES"/>
        </w:rPr>
        <w:t xml:space="preserve">En la siguiente tabla se encuentran los cálculos de la parrilla </w:t>
      </w:r>
      <w:r w:rsidR="000410F3">
        <w:rPr>
          <w:rFonts w:ascii="Arial" w:eastAsia="Times New Roman" w:hAnsi="Arial" w:cs="Arial"/>
          <w:lang w:val="es-ES" w:eastAsia="es-ES"/>
        </w:rPr>
        <w:t>de</w:t>
      </w:r>
      <w:r>
        <w:rPr>
          <w:rFonts w:ascii="Arial" w:eastAsia="Times New Roman" w:hAnsi="Arial" w:cs="Arial"/>
          <w:lang w:val="es-ES" w:eastAsia="es-ES"/>
        </w:rPr>
        <w:t xml:space="preserve"> aireación de los estanques de tilapias.</w:t>
      </w:r>
      <w:r w:rsidRPr="00E84777">
        <w:rPr>
          <w:rFonts w:ascii="Arial" w:eastAsia="Times New Roman" w:hAnsi="Arial" w:cs="Arial"/>
          <w:lang w:val="es-ES" w:eastAsia="es-ES"/>
        </w:rPr>
        <w:t xml:space="preserve"> </w:t>
      </w:r>
      <w:r>
        <w:rPr>
          <w:rFonts w:ascii="Arial" w:eastAsia="Times New Roman" w:hAnsi="Arial" w:cs="Arial"/>
          <w:lang w:val="es-ES" w:eastAsia="es-ES"/>
        </w:rPr>
        <w:t>En el caso del cultivo de camarones, el consumo máximo de oxígeno es menor, puesto que requieren una concentración de oxígeno similar (Ver Numeral B-</w:t>
      </w:r>
      <w:r w:rsidR="00E7412C">
        <w:rPr>
          <w:rFonts w:ascii="Arial" w:eastAsia="Times New Roman" w:hAnsi="Arial" w:cs="Arial"/>
          <w:lang w:val="es-ES" w:eastAsia="es-ES"/>
        </w:rPr>
        <w:t>9</w:t>
      </w:r>
      <w:r>
        <w:rPr>
          <w:rFonts w:ascii="Arial" w:eastAsia="Times New Roman" w:hAnsi="Arial" w:cs="Arial"/>
          <w:lang w:val="es-ES" w:eastAsia="es-ES"/>
        </w:rPr>
        <w:t xml:space="preserve">.2), </w:t>
      </w:r>
      <w:r w:rsidRPr="00F911FA">
        <w:rPr>
          <w:rFonts w:ascii="Arial" w:eastAsia="Times New Roman" w:hAnsi="Arial" w:cs="Arial"/>
          <w:lang w:val="es-ES" w:eastAsia="es-ES"/>
        </w:rPr>
        <w:t xml:space="preserve">pero la cantidad máxima de biomasa en los estanques de engorde calculada es de </w:t>
      </w:r>
      <w:r w:rsidR="00625785" w:rsidRPr="00774BEA">
        <w:rPr>
          <w:rFonts w:ascii="Arial" w:eastAsia="Times New Roman" w:hAnsi="Arial" w:cs="Arial"/>
          <w:lang w:val="es-ES" w:eastAsia="es-ES"/>
        </w:rPr>
        <w:t>solo</w:t>
      </w:r>
      <w:r w:rsidR="00F911FA" w:rsidRPr="00774BEA">
        <w:t xml:space="preserve"> </w:t>
      </w:r>
      <w:r w:rsidR="00F911FA" w:rsidRPr="00774BEA">
        <w:rPr>
          <w:rFonts w:ascii="Arial" w:eastAsia="Times New Roman" w:hAnsi="Arial" w:cs="Arial"/>
          <w:lang w:val="es-ES" w:eastAsia="es-ES"/>
        </w:rPr>
        <w:t>3,</w:t>
      </w:r>
      <w:r w:rsidR="00A41C3E" w:rsidRPr="00774BEA">
        <w:rPr>
          <w:rFonts w:ascii="Arial" w:eastAsia="Times New Roman" w:hAnsi="Arial" w:cs="Arial"/>
          <w:lang w:val="es-ES" w:eastAsia="es-ES"/>
        </w:rPr>
        <w:t>96</w:t>
      </w:r>
      <w:r w:rsidR="00F911FA" w:rsidRPr="00774BEA">
        <w:rPr>
          <w:rFonts w:ascii="Arial" w:eastAsia="Times New Roman" w:hAnsi="Arial" w:cs="Arial"/>
          <w:lang w:val="es-ES" w:eastAsia="es-ES"/>
        </w:rPr>
        <w:t xml:space="preserve"> Kg/m</w:t>
      </w:r>
      <w:r w:rsidR="00F911FA" w:rsidRPr="00774BEA">
        <w:rPr>
          <w:rFonts w:ascii="Arial" w:eastAsia="Times New Roman" w:hAnsi="Arial" w:cs="Arial"/>
          <w:vertAlign w:val="superscript"/>
          <w:lang w:val="es-ES" w:eastAsia="es-ES"/>
        </w:rPr>
        <w:t>3</w:t>
      </w:r>
      <w:r w:rsidRPr="00774BEA">
        <w:rPr>
          <w:rFonts w:ascii="Arial" w:eastAsia="Times New Roman" w:hAnsi="Arial" w:cs="Arial"/>
          <w:lang w:val="es-ES" w:eastAsia="es-ES"/>
        </w:rPr>
        <w:t xml:space="preserve">, cuando en el caso de las tilapias es de </w:t>
      </w:r>
      <w:r w:rsidR="00AA2022" w:rsidRPr="00774BEA">
        <w:rPr>
          <w:rFonts w:ascii="Arial" w:eastAsia="Times New Roman" w:hAnsi="Arial" w:cs="Arial"/>
          <w:lang w:val="es-ES" w:eastAsia="es-ES"/>
        </w:rPr>
        <w:t>2</w:t>
      </w:r>
      <w:r w:rsidR="000410F3" w:rsidRPr="00774BEA">
        <w:rPr>
          <w:rFonts w:ascii="Arial" w:eastAsia="Times New Roman" w:hAnsi="Arial" w:cs="Arial"/>
          <w:lang w:val="es-ES" w:eastAsia="es-ES"/>
        </w:rPr>
        <w:t>5.48</w:t>
      </w:r>
      <w:r w:rsidR="00AA2022" w:rsidRPr="00774BEA">
        <w:rPr>
          <w:rFonts w:ascii="Arial" w:eastAsia="Times New Roman" w:hAnsi="Arial" w:cs="Arial"/>
          <w:lang w:val="es-ES" w:eastAsia="es-ES"/>
        </w:rPr>
        <w:t xml:space="preserve"> </w:t>
      </w:r>
      <w:r w:rsidR="00F911FA" w:rsidRPr="00774BEA">
        <w:rPr>
          <w:rFonts w:ascii="Arial" w:eastAsia="Times New Roman" w:hAnsi="Arial" w:cs="Arial"/>
          <w:lang w:val="es-ES" w:eastAsia="es-ES"/>
        </w:rPr>
        <w:t>Kg</w:t>
      </w:r>
      <w:r w:rsidR="00AA2022" w:rsidRPr="00774BEA">
        <w:rPr>
          <w:rFonts w:ascii="Arial" w:eastAsia="Times New Roman" w:hAnsi="Arial" w:cs="Arial"/>
          <w:lang w:val="es-ES" w:eastAsia="es-ES"/>
        </w:rPr>
        <w:t>/m</w:t>
      </w:r>
      <w:r w:rsidR="00AA2022" w:rsidRPr="00774BEA">
        <w:rPr>
          <w:rFonts w:ascii="Arial" w:eastAsia="Times New Roman" w:hAnsi="Arial" w:cs="Arial"/>
          <w:vertAlign w:val="superscript"/>
          <w:lang w:val="es-ES" w:eastAsia="es-ES"/>
        </w:rPr>
        <w:t>3</w:t>
      </w:r>
      <w:r w:rsidR="00823A05" w:rsidRPr="00823A05">
        <w:rPr>
          <w:rFonts w:ascii="Arial" w:eastAsia="Times New Roman" w:hAnsi="Arial" w:cs="Arial"/>
          <w:lang w:val="es-ES" w:eastAsia="es-ES"/>
        </w:rPr>
        <w:t>, c</w:t>
      </w:r>
      <w:r w:rsidR="00823A05">
        <w:rPr>
          <w:rFonts w:ascii="Arial" w:eastAsia="Times New Roman" w:hAnsi="Arial" w:cs="Arial"/>
          <w:lang w:val="es-ES" w:eastAsia="es-ES"/>
        </w:rPr>
        <w:t>omo se observa en las Tablas B-12 y B-22.</w:t>
      </w:r>
    </w:p>
    <w:p w14:paraId="009D7005" w14:textId="030DD4D5" w:rsidR="00F37386" w:rsidRDefault="00F37386" w:rsidP="00F37386">
      <w:pPr>
        <w:spacing w:after="120"/>
        <w:jc w:val="both"/>
        <w:rPr>
          <w:rFonts w:ascii="Arial" w:hAnsi="Arial"/>
        </w:rPr>
      </w:pPr>
      <w:r>
        <w:rPr>
          <w:rFonts w:ascii="Arial" w:hAnsi="Arial"/>
        </w:rPr>
        <w:t xml:space="preserve">En el cálculo del oxígeno de la Tabla B-7, no se tuvo en cuenta el aumento de la concentración de oxígeno en 2 mg/L al paso del agua a través del filtro percolador, de acuerdo con el estudio del IMTA (Ref. B-30). Dentro del consumo de oxígeno se incluyó el correspondiente a la nitrificación de las excretas y residuos generados por los peces. Sin embargo, ésta no se realiza totalmente en los estanques, y la mayor parte de ésta </w:t>
      </w:r>
      <w:r w:rsidR="00947C83">
        <w:rPr>
          <w:rFonts w:ascii="Arial" w:hAnsi="Arial"/>
        </w:rPr>
        <w:t>ocurre</w:t>
      </w:r>
      <w:r>
        <w:rPr>
          <w:rFonts w:ascii="Arial" w:hAnsi="Arial"/>
        </w:rPr>
        <w:t xml:space="preserve"> en el filtro percolador. Por lo tanto el consumo de oxígeno puede ser bastante inferior al estimado, lo cual le da un factor de seguridad importante al diseño de sistema de aireación proyectado.</w:t>
      </w:r>
    </w:p>
    <w:p w14:paraId="061B4C1D" w14:textId="77777777" w:rsidR="00F37386" w:rsidRDefault="00F37386" w:rsidP="003A1E76">
      <w:pPr>
        <w:spacing w:after="120"/>
        <w:jc w:val="both"/>
        <w:rPr>
          <w:rFonts w:ascii="Arial" w:eastAsia="Times New Roman" w:hAnsi="Arial" w:cs="Arial"/>
          <w:lang w:val="es-ES" w:eastAsia="es-ES"/>
        </w:rPr>
      </w:pPr>
    </w:p>
    <w:p w14:paraId="2CED6957" w14:textId="77777777" w:rsidR="009E1636" w:rsidRDefault="009E1636" w:rsidP="003A1E76">
      <w:pPr>
        <w:spacing w:after="120"/>
        <w:rPr>
          <w:rFonts w:ascii="Arial" w:eastAsia="Times New Roman" w:hAnsi="Arial" w:cs="Arial"/>
          <w:lang w:val="es-ES" w:eastAsia="es-ES"/>
        </w:rPr>
      </w:pPr>
      <w:r>
        <w:rPr>
          <w:rFonts w:ascii="Arial" w:eastAsia="Times New Roman" w:hAnsi="Arial" w:cs="Arial"/>
          <w:lang w:val="es-ES" w:eastAsia="es-ES"/>
        </w:rPr>
        <w:br w:type="page"/>
      </w:r>
    </w:p>
    <w:p w14:paraId="5F5091FA" w14:textId="2F3450A2" w:rsidR="006156D8" w:rsidRDefault="00AF746D" w:rsidP="003A1E76">
      <w:pPr>
        <w:spacing w:after="120"/>
        <w:jc w:val="both"/>
        <w:rPr>
          <w:rFonts w:ascii="Arial" w:eastAsia="Times New Roman" w:hAnsi="Arial" w:cs="Arial"/>
          <w:lang w:val="es-ES" w:eastAsia="es-ES"/>
        </w:rPr>
      </w:pPr>
      <w:r>
        <w:rPr>
          <w:rFonts w:ascii="Arial" w:eastAsia="Times New Roman" w:hAnsi="Arial" w:cs="Arial"/>
          <w:lang w:val="es-ES" w:eastAsia="es-ES"/>
        </w:rPr>
        <w:lastRenderedPageBreak/>
        <w:t xml:space="preserve"> </w:t>
      </w:r>
      <w:r w:rsidR="006156D8">
        <w:rPr>
          <w:rFonts w:ascii="Arial" w:eastAsia="Times New Roman" w:hAnsi="Arial" w:cs="Arial"/>
          <w:lang w:val="es-ES" w:eastAsia="es-ES"/>
        </w:rPr>
        <w:t xml:space="preserve">Tabla </w:t>
      </w:r>
      <w:r w:rsidR="00584AE0">
        <w:rPr>
          <w:rFonts w:ascii="Arial" w:eastAsia="Times New Roman" w:hAnsi="Arial" w:cs="Arial"/>
          <w:lang w:val="es-ES" w:eastAsia="es-ES"/>
        </w:rPr>
        <w:t>B-</w:t>
      </w:r>
      <w:r w:rsidR="00DE48D5">
        <w:rPr>
          <w:rFonts w:ascii="Arial" w:eastAsia="Times New Roman" w:hAnsi="Arial" w:cs="Arial"/>
          <w:lang w:val="es-ES" w:eastAsia="es-ES"/>
        </w:rPr>
        <w:t>7</w:t>
      </w:r>
      <w:r w:rsidR="006156D8">
        <w:rPr>
          <w:rFonts w:ascii="Arial" w:eastAsia="Times New Roman" w:hAnsi="Arial" w:cs="Arial"/>
          <w:lang w:val="es-ES" w:eastAsia="es-ES"/>
        </w:rPr>
        <w:t xml:space="preserve"> – </w:t>
      </w:r>
      <w:r w:rsidR="006156D8" w:rsidRPr="00A07A66">
        <w:rPr>
          <w:rFonts w:ascii="Arial" w:eastAsia="Times New Roman" w:hAnsi="Arial" w:cs="Arial"/>
          <w:lang w:val="es-ES" w:eastAsia="es-ES"/>
        </w:rPr>
        <w:t xml:space="preserve">Parrilla </w:t>
      </w:r>
      <w:r w:rsidR="006156D8">
        <w:rPr>
          <w:rFonts w:ascii="Arial" w:eastAsia="Times New Roman" w:hAnsi="Arial" w:cs="Arial"/>
          <w:lang w:val="es-ES" w:eastAsia="es-ES"/>
        </w:rPr>
        <w:t>p</w:t>
      </w:r>
      <w:r w:rsidR="006156D8" w:rsidRPr="00A07A66">
        <w:rPr>
          <w:rFonts w:ascii="Arial" w:eastAsia="Times New Roman" w:hAnsi="Arial" w:cs="Arial"/>
          <w:lang w:val="es-ES" w:eastAsia="es-ES"/>
        </w:rPr>
        <w:t>ara Aireaci</w:t>
      </w:r>
      <w:r w:rsidR="006156D8">
        <w:rPr>
          <w:rFonts w:ascii="Arial" w:eastAsia="Times New Roman" w:hAnsi="Arial" w:cs="Arial"/>
          <w:lang w:val="es-ES" w:eastAsia="es-ES"/>
        </w:rPr>
        <w:t>ó</w:t>
      </w:r>
      <w:r w:rsidR="006156D8" w:rsidRPr="00A07A66">
        <w:rPr>
          <w:rFonts w:ascii="Arial" w:eastAsia="Times New Roman" w:hAnsi="Arial" w:cs="Arial"/>
          <w:lang w:val="es-ES" w:eastAsia="es-ES"/>
        </w:rPr>
        <w:t xml:space="preserve">n </w:t>
      </w:r>
      <w:r w:rsidR="000800D5">
        <w:rPr>
          <w:rFonts w:ascii="Arial" w:eastAsia="Times New Roman" w:hAnsi="Arial" w:cs="Arial"/>
          <w:lang w:val="es-ES" w:eastAsia="es-ES"/>
        </w:rPr>
        <w:t xml:space="preserve">de Estanques </w:t>
      </w:r>
      <w:r w:rsidR="006156D8">
        <w:rPr>
          <w:rFonts w:ascii="Arial" w:eastAsia="Times New Roman" w:hAnsi="Arial" w:cs="Arial"/>
          <w:lang w:val="es-ES" w:eastAsia="es-ES"/>
        </w:rPr>
        <w:t>c</w:t>
      </w:r>
      <w:r w:rsidR="006156D8" w:rsidRPr="00A07A66">
        <w:rPr>
          <w:rFonts w:ascii="Arial" w:eastAsia="Times New Roman" w:hAnsi="Arial" w:cs="Arial"/>
          <w:lang w:val="es-ES" w:eastAsia="es-ES"/>
        </w:rPr>
        <w:t xml:space="preserve">on Boquillas </w:t>
      </w:r>
      <w:r w:rsidR="006156D8">
        <w:rPr>
          <w:rFonts w:ascii="Arial" w:eastAsia="Times New Roman" w:hAnsi="Arial" w:cs="Arial"/>
          <w:lang w:val="es-ES" w:eastAsia="es-ES"/>
        </w:rPr>
        <w:t>d</w:t>
      </w:r>
      <w:r w:rsidR="006156D8" w:rsidRPr="00A07A66">
        <w:rPr>
          <w:rFonts w:ascii="Arial" w:eastAsia="Times New Roman" w:hAnsi="Arial" w:cs="Arial"/>
          <w:lang w:val="es-ES" w:eastAsia="es-ES"/>
        </w:rPr>
        <w:t>e Tubo Transversal</w:t>
      </w:r>
    </w:p>
    <w:p w14:paraId="050624C8" w14:textId="44CDB18E" w:rsidR="00181FAD" w:rsidRDefault="00181FAD" w:rsidP="00181FAD">
      <w:pPr>
        <w:spacing w:after="120"/>
        <w:jc w:val="center"/>
        <w:rPr>
          <w:rFonts w:ascii="Arial" w:eastAsia="Times New Roman" w:hAnsi="Arial" w:cs="Arial"/>
          <w:lang w:val="es-ES" w:eastAsia="es-ES"/>
        </w:rPr>
      </w:pPr>
      <w:r w:rsidRPr="00181FAD">
        <w:rPr>
          <w:noProof/>
        </w:rPr>
        <w:drawing>
          <wp:inline distT="0" distB="0" distL="0" distR="0" wp14:anchorId="79EA0997" wp14:editId="09FA8878">
            <wp:extent cx="3276600" cy="14311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2778" cy="1442593"/>
                    </a:xfrm>
                    <a:prstGeom prst="rect">
                      <a:avLst/>
                    </a:prstGeom>
                    <a:noFill/>
                    <a:ln>
                      <a:noFill/>
                    </a:ln>
                  </pic:spPr>
                </pic:pic>
              </a:graphicData>
            </a:graphic>
          </wp:inline>
        </w:drawing>
      </w:r>
    </w:p>
    <w:p w14:paraId="1BC8D66C" w14:textId="75591C3E" w:rsidR="00532311" w:rsidRDefault="00667616" w:rsidP="003A1E76">
      <w:pPr>
        <w:spacing w:after="120"/>
        <w:jc w:val="center"/>
        <w:rPr>
          <w:rFonts w:ascii="Arial" w:eastAsia="Times New Roman" w:hAnsi="Arial" w:cs="Arial"/>
          <w:lang w:val="es-ES" w:eastAsia="es-ES"/>
        </w:rPr>
      </w:pPr>
      <w:r w:rsidRPr="00667616">
        <w:rPr>
          <w:noProof/>
        </w:rPr>
        <w:drawing>
          <wp:inline distT="0" distB="0" distL="0" distR="0" wp14:anchorId="433D26AB" wp14:editId="1F2493B9">
            <wp:extent cx="5143500" cy="63022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9600" cy="6309688"/>
                    </a:xfrm>
                    <a:prstGeom prst="rect">
                      <a:avLst/>
                    </a:prstGeom>
                    <a:noFill/>
                    <a:ln>
                      <a:noFill/>
                    </a:ln>
                  </pic:spPr>
                </pic:pic>
              </a:graphicData>
            </a:graphic>
          </wp:inline>
        </w:drawing>
      </w:r>
    </w:p>
    <w:p w14:paraId="769D6650" w14:textId="77777777" w:rsidR="00343CB7" w:rsidRDefault="00343CB7" w:rsidP="003A1E76">
      <w:pPr>
        <w:spacing w:after="120"/>
        <w:jc w:val="center"/>
        <w:rPr>
          <w:rFonts w:ascii="Arial" w:eastAsia="Times New Roman" w:hAnsi="Arial" w:cs="Arial"/>
          <w:lang w:val="es-ES" w:eastAsia="es-ES"/>
        </w:rPr>
      </w:pPr>
    </w:p>
    <w:p w14:paraId="4BEF96A1" w14:textId="75874BB1" w:rsidR="00B30D0F" w:rsidRDefault="00B30D0F" w:rsidP="003A1E76">
      <w:pPr>
        <w:spacing w:after="120"/>
        <w:jc w:val="both"/>
        <w:rPr>
          <w:rFonts w:ascii="Arial" w:hAnsi="Arial"/>
        </w:rPr>
      </w:pPr>
      <w:r>
        <w:rPr>
          <w:rFonts w:ascii="Arial" w:hAnsi="Arial" w:cs="Arial"/>
        </w:rPr>
        <w:t xml:space="preserve">Debido a la gran eficiencia de las boquillas de tubo transversal en transferir oxígeno agua y en distribuirlo en los estanques, se pueden tener altas </w:t>
      </w:r>
      <w:r w:rsidRPr="00675DA3">
        <w:rPr>
          <w:rFonts w:ascii="Arial" w:hAnsi="Arial" w:cs="Arial"/>
        </w:rPr>
        <w:t>densidades</w:t>
      </w:r>
      <w:r>
        <w:rPr>
          <w:rFonts w:ascii="Arial" w:hAnsi="Arial" w:cs="Arial"/>
        </w:rPr>
        <w:t xml:space="preserve"> de peces y camarones, lo cual reduce el tamaño de los estanques y sus costos de inversión. Las b</w:t>
      </w:r>
      <w:r>
        <w:rPr>
          <w:rFonts w:ascii="Arial" w:hAnsi="Arial"/>
        </w:rPr>
        <w:t xml:space="preserve">oquillas de tubo transversal son </w:t>
      </w:r>
      <w:r w:rsidR="00625785">
        <w:rPr>
          <w:rFonts w:ascii="Arial" w:hAnsi="Arial"/>
        </w:rPr>
        <w:t xml:space="preserve">los </w:t>
      </w:r>
      <w:r>
        <w:rPr>
          <w:rFonts w:ascii="Arial" w:hAnsi="Arial"/>
        </w:rPr>
        <w:t>dispositivos más apropiado</w:t>
      </w:r>
      <w:r w:rsidR="00585FC2">
        <w:rPr>
          <w:rFonts w:ascii="Arial" w:hAnsi="Arial"/>
        </w:rPr>
        <w:t>s</w:t>
      </w:r>
      <w:r>
        <w:rPr>
          <w:rFonts w:ascii="Arial" w:hAnsi="Arial"/>
        </w:rPr>
        <w:t xml:space="preserve"> para airear estanques de acuicultura por las siguientes razones</w:t>
      </w:r>
      <w:r w:rsidR="007C461C">
        <w:rPr>
          <w:rFonts w:ascii="Arial" w:hAnsi="Arial"/>
        </w:rPr>
        <w:t>:</w:t>
      </w:r>
    </w:p>
    <w:p w14:paraId="417272DC" w14:textId="69929E6D" w:rsidR="00B30D0F" w:rsidRDefault="00B30D0F" w:rsidP="009A7EF1">
      <w:pPr>
        <w:pStyle w:val="Prrafodelista"/>
        <w:numPr>
          <w:ilvl w:val="0"/>
          <w:numId w:val="15"/>
        </w:numPr>
        <w:spacing w:after="120"/>
        <w:ind w:left="714" w:hanging="357"/>
        <w:contextualSpacing w:val="0"/>
        <w:jc w:val="both"/>
        <w:rPr>
          <w:rFonts w:ascii="Arial" w:hAnsi="Arial"/>
        </w:rPr>
      </w:pPr>
      <w:r w:rsidRPr="00334ADD">
        <w:rPr>
          <w:rFonts w:ascii="Arial" w:hAnsi="Arial"/>
        </w:rPr>
        <w:t xml:space="preserve">Se estima que la eficiencia energética en la </w:t>
      </w:r>
      <w:r w:rsidRPr="00B71FB5">
        <w:rPr>
          <w:rFonts w:ascii="Arial" w:hAnsi="Arial"/>
        </w:rPr>
        <w:t xml:space="preserve">transferencia de oxígeno </w:t>
      </w:r>
      <w:r w:rsidR="00B71FB5" w:rsidRPr="00B71FB5">
        <w:rPr>
          <w:rFonts w:ascii="Arial" w:hAnsi="Arial"/>
        </w:rPr>
        <w:t>SOTE</w:t>
      </w:r>
      <w:r w:rsidRPr="00B71FB5">
        <w:rPr>
          <w:rFonts w:ascii="Arial" w:hAnsi="Arial"/>
        </w:rPr>
        <w:t xml:space="preserve"> (Standard </w:t>
      </w:r>
      <w:r w:rsidR="00B71FB5" w:rsidRPr="00B71FB5">
        <w:rPr>
          <w:rFonts w:ascii="Arial" w:hAnsi="Arial"/>
        </w:rPr>
        <w:t>Oxygen Transfer</w:t>
      </w:r>
      <w:r w:rsidRPr="00B71FB5">
        <w:rPr>
          <w:rFonts w:ascii="Arial" w:hAnsi="Arial"/>
        </w:rPr>
        <w:t xml:space="preserve"> Efficiency) es de 2.</w:t>
      </w:r>
      <w:r w:rsidR="00F164EA" w:rsidRPr="00B71FB5">
        <w:rPr>
          <w:rFonts w:ascii="Arial" w:hAnsi="Arial"/>
        </w:rPr>
        <w:t>1</w:t>
      </w:r>
      <w:r w:rsidR="00B71FB5" w:rsidRPr="00B71FB5">
        <w:rPr>
          <w:rFonts w:ascii="Arial" w:hAnsi="Arial"/>
        </w:rPr>
        <w:t>3</w:t>
      </w:r>
      <w:r w:rsidRPr="00B71FB5">
        <w:rPr>
          <w:rFonts w:ascii="Arial" w:hAnsi="Arial"/>
        </w:rPr>
        <w:t xml:space="preserve"> kgO2/kW-h</w:t>
      </w:r>
      <w:r w:rsidRPr="00334ADD">
        <w:rPr>
          <w:rFonts w:ascii="Arial" w:hAnsi="Arial"/>
        </w:rPr>
        <w:t xml:space="preserve">, que es destacada respecto a otros equipos utilizados en acuicultura, como se </w:t>
      </w:r>
      <w:r>
        <w:rPr>
          <w:rFonts w:ascii="Arial" w:hAnsi="Arial"/>
        </w:rPr>
        <w:t>indica en la Tabla A-</w:t>
      </w:r>
      <w:r w:rsidR="00387C67">
        <w:rPr>
          <w:rFonts w:ascii="Arial" w:hAnsi="Arial"/>
        </w:rPr>
        <w:t>5</w:t>
      </w:r>
      <w:r>
        <w:rPr>
          <w:rFonts w:ascii="Arial" w:hAnsi="Arial"/>
        </w:rPr>
        <w:t xml:space="preserve"> del Capítulo A-5</w:t>
      </w:r>
      <w:r w:rsidRPr="00334ADD">
        <w:rPr>
          <w:rFonts w:ascii="Arial" w:hAnsi="Arial"/>
        </w:rPr>
        <w:t>.</w:t>
      </w:r>
    </w:p>
    <w:p w14:paraId="5EAD29A0" w14:textId="77777777" w:rsidR="00B30D0F" w:rsidRPr="00334ADD" w:rsidRDefault="00B30D0F" w:rsidP="009A7EF1">
      <w:pPr>
        <w:pStyle w:val="Prrafodelista"/>
        <w:numPr>
          <w:ilvl w:val="0"/>
          <w:numId w:val="15"/>
        </w:numPr>
        <w:spacing w:after="120"/>
        <w:ind w:left="714" w:hanging="357"/>
        <w:contextualSpacing w:val="0"/>
        <w:jc w:val="both"/>
        <w:rPr>
          <w:rFonts w:ascii="Arial" w:hAnsi="Arial" w:cs="Arial"/>
        </w:rPr>
      </w:pPr>
      <w:r>
        <w:rPr>
          <w:rFonts w:ascii="Arial" w:hAnsi="Arial"/>
        </w:rPr>
        <w:t>Las boquillas t</w:t>
      </w:r>
      <w:r w:rsidRPr="00334ADD">
        <w:rPr>
          <w:rFonts w:ascii="Arial" w:hAnsi="Arial"/>
        </w:rPr>
        <w:t>iene</w:t>
      </w:r>
      <w:r>
        <w:rPr>
          <w:rFonts w:ascii="Arial" w:hAnsi="Arial"/>
        </w:rPr>
        <w:t>n</w:t>
      </w:r>
      <w:r w:rsidRPr="00334ADD">
        <w:rPr>
          <w:rFonts w:ascii="Arial" w:hAnsi="Arial"/>
        </w:rPr>
        <w:t xml:space="preserve"> la capacidad de generar la turbulencia requerida para los procesos de biopelícula, como es el caso de los estanques de acuicultura.</w:t>
      </w:r>
    </w:p>
    <w:p w14:paraId="3422D8CF" w14:textId="750DE771" w:rsidR="00B30D0F" w:rsidRPr="00334ADD" w:rsidRDefault="00B30D0F" w:rsidP="009A7EF1">
      <w:pPr>
        <w:pStyle w:val="Prrafodelista"/>
        <w:numPr>
          <w:ilvl w:val="0"/>
          <w:numId w:val="15"/>
        </w:numPr>
        <w:spacing w:after="120"/>
        <w:ind w:left="714" w:hanging="357"/>
        <w:contextualSpacing w:val="0"/>
        <w:jc w:val="both"/>
        <w:rPr>
          <w:rFonts w:ascii="Arial" w:hAnsi="Arial"/>
        </w:rPr>
      </w:pPr>
      <w:r w:rsidRPr="00334ADD">
        <w:rPr>
          <w:rFonts w:ascii="Arial" w:hAnsi="Arial" w:cs="Arial"/>
        </w:rPr>
        <w:t>Mediante este sistema también se realiza una recirculación que optimiza la distribución el oxígeno en todo el volumen de agua</w:t>
      </w:r>
      <w:r w:rsidR="00343CB7">
        <w:rPr>
          <w:rFonts w:ascii="Arial" w:hAnsi="Arial" w:cs="Arial"/>
        </w:rPr>
        <w:t xml:space="preserve">, y además activa </w:t>
      </w:r>
      <w:r w:rsidR="005901B8">
        <w:rPr>
          <w:rFonts w:ascii="Arial" w:hAnsi="Arial" w:cs="Arial"/>
        </w:rPr>
        <w:t>el proceso</w:t>
      </w:r>
      <w:r w:rsidR="00343CB7">
        <w:rPr>
          <w:rFonts w:ascii="Arial" w:hAnsi="Arial" w:cs="Arial"/>
        </w:rPr>
        <w:t xml:space="preserve"> de purificación del agua de los estanques a través del filtro percolador</w:t>
      </w:r>
      <w:r w:rsidRPr="00334ADD">
        <w:rPr>
          <w:rFonts w:ascii="Arial" w:hAnsi="Arial" w:cs="Arial"/>
        </w:rPr>
        <w:t xml:space="preserve">. </w:t>
      </w:r>
    </w:p>
    <w:p w14:paraId="37E45671" w14:textId="20441091" w:rsidR="00B30D0F" w:rsidRPr="00334ADD" w:rsidRDefault="00B30D0F" w:rsidP="009A7EF1">
      <w:pPr>
        <w:pStyle w:val="Prrafodelista"/>
        <w:numPr>
          <w:ilvl w:val="0"/>
          <w:numId w:val="15"/>
        </w:numPr>
        <w:spacing w:after="120"/>
        <w:ind w:left="714" w:hanging="357"/>
        <w:contextualSpacing w:val="0"/>
        <w:jc w:val="both"/>
        <w:rPr>
          <w:rFonts w:ascii="Arial" w:hAnsi="Arial"/>
        </w:rPr>
      </w:pPr>
      <w:r w:rsidRPr="00334ADD">
        <w:rPr>
          <w:rFonts w:ascii="Arial" w:hAnsi="Arial"/>
        </w:rPr>
        <w:t>En el estudio realizado por Fadzai</w:t>
      </w:r>
      <w:r>
        <w:rPr>
          <w:rFonts w:ascii="Arial" w:hAnsi="Arial"/>
        </w:rPr>
        <w:t xml:space="preserve"> </w:t>
      </w:r>
      <w:bookmarkStart w:id="151" w:name="_Hlk17967892"/>
      <w:r w:rsidRPr="00334ADD">
        <w:rPr>
          <w:rFonts w:ascii="Arial" w:hAnsi="Arial"/>
        </w:rPr>
        <w:t>Kadzinga</w:t>
      </w:r>
      <w:bookmarkEnd w:id="151"/>
      <w:r w:rsidRPr="00334ADD">
        <w:rPr>
          <w:rFonts w:ascii="Arial" w:hAnsi="Arial"/>
        </w:rPr>
        <w:t xml:space="preserve"> </w:t>
      </w:r>
      <w:r>
        <w:rPr>
          <w:rFonts w:ascii="Arial" w:hAnsi="Arial"/>
        </w:rPr>
        <w:t xml:space="preserve">donde </w:t>
      </w:r>
      <w:r w:rsidRPr="00334ADD">
        <w:rPr>
          <w:rFonts w:ascii="Arial" w:hAnsi="Arial"/>
        </w:rPr>
        <w:t xml:space="preserve">se utilizaron venturis para el cultivo de levadura, </w:t>
      </w:r>
      <w:r>
        <w:rPr>
          <w:rFonts w:ascii="Arial" w:hAnsi="Arial"/>
        </w:rPr>
        <w:t>se</w:t>
      </w:r>
      <w:r w:rsidRPr="00334ADD">
        <w:rPr>
          <w:rFonts w:ascii="Arial" w:hAnsi="Arial"/>
        </w:rPr>
        <w:t xml:space="preserve"> </w:t>
      </w:r>
      <w:r w:rsidR="00585FC2">
        <w:rPr>
          <w:rFonts w:ascii="Arial" w:hAnsi="Arial"/>
        </w:rPr>
        <w:t>indica</w:t>
      </w:r>
      <w:r w:rsidRPr="00334ADD">
        <w:rPr>
          <w:rFonts w:ascii="Arial" w:hAnsi="Arial"/>
        </w:rPr>
        <w:t xml:space="preserve"> que éstos no dañan los microorganismos, como</w:t>
      </w:r>
      <w:r>
        <w:rPr>
          <w:rFonts w:ascii="Arial" w:hAnsi="Arial"/>
        </w:rPr>
        <w:t xml:space="preserve"> sí</w:t>
      </w:r>
      <w:r w:rsidRPr="00334ADD">
        <w:rPr>
          <w:rFonts w:ascii="Arial" w:hAnsi="Arial"/>
        </w:rPr>
        <w:t xml:space="preserve"> sucede </w:t>
      </w:r>
      <w:r>
        <w:rPr>
          <w:rFonts w:ascii="Arial" w:hAnsi="Arial"/>
        </w:rPr>
        <w:t>con</w:t>
      </w:r>
      <w:r w:rsidRPr="00334ADD">
        <w:rPr>
          <w:rFonts w:ascii="Arial" w:hAnsi="Arial"/>
        </w:rPr>
        <w:t xml:space="preserve"> aireadores de paletas o </w:t>
      </w:r>
      <w:bookmarkStart w:id="152" w:name="_Hlk20818547"/>
      <w:r w:rsidRPr="00334ADD">
        <w:rPr>
          <w:rFonts w:ascii="Arial" w:hAnsi="Arial"/>
        </w:rPr>
        <w:t>splash (turbina)</w:t>
      </w:r>
      <w:bookmarkEnd w:id="152"/>
      <w:r w:rsidRPr="00334ADD">
        <w:rPr>
          <w:rFonts w:ascii="Arial" w:hAnsi="Arial"/>
        </w:rPr>
        <w:t>, donde las fuerzas cortantes sobre el agua causan la muerte de las células</w:t>
      </w:r>
      <w:r>
        <w:rPr>
          <w:rFonts w:ascii="Arial" w:hAnsi="Arial"/>
        </w:rPr>
        <w:t>.</w:t>
      </w:r>
      <w:r w:rsidRPr="001B7808">
        <w:rPr>
          <w:rFonts w:ascii="Arial" w:hAnsi="Arial"/>
        </w:rPr>
        <w:t xml:space="preserve"> </w:t>
      </w:r>
      <w:r w:rsidRPr="00334ADD">
        <w:rPr>
          <w:rFonts w:ascii="Arial" w:hAnsi="Arial"/>
        </w:rPr>
        <w:t>(Kadzinga</w:t>
      </w:r>
      <w:r>
        <w:rPr>
          <w:rFonts w:ascii="Arial" w:hAnsi="Arial"/>
        </w:rPr>
        <w:t xml:space="preserve"> </w:t>
      </w:r>
      <w:r w:rsidR="00681504">
        <w:rPr>
          <w:rFonts w:ascii="Arial" w:hAnsi="Arial"/>
        </w:rPr>
        <w:t>Ref.</w:t>
      </w:r>
      <w:r w:rsidR="00387C67">
        <w:rPr>
          <w:rFonts w:ascii="Arial" w:hAnsi="Arial"/>
        </w:rPr>
        <w:t xml:space="preserve">, </w:t>
      </w:r>
      <w:r>
        <w:rPr>
          <w:rFonts w:ascii="Arial" w:hAnsi="Arial"/>
        </w:rPr>
        <w:t xml:space="preserve"> B-</w:t>
      </w:r>
      <w:r w:rsidR="00D9500D">
        <w:rPr>
          <w:rFonts w:ascii="Arial" w:hAnsi="Arial"/>
        </w:rPr>
        <w:t>50</w:t>
      </w:r>
      <w:r>
        <w:rPr>
          <w:rFonts w:ascii="Arial" w:hAnsi="Arial"/>
        </w:rPr>
        <w:t>,</w:t>
      </w:r>
      <w:r w:rsidRPr="00334ADD">
        <w:rPr>
          <w:rFonts w:ascii="Arial" w:hAnsi="Arial"/>
        </w:rPr>
        <w:t xml:space="preserve"> </w:t>
      </w:r>
      <w:r>
        <w:rPr>
          <w:rFonts w:ascii="Arial" w:hAnsi="Arial"/>
        </w:rPr>
        <w:t>F</w:t>
      </w:r>
      <w:r w:rsidRPr="00334ADD">
        <w:rPr>
          <w:rFonts w:ascii="Arial" w:hAnsi="Arial"/>
        </w:rPr>
        <w:t xml:space="preserve">igura 5.14). </w:t>
      </w:r>
    </w:p>
    <w:p w14:paraId="4DD4ED57" w14:textId="2C3A1607" w:rsidR="00B30D0F" w:rsidRPr="009C7564" w:rsidRDefault="00B30D0F" w:rsidP="003A1E76">
      <w:pPr>
        <w:spacing w:after="120"/>
        <w:jc w:val="both"/>
        <w:rPr>
          <w:rFonts w:ascii="Arial" w:hAnsi="Arial"/>
        </w:rPr>
      </w:pPr>
      <w:r w:rsidRPr="009C7564">
        <w:rPr>
          <w:rFonts w:ascii="Arial" w:hAnsi="Arial"/>
        </w:rPr>
        <w:t xml:space="preserve">Con los sistemas de aireación propuestos se evitan los problemas de suministro de oxígeno que tienen estanques de bioflócs que se utilizan actualmente, los cuales utilizan </w:t>
      </w:r>
      <w:r w:rsidRPr="009C7564">
        <w:rPr>
          <w:rFonts w:ascii="Arial" w:hAnsi="Arial" w:cs="Arial"/>
        </w:rPr>
        <w:t xml:space="preserve">difusores de burbujas, o sistemas de paletas o </w:t>
      </w:r>
      <w:r w:rsidRPr="00900320">
        <w:rPr>
          <w:rFonts w:ascii="Arial" w:hAnsi="Arial" w:cs="Arial"/>
        </w:rPr>
        <w:t xml:space="preserve">splash que se mencionan en el Numeral A-2.2, </w:t>
      </w:r>
      <w:r w:rsidRPr="00900320">
        <w:rPr>
          <w:rFonts w:ascii="Arial" w:hAnsi="Arial"/>
        </w:rPr>
        <w:t>donde</w:t>
      </w:r>
      <w:r w:rsidRPr="009C7564">
        <w:rPr>
          <w:rFonts w:ascii="Arial" w:hAnsi="Arial"/>
        </w:rPr>
        <w:t xml:space="preserve"> la aireación no produce una mezcla suficiente</w:t>
      </w:r>
      <w:r>
        <w:rPr>
          <w:rFonts w:ascii="Arial" w:hAnsi="Arial"/>
        </w:rPr>
        <w:t xml:space="preserve"> en el volumen de agua</w:t>
      </w:r>
      <w:r w:rsidR="007C461C">
        <w:rPr>
          <w:rFonts w:ascii="Arial" w:hAnsi="Arial"/>
        </w:rPr>
        <w:t xml:space="preserve"> </w:t>
      </w:r>
      <w:r w:rsidRPr="009C7564">
        <w:rPr>
          <w:rFonts w:ascii="Arial" w:hAnsi="Arial"/>
        </w:rPr>
        <w:t>para mantener los bioflócs en suspensión, y para distribuir adecuadamente el oxígeno en los estanques.</w:t>
      </w:r>
    </w:p>
    <w:p w14:paraId="7CA1F699" w14:textId="77777777" w:rsidR="00B30D0F" w:rsidRDefault="00B30D0F" w:rsidP="003A1E76">
      <w:pPr>
        <w:spacing w:after="120"/>
        <w:jc w:val="both"/>
        <w:rPr>
          <w:rFonts w:ascii="Arial" w:hAnsi="Arial"/>
        </w:rPr>
      </w:pPr>
      <w:r>
        <w:rPr>
          <w:rFonts w:ascii="Arial" w:hAnsi="Arial"/>
        </w:rPr>
        <w:t xml:space="preserve">Para el cálculo del consumo de oxígeno se pueden utilizar las ecuaciones establecidas en un estudio realizado en la </w:t>
      </w:r>
      <w:bookmarkStart w:id="153" w:name="_Hlk24035663"/>
      <w:r>
        <w:rPr>
          <w:rFonts w:ascii="Arial" w:hAnsi="Arial"/>
        </w:rPr>
        <w:t>Universidad de los Llanos en Villavicencio</w:t>
      </w:r>
      <w:bookmarkEnd w:id="153"/>
      <w:r>
        <w:rPr>
          <w:rStyle w:val="Refdenotaalpie"/>
          <w:rFonts w:ascii="Arial" w:hAnsi="Arial"/>
        </w:rPr>
        <w:footnoteReference w:id="51"/>
      </w:r>
      <w:r>
        <w:rPr>
          <w:rFonts w:ascii="Arial" w:hAnsi="Arial"/>
        </w:rPr>
        <w:t>, en la cual se consideraron temperaturas de 18° C, 24°C y 30°C, que se encuentran a continuación.</w:t>
      </w:r>
    </w:p>
    <w:p w14:paraId="6C7E3D2C" w14:textId="15095FC8" w:rsidR="00B30D0F" w:rsidRDefault="00B30D0F" w:rsidP="003A1E76">
      <w:pPr>
        <w:spacing w:after="120"/>
        <w:jc w:val="center"/>
        <w:rPr>
          <w:rFonts w:ascii="Arial" w:hAnsi="Arial"/>
        </w:rPr>
      </w:pPr>
      <w:r w:rsidRPr="00C14331">
        <w:rPr>
          <w:rFonts w:ascii="Arial" w:eastAsiaTheme="minorEastAsia" w:hAnsi="Arial" w:cs="Arial"/>
        </w:rPr>
        <w:t>Ecuaci</w:t>
      </w:r>
      <w:r>
        <w:rPr>
          <w:rFonts w:ascii="Arial" w:eastAsiaTheme="minorEastAsia" w:hAnsi="Arial" w:cs="Arial"/>
        </w:rPr>
        <w:t>ones</w:t>
      </w:r>
      <w:r w:rsidRPr="00C14331">
        <w:rPr>
          <w:rFonts w:ascii="Arial" w:eastAsiaTheme="minorEastAsia" w:hAnsi="Arial" w:cs="Arial"/>
        </w:rPr>
        <w:t xml:space="preserve"> </w:t>
      </w:r>
      <w:r>
        <w:rPr>
          <w:rFonts w:ascii="Arial" w:eastAsiaTheme="minorEastAsia" w:hAnsi="Arial" w:cs="Arial"/>
        </w:rPr>
        <w:t>B</w:t>
      </w:r>
      <w:r w:rsidRPr="00C14331">
        <w:rPr>
          <w:rFonts w:ascii="Arial" w:eastAsiaTheme="minorEastAsia" w:hAnsi="Arial" w:cs="Arial"/>
        </w:rPr>
        <w:t>-</w:t>
      </w:r>
      <w:r w:rsidR="00585FC2">
        <w:rPr>
          <w:rFonts w:ascii="Arial" w:eastAsiaTheme="minorEastAsia" w:hAnsi="Arial" w:cs="Arial"/>
        </w:rPr>
        <w:t>6</w:t>
      </w:r>
    </w:p>
    <w:p w14:paraId="41FDA8E9" w14:textId="77777777" w:rsidR="00B30D0F" w:rsidRDefault="00B30D0F" w:rsidP="003A1E76">
      <w:pPr>
        <w:spacing w:after="120"/>
        <w:jc w:val="center"/>
        <w:rPr>
          <w:rFonts w:ascii="Arial" w:hAnsi="Arial"/>
        </w:rPr>
      </w:pPr>
      <w:r>
        <w:rPr>
          <w:rFonts w:ascii="Arial" w:hAnsi="Arial"/>
        </w:rPr>
        <w:t xml:space="preserve">Temperatura de 18° C:    CO =249 – 22.5 </w:t>
      </w:r>
      <w:r>
        <w:rPr>
          <w:rFonts w:ascii="Arial" w:hAnsi="Arial" w:cs="Arial"/>
        </w:rPr>
        <w:t xml:space="preserve">× </w:t>
      </w:r>
      <w:r>
        <w:rPr>
          <w:rFonts w:ascii="Arial" w:hAnsi="Arial"/>
        </w:rPr>
        <w:t>Ln(PC)</w:t>
      </w:r>
    </w:p>
    <w:p w14:paraId="62977543" w14:textId="0E936216" w:rsidR="00B30D0F" w:rsidRPr="001F157F" w:rsidRDefault="00B30D0F" w:rsidP="003A1E76">
      <w:pPr>
        <w:spacing w:after="120"/>
        <w:jc w:val="center"/>
        <w:rPr>
          <w:rFonts w:ascii="Arial" w:hAnsi="Arial" w:cs="Arial"/>
        </w:rPr>
      </w:pPr>
      <w:r>
        <w:rPr>
          <w:rFonts w:ascii="Arial" w:hAnsi="Arial"/>
        </w:rPr>
        <w:t xml:space="preserve">Temperatura de 24° C:    CO =377 – 34.6 </w:t>
      </w:r>
      <w:r>
        <w:rPr>
          <w:rFonts w:ascii="Arial" w:hAnsi="Arial" w:cs="Arial"/>
        </w:rPr>
        <w:t xml:space="preserve">× </w:t>
      </w:r>
      <w:r>
        <w:rPr>
          <w:rFonts w:ascii="Arial" w:hAnsi="Arial"/>
        </w:rPr>
        <w:t>Ln(PC)</w:t>
      </w:r>
    </w:p>
    <w:p w14:paraId="3AE203A9" w14:textId="677A7390" w:rsidR="000B29B1" w:rsidRDefault="000B29B1" w:rsidP="003A1E76">
      <w:pPr>
        <w:spacing w:after="120"/>
        <w:jc w:val="center"/>
        <w:rPr>
          <w:rFonts w:ascii="Arial" w:hAnsi="Arial"/>
        </w:rPr>
      </w:pPr>
      <w:r>
        <w:rPr>
          <w:rFonts w:ascii="Arial" w:hAnsi="Arial"/>
        </w:rPr>
        <w:t xml:space="preserve">Temperatura de 30° C:    CO =579 – 75.5 </w:t>
      </w:r>
      <w:r w:rsidR="00FE1456">
        <w:rPr>
          <w:rFonts w:ascii="Arial" w:hAnsi="Arial" w:cs="Arial"/>
        </w:rPr>
        <w:t>×</w:t>
      </w:r>
      <w:r>
        <w:rPr>
          <w:rFonts w:ascii="Arial" w:hAnsi="Arial"/>
        </w:rPr>
        <w:t>Ln(PC)</w:t>
      </w:r>
    </w:p>
    <w:p w14:paraId="0BB3510D" w14:textId="568AE7F4" w:rsidR="000B29B1" w:rsidRDefault="000B29B1" w:rsidP="003A1E76">
      <w:pPr>
        <w:spacing w:after="120"/>
        <w:jc w:val="both"/>
        <w:rPr>
          <w:rFonts w:ascii="Arial" w:hAnsi="Arial"/>
        </w:rPr>
      </w:pPr>
      <w:r>
        <w:rPr>
          <w:rFonts w:ascii="Arial" w:hAnsi="Arial"/>
        </w:rPr>
        <w:t>Donde CO es el consumo de oxígeno en mg</w:t>
      </w:r>
      <w:r w:rsidR="00FC797F">
        <w:rPr>
          <w:rFonts w:ascii="Arial" w:hAnsi="Arial"/>
        </w:rPr>
        <w:t>/h</w:t>
      </w:r>
      <w:r w:rsidR="00DE2893">
        <w:rPr>
          <w:rFonts w:ascii="Arial" w:hAnsi="Arial"/>
        </w:rPr>
        <w:t>ora</w:t>
      </w:r>
      <w:r>
        <w:rPr>
          <w:rFonts w:ascii="Arial" w:hAnsi="Arial"/>
        </w:rPr>
        <w:t xml:space="preserve"> por kilogramo de pez</w:t>
      </w:r>
      <w:r w:rsidR="00FC797F">
        <w:rPr>
          <w:rFonts w:ascii="Arial" w:hAnsi="Arial"/>
        </w:rPr>
        <w:t xml:space="preserve">, </w:t>
      </w:r>
      <w:r>
        <w:rPr>
          <w:rFonts w:ascii="Arial" w:hAnsi="Arial"/>
        </w:rPr>
        <w:t xml:space="preserve">y PC es el </w:t>
      </w:r>
      <w:bookmarkStart w:id="154" w:name="_Hlk24124578"/>
      <w:r>
        <w:rPr>
          <w:rFonts w:ascii="Arial" w:hAnsi="Arial"/>
        </w:rPr>
        <w:t>peso corporal de éstos en gramos.</w:t>
      </w:r>
      <w:bookmarkEnd w:id="154"/>
      <w:r>
        <w:rPr>
          <w:rFonts w:ascii="Arial" w:hAnsi="Arial"/>
        </w:rPr>
        <w:t xml:space="preserve"> Este consumo se multiplica por el peso total de los peces para obtener la cantidad de </w:t>
      </w:r>
      <w:bookmarkStart w:id="155" w:name="_Hlk24124859"/>
      <w:r>
        <w:rPr>
          <w:rFonts w:ascii="Arial" w:hAnsi="Arial"/>
        </w:rPr>
        <w:t>oxígeno que se requiere por este concepto.</w:t>
      </w:r>
      <w:bookmarkEnd w:id="155"/>
    </w:p>
    <w:p w14:paraId="79390D5A" w14:textId="085FB6BA" w:rsidR="000B29B1" w:rsidRDefault="00FC797F" w:rsidP="003A1E76">
      <w:pPr>
        <w:spacing w:after="120"/>
        <w:jc w:val="both"/>
        <w:rPr>
          <w:rFonts w:ascii="Arial" w:hAnsi="Arial"/>
        </w:rPr>
      </w:pPr>
      <w:r>
        <w:rPr>
          <w:rFonts w:ascii="Arial" w:hAnsi="Arial"/>
        </w:rPr>
        <w:lastRenderedPageBreak/>
        <w:t>Otra p</w:t>
      </w:r>
      <w:r w:rsidR="000B29B1">
        <w:rPr>
          <w:rFonts w:ascii="Arial" w:hAnsi="Arial"/>
        </w:rPr>
        <w:t xml:space="preserve">arte del oxígeno se </w:t>
      </w:r>
      <w:r>
        <w:rPr>
          <w:rFonts w:ascii="Arial" w:hAnsi="Arial"/>
        </w:rPr>
        <w:t>requier</w:t>
      </w:r>
      <w:r w:rsidR="00800A5B">
        <w:rPr>
          <w:rFonts w:ascii="Arial" w:hAnsi="Arial"/>
        </w:rPr>
        <w:t>e</w:t>
      </w:r>
      <w:r>
        <w:rPr>
          <w:rFonts w:ascii="Arial" w:hAnsi="Arial"/>
        </w:rPr>
        <w:t xml:space="preserve"> para</w:t>
      </w:r>
      <w:r w:rsidR="000B29B1">
        <w:rPr>
          <w:rFonts w:ascii="Arial" w:hAnsi="Arial"/>
        </w:rPr>
        <w:t xml:space="preserve"> la nitrificación de las excreciones de los peces, cuya tasa de producción</w:t>
      </w:r>
      <w:r w:rsidR="00585FC2">
        <w:rPr>
          <w:rFonts w:ascii="Arial" w:hAnsi="Arial"/>
        </w:rPr>
        <w:t xml:space="preserve"> </w:t>
      </w:r>
      <w:r w:rsidR="000B29B1">
        <w:rPr>
          <w:rFonts w:ascii="Arial" w:hAnsi="Arial"/>
        </w:rPr>
        <w:t>se puede calcular con la siguiente ecuación</w:t>
      </w:r>
      <w:r w:rsidR="00343CB7">
        <w:rPr>
          <w:rFonts w:ascii="Arial" w:hAnsi="Arial"/>
        </w:rPr>
        <w:t xml:space="preserve">  de </w:t>
      </w:r>
      <w:r w:rsidR="00343CB7" w:rsidRPr="00343CB7">
        <w:rPr>
          <w:rFonts w:ascii="Arial" w:hAnsi="Arial"/>
        </w:rPr>
        <w:t xml:space="preserve">G. R. </w:t>
      </w:r>
      <w:proofErr w:type="spellStart"/>
      <w:r w:rsidR="00343CB7" w:rsidRPr="00343CB7">
        <w:rPr>
          <w:rFonts w:ascii="Arial" w:hAnsi="Arial"/>
        </w:rPr>
        <w:t>Rafiee</w:t>
      </w:r>
      <w:proofErr w:type="spellEnd"/>
      <w:r w:rsidR="00343CB7" w:rsidRPr="00343CB7">
        <w:rPr>
          <w:rFonts w:ascii="Arial" w:hAnsi="Arial"/>
        </w:rPr>
        <w:t xml:space="preserve">, </w:t>
      </w:r>
      <w:r w:rsidR="000B29B1">
        <w:rPr>
          <w:rStyle w:val="Refdenotaalpie"/>
          <w:rFonts w:ascii="Arial" w:hAnsi="Arial"/>
        </w:rPr>
        <w:footnoteReference w:id="52"/>
      </w:r>
      <w:r w:rsidR="000B29B1">
        <w:rPr>
          <w:rFonts w:ascii="Arial" w:hAnsi="Arial"/>
        </w:rPr>
        <w:t>.</w:t>
      </w:r>
    </w:p>
    <w:p w14:paraId="6926AFA3" w14:textId="22285F8A" w:rsidR="00C00C1F" w:rsidRDefault="00C00C1F" w:rsidP="003A1E76">
      <w:pPr>
        <w:spacing w:after="120"/>
        <w:jc w:val="center"/>
        <w:rPr>
          <w:rFonts w:ascii="Arial" w:hAnsi="Arial"/>
        </w:rPr>
      </w:pPr>
      <w:r>
        <w:rPr>
          <w:rFonts w:ascii="Arial" w:hAnsi="Arial"/>
        </w:rPr>
        <w:t>N = 0.0014</w:t>
      </w:r>
      <w:r>
        <w:rPr>
          <w:rFonts w:ascii="Arial" w:hAnsi="Arial" w:cs="Arial"/>
        </w:rPr>
        <w:t>×</w:t>
      </w:r>
      <w:r>
        <w:rPr>
          <w:rFonts w:ascii="Arial" w:hAnsi="Arial"/>
        </w:rPr>
        <w:t>PC</w:t>
      </w:r>
      <w:r w:rsidRPr="00C00C1F">
        <w:rPr>
          <w:rFonts w:ascii="Arial" w:hAnsi="Arial"/>
          <w:vertAlign w:val="superscript"/>
        </w:rPr>
        <w:t>2</w:t>
      </w:r>
      <w:r>
        <w:rPr>
          <w:rFonts w:ascii="Arial" w:hAnsi="Arial"/>
        </w:rPr>
        <w:t xml:space="preserve"> – 0.4384</w:t>
      </w:r>
      <w:r>
        <w:rPr>
          <w:rFonts w:ascii="Arial" w:hAnsi="Arial" w:cs="Arial"/>
        </w:rPr>
        <w:t>×PC + 42.303</w:t>
      </w:r>
      <w:r w:rsidR="00900320">
        <w:rPr>
          <w:rFonts w:ascii="Arial" w:hAnsi="Arial" w:cs="Arial"/>
        </w:rPr>
        <w:tab/>
        <w:t xml:space="preserve"> </w:t>
      </w:r>
      <w:r w:rsidR="00900320" w:rsidRPr="00C14331">
        <w:rPr>
          <w:rFonts w:ascii="Arial" w:eastAsiaTheme="minorEastAsia" w:hAnsi="Arial" w:cs="Arial"/>
        </w:rPr>
        <w:t xml:space="preserve">Ecuación </w:t>
      </w:r>
      <w:r w:rsidR="00900320">
        <w:rPr>
          <w:rFonts w:ascii="Arial" w:eastAsiaTheme="minorEastAsia" w:hAnsi="Arial" w:cs="Arial"/>
        </w:rPr>
        <w:t>B</w:t>
      </w:r>
      <w:r w:rsidR="00900320" w:rsidRPr="00C14331">
        <w:rPr>
          <w:rFonts w:ascii="Arial" w:eastAsiaTheme="minorEastAsia" w:hAnsi="Arial" w:cs="Arial"/>
        </w:rPr>
        <w:t>-</w:t>
      </w:r>
      <w:r w:rsidR="00585FC2">
        <w:rPr>
          <w:rFonts w:ascii="Arial" w:eastAsiaTheme="minorEastAsia" w:hAnsi="Arial" w:cs="Arial"/>
        </w:rPr>
        <w:t>7</w:t>
      </w:r>
    </w:p>
    <w:p w14:paraId="5F6A0372" w14:textId="2E6F0E14" w:rsidR="000B29B1" w:rsidRDefault="000B29B1" w:rsidP="003A1E76">
      <w:pPr>
        <w:spacing w:after="120"/>
        <w:jc w:val="both"/>
        <w:rPr>
          <w:rFonts w:ascii="Arial" w:hAnsi="Arial"/>
        </w:rPr>
      </w:pPr>
      <w:r>
        <w:rPr>
          <w:rFonts w:ascii="Arial" w:eastAsiaTheme="minorEastAsia" w:hAnsi="Arial"/>
        </w:rPr>
        <w:t>Donde N es la producción de nitrógeno amoniacal debido a las excreciones en mg</w:t>
      </w:r>
      <w:r w:rsidR="00DE2893">
        <w:rPr>
          <w:rFonts w:ascii="Arial" w:eastAsiaTheme="minorEastAsia" w:hAnsi="Arial"/>
        </w:rPr>
        <w:t>/hora</w:t>
      </w:r>
      <w:r>
        <w:rPr>
          <w:rFonts w:ascii="Arial" w:eastAsiaTheme="minorEastAsia" w:hAnsi="Arial"/>
        </w:rPr>
        <w:t xml:space="preserve"> por kilogramo de peces, y PC es el </w:t>
      </w:r>
      <w:r>
        <w:rPr>
          <w:rFonts w:ascii="Arial" w:hAnsi="Arial"/>
        </w:rPr>
        <w:t xml:space="preserve">peso corporal de éstos en gramos. </w:t>
      </w:r>
      <w:bookmarkStart w:id="157" w:name="_Hlk24124703"/>
      <w:r>
        <w:rPr>
          <w:rFonts w:ascii="Arial" w:hAnsi="Arial"/>
        </w:rPr>
        <w:t xml:space="preserve">Esta tasa se multiplica por el peso total de los peces para obtener </w:t>
      </w:r>
      <w:r w:rsidR="00585FC2">
        <w:rPr>
          <w:rFonts w:ascii="Arial" w:hAnsi="Arial"/>
        </w:rPr>
        <w:t>la tasa</w:t>
      </w:r>
      <w:r>
        <w:rPr>
          <w:rFonts w:ascii="Arial" w:hAnsi="Arial"/>
        </w:rPr>
        <w:t xml:space="preserve"> total de nitrógeno amoniacal que llega al agua por las excreciones.</w:t>
      </w:r>
      <w:r w:rsidR="00800A5B">
        <w:rPr>
          <w:rFonts w:ascii="Arial" w:hAnsi="Arial"/>
        </w:rPr>
        <w:t xml:space="preserve"> Gran parte de la nitrificación de excreciones de los peces y camarones se realiza e</w:t>
      </w:r>
      <w:r w:rsidR="00E061DD">
        <w:rPr>
          <w:rFonts w:ascii="Arial" w:hAnsi="Arial"/>
        </w:rPr>
        <w:t>n</w:t>
      </w:r>
      <w:r w:rsidR="00800A5B">
        <w:rPr>
          <w:rFonts w:ascii="Arial" w:hAnsi="Arial"/>
        </w:rPr>
        <w:t xml:space="preserve"> el </w:t>
      </w:r>
      <w:r w:rsidR="00AC416D">
        <w:rPr>
          <w:rFonts w:ascii="Arial" w:hAnsi="Arial"/>
        </w:rPr>
        <w:t>filtro percolador</w:t>
      </w:r>
      <w:r w:rsidR="00800A5B">
        <w:rPr>
          <w:rFonts w:ascii="Arial" w:hAnsi="Arial"/>
        </w:rPr>
        <w:t xml:space="preserve">, puesto que éstos se decantan en el fondo del estanque, desde donde salen hacia dicho filtro a través del sistema de recirculación. Para el diseño se las plantas Parab para peces y camarones se asumió que </w:t>
      </w:r>
      <w:r w:rsidR="00AC416D">
        <w:rPr>
          <w:rFonts w:ascii="Arial" w:hAnsi="Arial"/>
        </w:rPr>
        <w:t>el 50% del nitrógeno amoniacal se remueve en el filtro percolador y el resto se nitrifica en los estanque</w:t>
      </w:r>
      <w:r w:rsidR="00D7695C">
        <w:rPr>
          <w:rFonts w:ascii="Arial" w:hAnsi="Arial"/>
        </w:rPr>
        <w:t>s</w:t>
      </w:r>
      <w:r w:rsidR="00AC416D">
        <w:rPr>
          <w:rFonts w:ascii="Arial" w:hAnsi="Arial"/>
        </w:rPr>
        <w:t>, en un proceso que consume parte del oxígeno disuelto que trasfiere el sistema de aireació</w:t>
      </w:r>
      <w:r w:rsidR="00D7695C">
        <w:rPr>
          <w:rFonts w:ascii="Arial" w:hAnsi="Arial"/>
        </w:rPr>
        <w:t>n</w:t>
      </w:r>
      <w:r w:rsidR="00AC416D">
        <w:rPr>
          <w:rFonts w:ascii="Arial" w:hAnsi="Arial"/>
        </w:rPr>
        <w:t>.</w:t>
      </w:r>
      <w:r w:rsidR="00D7695C">
        <w:rPr>
          <w:rFonts w:ascii="Arial" w:hAnsi="Arial"/>
        </w:rPr>
        <w:t xml:space="preserve"> Para nitrificar cada gramo de nitrógeno amoniacal se requieren 4.71 gramos de oxígeno </w:t>
      </w:r>
      <w:r w:rsidR="006A0A85">
        <w:rPr>
          <w:rFonts w:ascii="Arial" w:hAnsi="Arial"/>
        </w:rPr>
        <w:t xml:space="preserve">disuelto. </w:t>
      </w:r>
    </w:p>
    <w:p w14:paraId="011303C9" w14:textId="63B3A6A8" w:rsidR="000B29B1" w:rsidRDefault="000B29B1" w:rsidP="003A1E76">
      <w:pPr>
        <w:spacing w:after="120"/>
        <w:jc w:val="both"/>
        <w:rPr>
          <w:rFonts w:ascii="Arial" w:hAnsi="Arial"/>
        </w:rPr>
      </w:pPr>
      <w:r>
        <w:rPr>
          <w:rFonts w:ascii="Arial" w:hAnsi="Arial"/>
        </w:rPr>
        <w:t xml:space="preserve">A continuación, se presenta la gráfica de la tasa de </w:t>
      </w:r>
      <w:bookmarkStart w:id="158" w:name="_Hlk24126200"/>
      <w:r>
        <w:rPr>
          <w:rFonts w:ascii="Arial" w:hAnsi="Arial"/>
        </w:rPr>
        <w:t xml:space="preserve">excreción de nitrógeno amoniacal por kg de peces en función del tamaño </w:t>
      </w:r>
      <w:bookmarkEnd w:id="158"/>
      <w:r>
        <w:rPr>
          <w:rFonts w:ascii="Arial" w:hAnsi="Arial"/>
        </w:rPr>
        <w:t xml:space="preserve">de éstos, la cual cubre a peces de hasta 200 gramos. Según la ecuación anterior, la tasa subiría a partir de partir de un </w:t>
      </w:r>
      <w:r w:rsidRPr="008D78D9">
        <w:rPr>
          <w:rFonts w:ascii="Arial" w:hAnsi="Arial"/>
        </w:rPr>
        <w:t>peso de 1</w:t>
      </w:r>
      <w:r w:rsidR="00CD119B">
        <w:rPr>
          <w:rFonts w:ascii="Arial" w:hAnsi="Arial"/>
        </w:rPr>
        <w:t>8</w:t>
      </w:r>
      <w:r w:rsidRPr="008D78D9">
        <w:rPr>
          <w:rFonts w:ascii="Arial" w:hAnsi="Arial"/>
        </w:rPr>
        <w:t>0 gramos, cuanto tiene un valor de 8 mg</w:t>
      </w:r>
      <w:r w:rsidR="005D3F3F">
        <w:rPr>
          <w:rFonts w:ascii="Arial" w:hAnsi="Arial"/>
        </w:rPr>
        <w:t xml:space="preserve"> </w:t>
      </w:r>
      <w:r w:rsidRPr="008D78D9">
        <w:rPr>
          <w:rFonts w:ascii="Arial" w:hAnsi="Arial"/>
        </w:rPr>
        <w:t xml:space="preserve">N/kg de peces- hora, lo cual no resulta lógico. Por lo tanto, se recomienda adoptar esta tasa para peces con pesos superiores a </w:t>
      </w:r>
      <w:r w:rsidR="00F30BBF">
        <w:rPr>
          <w:rFonts w:ascii="Arial" w:hAnsi="Arial"/>
        </w:rPr>
        <w:t>dicho</w:t>
      </w:r>
      <w:r w:rsidR="00CD119B">
        <w:rPr>
          <w:rFonts w:ascii="Arial" w:hAnsi="Arial"/>
        </w:rPr>
        <w:t xml:space="preserve"> peso</w:t>
      </w:r>
      <w:r w:rsidRPr="008D78D9">
        <w:rPr>
          <w:rFonts w:ascii="Arial" w:hAnsi="Arial"/>
        </w:rPr>
        <w:t>.</w:t>
      </w:r>
    </w:p>
    <w:p w14:paraId="5184E18D" w14:textId="478A8431" w:rsidR="000B29B1" w:rsidRDefault="000B29B1" w:rsidP="003A1E76">
      <w:pPr>
        <w:spacing w:after="120"/>
        <w:jc w:val="center"/>
        <w:rPr>
          <w:rFonts w:ascii="Arial" w:hAnsi="Arial"/>
        </w:rPr>
      </w:pPr>
      <w:r>
        <w:rPr>
          <w:rFonts w:ascii="Arial" w:hAnsi="Arial"/>
        </w:rPr>
        <w:t>Figura</w:t>
      </w:r>
      <w:r w:rsidR="00C00C1F">
        <w:rPr>
          <w:rFonts w:ascii="Arial" w:hAnsi="Arial"/>
        </w:rPr>
        <w:t xml:space="preserve"> </w:t>
      </w:r>
      <w:r w:rsidR="001A3E36">
        <w:rPr>
          <w:rFonts w:ascii="Arial" w:hAnsi="Arial"/>
        </w:rPr>
        <w:t>B-</w:t>
      </w:r>
      <w:r w:rsidR="00EB3C75">
        <w:rPr>
          <w:rFonts w:ascii="Arial" w:hAnsi="Arial"/>
        </w:rPr>
        <w:t>2</w:t>
      </w:r>
      <w:r w:rsidR="008977FC">
        <w:rPr>
          <w:rFonts w:ascii="Arial" w:hAnsi="Arial"/>
        </w:rPr>
        <w:t>4</w:t>
      </w:r>
    </w:p>
    <w:p w14:paraId="71CDCC84" w14:textId="77777777" w:rsidR="000B29B1" w:rsidRDefault="000B29B1" w:rsidP="003A1E76">
      <w:pPr>
        <w:spacing w:after="120"/>
        <w:jc w:val="center"/>
        <w:rPr>
          <w:rFonts w:ascii="Arial" w:hAnsi="Arial"/>
        </w:rPr>
      </w:pPr>
      <w:r>
        <w:rPr>
          <w:rFonts w:ascii="Arial" w:hAnsi="Arial"/>
        </w:rPr>
        <w:t xml:space="preserve">Tasa de </w:t>
      </w:r>
      <w:r w:rsidRPr="002A5408">
        <w:rPr>
          <w:rFonts w:ascii="Arial" w:hAnsi="Arial"/>
        </w:rPr>
        <w:t xml:space="preserve">excreción de </w:t>
      </w:r>
      <w:r>
        <w:rPr>
          <w:rFonts w:ascii="Arial" w:hAnsi="Arial"/>
        </w:rPr>
        <w:t>N</w:t>
      </w:r>
      <w:r w:rsidRPr="002A5408">
        <w:rPr>
          <w:rFonts w:ascii="Arial" w:hAnsi="Arial"/>
        </w:rPr>
        <w:t xml:space="preserve">itrógeno </w:t>
      </w:r>
      <w:r>
        <w:rPr>
          <w:rFonts w:ascii="Arial" w:hAnsi="Arial"/>
        </w:rPr>
        <w:t>A</w:t>
      </w:r>
      <w:r w:rsidRPr="002A5408">
        <w:rPr>
          <w:rFonts w:ascii="Arial" w:hAnsi="Arial"/>
        </w:rPr>
        <w:t xml:space="preserve">moniacal </w:t>
      </w:r>
      <w:r>
        <w:rPr>
          <w:rFonts w:ascii="Arial" w:hAnsi="Arial"/>
        </w:rPr>
        <w:t>para los P</w:t>
      </w:r>
      <w:r w:rsidRPr="002A5408">
        <w:rPr>
          <w:rFonts w:ascii="Arial" w:hAnsi="Arial"/>
        </w:rPr>
        <w:t xml:space="preserve">eces en función </w:t>
      </w:r>
      <w:r>
        <w:rPr>
          <w:rFonts w:ascii="Arial" w:hAnsi="Arial"/>
        </w:rPr>
        <w:t>de su Peso</w:t>
      </w:r>
    </w:p>
    <w:bookmarkEnd w:id="157"/>
    <w:p w14:paraId="38681006" w14:textId="77777777" w:rsidR="00E1093F" w:rsidRDefault="000B29B1" w:rsidP="003A1E76">
      <w:pPr>
        <w:spacing w:after="120"/>
        <w:jc w:val="center"/>
        <w:rPr>
          <w:rFonts w:ascii="Arial" w:hAnsi="Arial" w:cs="Arial"/>
        </w:rPr>
      </w:pPr>
      <w:r w:rsidRPr="00FD25E1">
        <w:rPr>
          <w:noProof/>
        </w:rPr>
        <w:drawing>
          <wp:inline distT="0" distB="0" distL="0" distR="0" wp14:anchorId="28A5249E" wp14:editId="71C0A421">
            <wp:extent cx="4619625" cy="2633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1" t="8452" r="783"/>
                    <a:stretch/>
                  </pic:blipFill>
                  <pic:spPr bwMode="auto">
                    <a:xfrm>
                      <a:off x="0" y="0"/>
                      <a:ext cx="4636173" cy="2643139"/>
                    </a:xfrm>
                    <a:prstGeom prst="rect">
                      <a:avLst/>
                    </a:prstGeom>
                    <a:noFill/>
                    <a:ln>
                      <a:noFill/>
                    </a:ln>
                    <a:extLst>
                      <a:ext uri="{53640926-AAD7-44D8-BBD7-CCE9431645EC}">
                        <a14:shadowObscured xmlns:a14="http://schemas.microsoft.com/office/drawing/2010/main"/>
                      </a:ext>
                    </a:extLst>
                  </pic:spPr>
                </pic:pic>
              </a:graphicData>
            </a:graphic>
          </wp:inline>
        </w:drawing>
      </w:r>
    </w:p>
    <w:p w14:paraId="4584C6F0" w14:textId="19D6471F" w:rsidR="000306F2" w:rsidRDefault="000B29B1" w:rsidP="003A1E76">
      <w:pPr>
        <w:spacing w:after="120"/>
        <w:jc w:val="center"/>
        <w:rPr>
          <w:rFonts w:ascii="Arial" w:hAnsi="Arial" w:cs="Arial"/>
        </w:rPr>
      </w:pPr>
      <w:r>
        <w:rPr>
          <w:rFonts w:ascii="Arial" w:hAnsi="Arial" w:cs="Arial"/>
        </w:rPr>
        <w:t xml:space="preserve">Fuente: </w:t>
      </w:r>
      <w:bookmarkStart w:id="159" w:name="_Hlk125035141"/>
      <w:r w:rsidRPr="003E1D04">
        <w:rPr>
          <w:rFonts w:ascii="Arial" w:hAnsi="Arial" w:cs="Arial"/>
        </w:rPr>
        <w:t xml:space="preserve">G. R. </w:t>
      </w:r>
      <w:proofErr w:type="spellStart"/>
      <w:r w:rsidRPr="003E1D04">
        <w:rPr>
          <w:rFonts w:ascii="Arial" w:hAnsi="Arial" w:cs="Arial"/>
        </w:rPr>
        <w:t>Rafiee</w:t>
      </w:r>
      <w:proofErr w:type="spellEnd"/>
      <w:r w:rsidR="00DE2893">
        <w:rPr>
          <w:rFonts w:ascii="Arial" w:hAnsi="Arial" w:cs="Arial"/>
        </w:rPr>
        <w:t xml:space="preserve">, </w:t>
      </w:r>
      <w:bookmarkEnd w:id="159"/>
      <w:r w:rsidR="00DE2893">
        <w:rPr>
          <w:rFonts w:ascii="Arial" w:hAnsi="Arial" w:cs="Arial"/>
        </w:rPr>
        <w:t xml:space="preserve">(Ref. </w:t>
      </w:r>
      <w:r w:rsidR="00252088">
        <w:rPr>
          <w:rFonts w:ascii="Arial" w:hAnsi="Arial" w:cs="Arial"/>
        </w:rPr>
        <w:t>B-</w:t>
      </w:r>
      <w:r w:rsidR="002E3EC2">
        <w:rPr>
          <w:rFonts w:ascii="Arial" w:hAnsi="Arial" w:cs="Arial"/>
        </w:rPr>
        <w:t>5</w:t>
      </w:r>
      <w:r w:rsidR="003954AF">
        <w:rPr>
          <w:rFonts w:ascii="Arial" w:hAnsi="Arial" w:cs="Arial"/>
        </w:rPr>
        <w:t>2</w:t>
      </w:r>
      <w:r w:rsidR="00DE2893">
        <w:rPr>
          <w:rFonts w:ascii="Arial" w:hAnsi="Arial" w:cs="Arial"/>
        </w:rPr>
        <w:t>).</w:t>
      </w:r>
    </w:p>
    <w:p w14:paraId="4DF1E164" w14:textId="4656B750" w:rsidR="00C21C99" w:rsidRDefault="00BF4007" w:rsidP="003A1E76">
      <w:pPr>
        <w:spacing w:after="120"/>
        <w:jc w:val="both"/>
        <w:rPr>
          <w:rFonts w:ascii="Arial" w:hAnsi="Arial" w:cs="Arial"/>
        </w:rPr>
      </w:pPr>
      <w:r>
        <w:rPr>
          <w:rFonts w:ascii="Arial" w:hAnsi="Arial" w:cs="Arial"/>
        </w:rPr>
        <w:lastRenderedPageBreak/>
        <w:t xml:space="preserve">La aireación </w:t>
      </w:r>
      <w:r w:rsidR="000306F2">
        <w:rPr>
          <w:rFonts w:ascii="Arial" w:hAnsi="Arial" w:cs="Arial"/>
        </w:rPr>
        <w:t>mediante las boquillas</w:t>
      </w:r>
      <w:r>
        <w:rPr>
          <w:rFonts w:ascii="Arial" w:hAnsi="Arial" w:cs="Arial"/>
        </w:rPr>
        <w:t xml:space="preserve"> proporciona </w:t>
      </w:r>
      <w:r w:rsidR="000306F2">
        <w:rPr>
          <w:rFonts w:ascii="Arial" w:hAnsi="Arial" w:cs="Arial"/>
        </w:rPr>
        <w:t>la</w:t>
      </w:r>
      <w:r>
        <w:rPr>
          <w:rFonts w:ascii="Arial" w:hAnsi="Arial" w:cs="Arial"/>
        </w:rPr>
        <w:t xml:space="preserve">s condiciones de </w:t>
      </w:r>
      <w:r w:rsidR="00E94224">
        <w:rPr>
          <w:rFonts w:ascii="Arial" w:hAnsi="Arial" w:cs="Arial"/>
        </w:rPr>
        <w:t>que son</w:t>
      </w:r>
      <w:r>
        <w:rPr>
          <w:rFonts w:ascii="Arial" w:hAnsi="Arial" w:cs="Arial"/>
        </w:rPr>
        <w:t xml:space="preserve"> necesarias para poner en contacto a</w:t>
      </w:r>
      <w:r w:rsidR="000F5214">
        <w:rPr>
          <w:rFonts w:ascii="Arial" w:hAnsi="Arial" w:cs="Arial"/>
        </w:rPr>
        <w:t xml:space="preserve"> </w:t>
      </w:r>
      <w:r>
        <w:rPr>
          <w:rFonts w:ascii="Arial" w:hAnsi="Arial" w:cs="Arial"/>
        </w:rPr>
        <w:t>l</w:t>
      </w:r>
      <w:r w:rsidR="000F5214">
        <w:rPr>
          <w:rFonts w:ascii="Arial" w:hAnsi="Arial" w:cs="Arial"/>
        </w:rPr>
        <w:t>a</w:t>
      </w:r>
      <w:r>
        <w:rPr>
          <w:rFonts w:ascii="Arial" w:hAnsi="Arial" w:cs="Arial"/>
        </w:rPr>
        <w:t xml:space="preserve"> </w:t>
      </w:r>
      <w:r w:rsidR="000F5214">
        <w:rPr>
          <w:rFonts w:ascii="Arial" w:hAnsi="Arial" w:cs="Arial"/>
        </w:rPr>
        <w:t>biopelícula</w:t>
      </w:r>
      <w:r>
        <w:rPr>
          <w:rFonts w:ascii="Arial" w:hAnsi="Arial" w:cs="Arial"/>
        </w:rPr>
        <w:t xml:space="preserve"> de los bioportadores</w:t>
      </w:r>
      <w:r w:rsidR="00955347" w:rsidRPr="00BF4007">
        <w:rPr>
          <w:rFonts w:ascii="Arial" w:hAnsi="Arial" w:cs="Arial"/>
        </w:rPr>
        <w:t xml:space="preserve"> con los contaminantes y con el oxígeno</w:t>
      </w:r>
      <w:r w:rsidR="00E94224">
        <w:rPr>
          <w:rFonts w:ascii="Arial" w:hAnsi="Arial" w:cs="Arial"/>
        </w:rPr>
        <w:t xml:space="preserve">. </w:t>
      </w:r>
      <w:r w:rsidR="00264A70">
        <w:rPr>
          <w:rFonts w:ascii="Arial" w:hAnsi="Arial" w:cs="Arial"/>
        </w:rPr>
        <w:t>L</w:t>
      </w:r>
      <w:r w:rsidR="00C21C99">
        <w:rPr>
          <w:rFonts w:ascii="Arial" w:hAnsi="Arial" w:cs="Arial"/>
        </w:rPr>
        <w:t xml:space="preserve">a intensidad mezcla, que corresponde a la </w:t>
      </w:r>
      <w:r w:rsidR="00C82A6B">
        <w:rPr>
          <w:rFonts w:ascii="Arial" w:hAnsi="Arial" w:cs="Arial"/>
        </w:rPr>
        <w:t xml:space="preserve">energía </w:t>
      </w:r>
      <w:r w:rsidR="00740DCD">
        <w:rPr>
          <w:rFonts w:ascii="Arial" w:hAnsi="Arial" w:cs="Arial"/>
        </w:rPr>
        <w:t xml:space="preserve">específica utilizada en la agitación </w:t>
      </w:r>
      <w:r w:rsidR="00C21C99">
        <w:rPr>
          <w:rFonts w:ascii="Arial" w:hAnsi="Arial" w:cs="Arial"/>
        </w:rPr>
        <w:t>de</w:t>
      </w:r>
      <w:r w:rsidR="00740DCD">
        <w:rPr>
          <w:rFonts w:ascii="Arial" w:hAnsi="Arial" w:cs="Arial"/>
        </w:rPr>
        <w:t>l</w:t>
      </w:r>
      <w:r w:rsidR="00C21C99">
        <w:rPr>
          <w:rFonts w:ascii="Arial" w:hAnsi="Arial" w:cs="Arial"/>
        </w:rPr>
        <w:t xml:space="preserve"> agua, varía </w:t>
      </w:r>
      <w:r w:rsidR="00740DCD">
        <w:rPr>
          <w:rFonts w:ascii="Arial" w:hAnsi="Arial" w:cs="Arial"/>
        </w:rPr>
        <w:t>desde</w:t>
      </w:r>
      <w:r w:rsidR="00C21C99">
        <w:rPr>
          <w:rFonts w:ascii="Arial" w:hAnsi="Arial" w:cs="Arial"/>
        </w:rPr>
        <w:t xml:space="preserve"> 1 a 10 w/m</w:t>
      </w:r>
      <w:r w:rsidR="00C21C99" w:rsidRPr="002606DF">
        <w:rPr>
          <w:rFonts w:ascii="Arial" w:hAnsi="Arial" w:cs="Arial"/>
          <w:vertAlign w:val="superscript"/>
        </w:rPr>
        <w:t>3</w:t>
      </w:r>
      <w:r w:rsidR="00C21C99">
        <w:rPr>
          <w:rFonts w:ascii="Arial" w:hAnsi="Arial" w:cs="Arial"/>
        </w:rPr>
        <w:t xml:space="preserve"> en sistemas de </w:t>
      </w:r>
      <w:r w:rsidR="00A0741C">
        <w:rPr>
          <w:rFonts w:ascii="Arial" w:hAnsi="Arial" w:cs="Arial"/>
        </w:rPr>
        <w:t>bioflócs</w:t>
      </w:r>
      <w:r w:rsidR="00C21C99">
        <w:rPr>
          <w:rFonts w:ascii="Arial" w:hAnsi="Arial" w:cs="Arial"/>
        </w:rPr>
        <w:t xml:space="preserve"> corrientes, hasta alrededor de 100 w/m</w:t>
      </w:r>
      <w:r w:rsidR="00C21C99" w:rsidRPr="00ED7773">
        <w:rPr>
          <w:rFonts w:ascii="Arial" w:hAnsi="Arial" w:cs="Arial"/>
          <w:vertAlign w:val="superscript"/>
        </w:rPr>
        <w:t>3</w:t>
      </w:r>
      <w:r w:rsidR="00C21C99">
        <w:rPr>
          <w:rFonts w:ascii="Arial" w:hAnsi="Arial" w:cs="Arial"/>
        </w:rPr>
        <w:t xml:space="preserve"> en sistemas super intensivos.</w:t>
      </w:r>
      <w:r w:rsidR="00A27E9D">
        <w:rPr>
          <w:rFonts w:ascii="Arial" w:hAnsi="Arial" w:cs="Arial"/>
        </w:rPr>
        <w:t xml:space="preserve"> </w:t>
      </w:r>
      <w:r w:rsidR="00D24E4A">
        <w:rPr>
          <w:rFonts w:ascii="Arial" w:hAnsi="Arial" w:cs="Arial"/>
        </w:rPr>
        <w:t>E</w:t>
      </w:r>
      <w:r w:rsidR="00C21C99">
        <w:rPr>
          <w:rFonts w:ascii="Arial" w:hAnsi="Arial" w:cs="Arial"/>
        </w:rPr>
        <w:t xml:space="preserve">n sistemas de </w:t>
      </w:r>
      <w:r w:rsidR="00A0741C">
        <w:rPr>
          <w:rFonts w:ascii="Arial" w:hAnsi="Arial" w:cs="Arial"/>
        </w:rPr>
        <w:t>bioflócs</w:t>
      </w:r>
      <w:r w:rsidR="00C21C99">
        <w:rPr>
          <w:rFonts w:ascii="Arial" w:hAnsi="Arial" w:cs="Arial"/>
        </w:rPr>
        <w:t xml:space="preserve"> actuales, el tamaño de éstos disminuye al aumentar la </w:t>
      </w:r>
      <w:r w:rsidR="007409F6">
        <w:rPr>
          <w:rFonts w:ascii="Arial" w:hAnsi="Arial" w:cs="Arial"/>
        </w:rPr>
        <w:t xml:space="preserve">energía específica </w:t>
      </w:r>
      <w:r w:rsidR="00C21C99">
        <w:rPr>
          <w:rFonts w:ascii="Arial" w:hAnsi="Arial" w:cs="Arial"/>
        </w:rPr>
        <w:t>de mezcla, debido que los esfuerzos cortantes que produce la turbulencia tiende</w:t>
      </w:r>
      <w:r w:rsidR="00D24E4A">
        <w:rPr>
          <w:rFonts w:ascii="Arial" w:hAnsi="Arial" w:cs="Arial"/>
        </w:rPr>
        <w:t>n</w:t>
      </w:r>
      <w:r w:rsidR="00C21C99">
        <w:rPr>
          <w:rFonts w:ascii="Arial" w:hAnsi="Arial" w:cs="Arial"/>
        </w:rPr>
        <w:t xml:space="preserve"> a fragmentarlos</w:t>
      </w:r>
      <w:r w:rsidR="003A1BC1">
        <w:rPr>
          <w:rFonts w:ascii="Arial" w:hAnsi="Arial" w:cs="Arial"/>
        </w:rPr>
        <w:t xml:space="preserve"> (</w:t>
      </w:r>
      <w:r w:rsidR="003A1BC1" w:rsidRPr="003A1BC1">
        <w:rPr>
          <w:rFonts w:ascii="Arial" w:hAnsi="Arial" w:cs="Arial"/>
        </w:rPr>
        <w:t>Roselien Crab</w:t>
      </w:r>
      <w:r w:rsidR="003A1BC1">
        <w:rPr>
          <w:rFonts w:ascii="Arial" w:hAnsi="Arial" w:cs="Arial"/>
        </w:rPr>
        <w:t xml:space="preserve"> </w:t>
      </w:r>
      <w:r w:rsidR="001A1BE6">
        <w:rPr>
          <w:rFonts w:ascii="Arial" w:hAnsi="Arial" w:cs="Arial"/>
        </w:rPr>
        <w:t>Ref.</w:t>
      </w:r>
      <w:r w:rsidR="00252088">
        <w:rPr>
          <w:rFonts w:ascii="Arial" w:hAnsi="Arial" w:cs="Arial"/>
        </w:rPr>
        <w:t>B-</w:t>
      </w:r>
      <w:r w:rsidR="005F75DC">
        <w:rPr>
          <w:rFonts w:ascii="Arial" w:hAnsi="Arial" w:cs="Arial"/>
        </w:rPr>
        <w:t>20</w:t>
      </w:r>
      <w:r w:rsidR="003A1BC1">
        <w:rPr>
          <w:rFonts w:ascii="Arial" w:hAnsi="Arial" w:cs="Arial"/>
        </w:rPr>
        <w:t>)</w:t>
      </w:r>
      <w:r w:rsidR="00C21C99">
        <w:rPr>
          <w:rFonts w:ascii="Arial" w:hAnsi="Arial" w:cs="Arial"/>
        </w:rPr>
        <w:t xml:space="preserve">. </w:t>
      </w:r>
      <w:bookmarkStart w:id="160" w:name="_Hlk22636233"/>
      <w:r w:rsidR="00C21C99">
        <w:rPr>
          <w:rFonts w:ascii="Arial" w:hAnsi="Arial" w:cs="Arial"/>
        </w:rPr>
        <w:t>Esto genera turbiedad y dificulta la alimentación de los peces mayores</w:t>
      </w:r>
      <w:bookmarkEnd w:id="160"/>
      <w:r w:rsidR="007153EF">
        <w:rPr>
          <w:rFonts w:ascii="Arial" w:hAnsi="Arial" w:cs="Arial"/>
        </w:rPr>
        <w:t>, por lo cual se recomienda tener</w:t>
      </w:r>
      <w:r w:rsidR="00787367">
        <w:rPr>
          <w:rFonts w:ascii="Arial" w:hAnsi="Arial" w:cs="Arial"/>
        </w:rPr>
        <w:t xml:space="preserve"> una</w:t>
      </w:r>
      <w:r w:rsidR="007153EF">
        <w:rPr>
          <w:rFonts w:ascii="Arial" w:hAnsi="Arial" w:cs="Arial"/>
        </w:rPr>
        <w:t xml:space="preserve"> </w:t>
      </w:r>
      <w:r w:rsidR="007153EF" w:rsidRPr="007153EF">
        <w:rPr>
          <w:rFonts w:ascii="Arial" w:hAnsi="Arial" w:cs="Arial"/>
        </w:rPr>
        <w:t>Energ</w:t>
      </w:r>
      <w:r w:rsidR="007153EF">
        <w:rPr>
          <w:rFonts w:ascii="Arial" w:hAnsi="Arial" w:cs="Arial"/>
        </w:rPr>
        <w:t>í</w:t>
      </w:r>
      <w:r w:rsidR="007153EF" w:rsidRPr="007153EF">
        <w:rPr>
          <w:rFonts w:ascii="Arial" w:hAnsi="Arial" w:cs="Arial"/>
        </w:rPr>
        <w:t>a Espec</w:t>
      </w:r>
      <w:r w:rsidR="007153EF">
        <w:rPr>
          <w:rFonts w:ascii="Arial" w:hAnsi="Arial" w:cs="Arial"/>
        </w:rPr>
        <w:t>í</w:t>
      </w:r>
      <w:r w:rsidR="007153EF" w:rsidRPr="007153EF">
        <w:rPr>
          <w:rFonts w:ascii="Arial" w:hAnsi="Arial" w:cs="Arial"/>
        </w:rPr>
        <w:t>fica para Mezcla</w:t>
      </w:r>
      <w:r w:rsidR="007153EF">
        <w:rPr>
          <w:rFonts w:ascii="Arial" w:hAnsi="Arial" w:cs="Arial"/>
        </w:rPr>
        <w:t xml:space="preserve"> </w:t>
      </w:r>
      <w:r w:rsidR="00362183">
        <w:rPr>
          <w:rFonts w:ascii="Arial" w:hAnsi="Arial" w:cs="Arial"/>
        </w:rPr>
        <w:t>menor de</w:t>
      </w:r>
      <w:r w:rsidR="007153EF">
        <w:rPr>
          <w:rFonts w:ascii="Arial" w:hAnsi="Arial" w:cs="Arial"/>
        </w:rPr>
        <w:t xml:space="preserve"> 10 </w:t>
      </w:r>
      <w:r w:rsidR="007153EF" w:rsidRPr="00C82A6B">
        <w:rPr>
          <w:rFonts w:ascii="Arial" w:hAnsi="Arial" w:cs="Arial"/>
        </w:rPr>
        <w:t>w/m3</w:t>
      </w:r>
      <w:r w:rsidR="007153EF">
        <w:rPr>
          <w:rFonts w:ascii="Arial" w:hAnsi="Arial" w:cs="Arial"/>
        </w:rPr>
        <w:t xml:space="preserve">. </w:t>
      </w:r>
      <w:r w:rsidR="006C42D5">
        <w:rPr>
          <w:rFonts w:ascii="Arial" w:hAnsi="Arial" w:cs="Arial"/>
        </w:rPr>
        <w:t xml:space="preserve">En la </w:t>
      </w:r>
      <w:r w:rsidR="006C42D5" w:rsidRPr="00787367">
        <w:rPr>
          <w:rFonts w:ascii="Arial" w:hAnsi="Arial" w:cs="Arial"/>
        </w:rPr>
        <w:t>Figura B-3 de</w:t>
      </w:r>
      <w:r w:rsidR="006C42D5">
        <w:rPr>
          <w:rFonts w:ascii="Arial" w:hAnsi="Arial" w:cs="Arial"/>
        </w:rPr>
        <w:t xml:space="preserve"> </w:t>
      </w:r>
      <w:r w:rsidR="006C42D5" w:rsidRPr="006C42D5">
        <w:rPr>
          <w:rFonts w:ascii="Arial" w:hAnsi="Arial" w:cs="Arial"/>
        </w:rPr>
        <w:t xml:space="preserve">P. De Schryver, et al. </w:t>
      </w:r>
      <w:r w:rsidR="006C42D5">
        <w:rPr>
          <w:rFonts w:ascii="Arial" w:hAnsi="Arial" w:cs="Arial"/>
        </w:rPr>
        <w:t>(</w:t>
      </w:r>
      <w:r w:rsidR="006C42D5" w:rsidRPr="006C42D5">
        <w:rPr>
          <w:rFonts w:ascii="Arial" w:hAnsi="Arial" w:cs="Arial"/>
        </w:rPr>
        <w:t>Ref. B-7</w:t>
      </w:r>
      <w:r w:rsidR="006C42D5">
        <w:rPr>
          <w:rFonts w:ascii="Arial" w:hAnsi="Arial" w:cs="Arial"/>
        </w:rPr>
        <w:t xml:space="preserve">) se aprecia el efecto dicho parámetro en la estabilidad de los bioflócs. </w:t>
      </w:r>
      <w:r w:rsidR="007153EF">
        <w:rPr>
          <w:rFonts w:ascii="Arial" w:hAnsi="Arial" w:cs="Arial"/>
        </w:rPr>
        <w:t xml:space="preserve">En un ejemplo de diseño de una planta Parab para tilapias, se calculó una </w:t>
      </w:r>
      <w:bookmarkStart w:id="161" w:name="_Hlk50540436"/>
      <w:r w:rsidR="007153EF">
        <w:rPr>
          <w:rFonts w:ascii="Arial" w:hAnsi="Arial" w:cs="Arial"/>
        </w:rPr>
        <w:t xml:space="preserve">energía específica </w:t>
      </w:r>
      <w:bookmarkEnd w:id="161"/>
      <w:r w:rsidR="007153EF">
        <w:rPr>
          <w:rFonts w:ascii="Arial" w:hAnsi="Arial" w:cs="Arial"/>
        </w:rPr>
        <w:t xml:space="preserve">de mezcla </w:t>
      </w:r>
      <w:r w:rsidR="007153EF" w:rsidRPr="00C56844">
        <w:rPr>
          <w:rFonts w:ascii="Arial" w:hAnsi="Arial" w:cs="Arial"/>
        </w:rPr>
        <w:t xml:space="preserve">de </w:t>
      </w:r>
      <w:bookmarkStart w:id="162" w:name="_Hlk64450703"/>
      <w:r w:rsidR="00823A05">
        <w:rPr>
          <w:rFonts w:ascii="Arial" w:hAnsi="Arial" w:cs="Arial"/>
        </w:rPr>
        <w:t>6.87</w:t>
      </w:r>
      <w:r w:rsidR="007153EF" w:rsidRPr="00C56844">
        <w:rPr>
          <w:rFonts w:ascii="Arial" w:hAnsi="Arial" w:cs="Arial"/>
        </w:rPr>
        <w:t xml:space="preserve"> w/m</w:t>
      </w:r>
      <w:r w:rsidR="007153EF" w:rsidRPr="00C56844">
        <w:rPr>
          <w:rFonts w:ascii="Arial" w:hAnsi="Arial" w:cs="Arial"/>
          <w:vertAlign w:val="superscript"/>
        </w:rPr>
        <w:t>3</w:t>
      </w:r>
      <w:bookmarkEnd w:id="162"/>
      <w:r w:rsidR="007153EF" w:rsidRPr="00C56844">
        <w:rPr>
          <w:rFonts w:ascii="Arial" w:hAnsi="Arial" w:cs="Arial"/>
        </w:rPr>
        <w:t xml:space="preserve"> </w:t>
      </w:r>
      <w:r w:rsidR="007153EF" w:rsidRPr="009E4264">
        <w:rPr>
          <w:rFonts w:ascii="Arial" w:hAnsi="Arial" w:cs="Arial"/>
        </w:rPr>
        <w:t>(Tabla B-</w:t>
      </w:r>
      <w:r w:rsidR="003C01FA">
        <w:rPr>
          <w:rFonts w:ascii="Arial" w:hAnsi="Arial" w:cs="Arial"/>
        </w:rPr>
        <w:t>8</w:t>
      </w:r>
      <w:r w:rsidR="007153EF" w:rsidRPr="009E4264">
        <w:rPr>
          <w:rFonts w:ascii="Arial" w:hAnsi="Arial" w:cs="Arial"/>
        </w:rPr>
        <w:t>)</w:t>
      </w:r>
      <w:r w:rsidR="009E4264" w:rsidRPr="009E4264">
        <w:rPr>
          <w:rFonts w:ascii="Arial" w:hAnsi="Arial" w:cs="Arial"/>
        </w:rPr>
        <w:t>.</w:t>
      </w:r>
    </w:p>
    <w:p w14:paraId="63940922" w14:textId="3E7DD1F1" w:rsidR="00955347" w:rsidRDefault="00C21C99" w:rsidP="003A1E76">
      <w:pPr>
        <w:spacing w:after="120"/>
        <w:jc w:val="both"/>
        <w:rPr>
          <w:rFonts w:ascii="Arial" w:hAnsi="Arial" w:cs="Arial"/>
        </w:rPr>
      </w:pPr>
      <w:r>
        <w:rPr>
          <w:rFonts w:ascii="Arial" w:hAnsi="Arial" w:cs="Arial"/>
        </w:rPr>
        <w:t>Con la introducción de bioflócs celulósicos se evita la fragmentación</w:t>
      </w:r>
      <w:r w:rsidR="0058651F">
        <w:rPr>
          <w:rFonts w:ascii="Arial" w:hAnsi="Arial" w:cs="Arial"/>
        </w:rPr>
        <w:t xml:space="preserve"> de la biomasa</w:t>
      </w:r>
      <w:r>
        <w:rPr>
          <w:rFonts w:ascii="Arial" w:hAnsi="Arial" w:cs="Arial"/>
        </w:rPr>
        <w:t>, pues los bioportadores de fibras de celulosa</w:t>
      </w:r>
      <w:r w:rsidR="001A1BE6">
        <w:rPr>
          <w:rFonts w:ascii="Arial" w:hAnsi="Arial" w:cs="Arial"/>
        </w:rPr>
        <w:t xml:space="preserve"> tienen alta resistencia mecánica, y</w:t>
      </w:r>
      <w:r>
        <w:rPr>
          <w:rFonts w:ascii="Arial" w:hAnsi="Arial" w:cs="Arial"/>
        </w:rPr>
        <w:t xml:space="preserve"> tienden a aglutinar </w:t>
      </w:r>
      <w:r w:rsidR="001A1BE6">
        <w:rPr>
          <w:rFonts w:ascii="Arial" w:hAnsi="Arial" w:cs="Arial"/>
        </w:rPr>
        <w:t xml:space="preserve">eficientemente </w:t>
      </w:r>
      <w:r>
        <w:rPr>
          <w:rFonts w:ascii="Arial" w:hAnsi="Arial" w:cs="Arial"/>
        </w:rPr>
        <w:t>los sólidos suspendidos, como ocurre en los procesos de biopelícula con bioportadores plásticos</w:t>
      </w:r>
      <w:r w:rsidR="003A1BC1">
        <w:rPr>
          <w:rFonts w:ascii="Arial" w:hAnsi="Arial" w:cs="Arial"/>
        </w:rPr>
        <w:t xml:space="preserve">. Esto reduce la turbiedad y facilita </w:t>
      </w:r>
      <w:r w:rsidR="00787367">
        <w:rPr>
          <w:rFonts w:ascii="Arial" w:hAnsi="Arial" w:cs="Arial"/>
        </w:rPr>
        <w:t>el desarrollo de los bioflócs para la</w:t>
      </w:r>
      <w:r w:rsidR="003A1BC1">
        <w:rPr>
          <w:rFonts w:ascii="Arial" w:hAnsi="Arial" w:cs="Arial"/>
        </w:rPr>
        <w:t xml:space="preserve"> alimentación de los peces.</w:t>
      </w:r>
    </w:p>
    <w:p w14:paraId="412F486D" w14:textId="3E4632B8" w:rsidR="00BA2F4A" w:rsidRDefault="00BA2F4A" w:rsidP="003A1E76">
      <w:pPr>
        <w:spacing w:after="120"/>
        <w:jc w:val="both"/>
        <w:rPr>
          <w:rFonts w:ascii="Arial" w:hAnsi="Arial" w:cs="Arial"/>
        </w:rPr>
      </w:pPr>
      <w:r>
        <w:rPr>
          <w:rFonts w:ascii="Arial" w:hAnsi="Arial" w:cs="Arial"/>
        </w:rPr>
        <w:t>Los sistemas de aireación</w:t>
      </w:r>
      <w:r w:rsidR="001D0101">
        <w:rPr>
          <w:rFonts w:ascii="Arial" w:hAnsi="Arial" w:cs="Arial"/>
        </w:rPr>
        <w:t xml:space="preserve"> de turbinas o paletas</w:t>
      </w:r>
      <w:r w:rsidR="00264A70">
        <w:rPr>
          <w:rFonts w:ascii="Arial" w:hAnsi="Arial" w:cs="Arial"/>
        </w:rPr>
        <w:t>,</w:t>
      </w:r>
      <w:r>
        <w:rPr>
          <w:rFonts w:ascii="Arial" w:hAnsi="Arial" w:cs="Arial"/>
        </w:rPr>
        <w:t xml:space="preserve"> que se utilizan actualmente</w:t>
      </w:r>
      <w:r w:rsidR="00264A70">
        <w:rPr>
          <w:rFonts w:ascii="Arial" w:hAnsi="Arial" w:cs="Arial"/>
        </w:rPr>
        <w:t>,</w:t>
      </w:r>
      <w:r>
        <w:rPr>
          <w:rFonts w:ascii="Arial" w:hAnsi="Arial" w:cs="Arial"/>
        </w:rPr>
        <w:t xml:space="preserve"> se limitan a agitar el agua en áreas reducidas del estanque, pero no pr</w:t>
      </w:r>
      <w:r w:rsidR="002659B2">
        <w:rPr>
          <w:rFonts w:ascii="Arial" w:hAnsi="Arial" w:cs="Arial"/>
        </w:rPr>
        <w:t>oducen una recirculación de toda</w:t>
      </w:r>
      <w:r>
        <w:rPr>
          <w:rFonts w:ascii="Arial" w:hAnsi="Arial" w:cs="Arial"/>
        </w:rPr>
        <w:t xml:space="preserve"> el agua de éste, ni una mezcla entre el fondo y la superficie, como</w:t>
      </w:r>
      <w:r w:rsidR="001A1BE6">
        <w:rPr>
          <w:rFonts w:ascii="Arial" w:hAnsi="Arial" w:cs="Arial"/>
        </w:rPr>
        <w:t xml:space="preserve"> se logra con </w:t>
      </w:r>
      <w:r w:rsidR="00C16F70">
        <w:rPr>
          <w:rFonts w:ascii="Arial" w:hAnsi="Arial" w:cs="Arial"/>
        </w:rPr>
        <w:t>el sistema</w:t>
      </w:r>
      <w:r>
        <w:rPr>
          <w:rFonts w:ascii="Arial" w:hAnsi="Arial" w:cs="Arial"/>
        </w:rPr>
        <w:t xml:space="preserve"> </w:t>
      </w:r>
      <w:r w:rsidR="00264A70">
        <w:rPr>
          <w:rFonts w:ascii="Arial" w:hAnsi="Arial" w:cs="Arial"/>
        </w:rPr>
        <w:t>de aireación con boquillas de tubo transversal</w:t>
      </w:r>
      <w:r w:rsidR="00D272C4">
        <w:rPr>
          <w:rFonts w:ascii="Arial" w:hAnsi="Arial" w:cs="Arial"/>
        </w:rPr>
        <w:t xml:space="preserve">. </w:t>
      </w:r>
    </w:p>
    <w:p w14:paraId="7EC6A4EE" w14:textId="6D6C2B4C" w:rsidR="00863F72" w:rsidRDefault="00787367" w:rsidP="003A1E76">
      <w:pPr>
        <w:spacing w:after="120"/>
        <w:jc w:val="both"/>
        <w:rPr>
          <w:rFonts w:ascii="Arial" w:hAnsi="Arial" w:cs="Arial"/>
        </w:rPr>
      </w:pPr>
      <w:r>
        <w:rPr>
          <w:rFonts w:ascii="Arial" w:hAnsi="Arial" w:cs="Arial"/>
        </w:rPr>
        <w:t>Según la literatura técnica, e</w:t>
      </w:r>
      <w:r w:rsidR="00693BE1">
        <w:rPr>
          <w:rFonts w:ascii="Arial" w:hAnsi="Arial" w:cs="Arial"/>
        </w:rPr>
        <w:t>n los estanques de acuicultura semi intensiva</w:t>
      </w:r>
      <w:r w:rsidR="00693BE1" w:rsidRPr="00EF6B34">
        <w:rPr>
          <w:rFonts w:ascii="Arial" w:hAnsi="Arial" w:cs="Arial"/>
        </w:rPr>
        <w:t xml:space="preserve"> </w:t>
      </w:r>
      <w:r w:rsidR="00693BE1">
        <w:rPr>
          <w:rFonts w:ascii="Arial" w:hAnsi="Arial" w:cs="Arial"/>
        </w:rPr>
        <w:t xml:space="preserve">el agua debe renovarse cada 10 días. </w:t>
      </w:r>
      <w:r w:rsidR="00A6009A">
        <w:rPr>
          <w:rFonts w:ascii="Arial" w:hAnsi="Arial" w:cs="Arial"/>
        </w:rPr>
        <w:t>Se estima que</w:t>
      </w:r>
      <w:r w:rsidR="00264A70">
        <w:rPr>
          <w:rFonts w:ascii="Arial" w:hAnsi="Arial" w:cs="Arial"/>
        </w:rPr>
        <w:t xml:space="preserve"> en la planta Parab</w:t>
      </w:r>
      <w:r w:rsidR="00D272C4">
        <w:rPr>
          <w:rFonts w:ascii="Arial" w:hAnsi="Arial" w:cs="Arial"/>
        </w:rPr>
        <w:t xml:space="preserve"> </w:t>
      </w:r>
      <w:r w:rsidR="00A6009A">
        <w:rPr>
          <w:rFonts w:ascii="Arial" w:hAnsi="Arial" w:cs="Arial"/>
        </w:rPr>
        <w:t xml:space="preserve">se puede producir una recirculación de toda el agua del estanque en unas </w:t>
      </w:r>
      <w:r w:rsidR="007409F6">
        <w:rPr>
          <w:rFonts w:ascii="Arial" w:hAnsi="Arial" w:cs="Arial"/>
        </w:rPr>
        <w:t>1.</w:t>
      </w:r>
      <w:r w:rsidR="00AE358B">
        <w:rPr>
          <w:rFonts w:ascii="Arial" w:hAnsi="Arial" w:cs="Arial"/>
        </w:rPr>
        <w:t>83</w:t>
      </w:r>
      <w:r w:rsidR="00A6009A" w:rsidRPr="0063138F">
        <w:rPr>
          <w:rFonts w:ascii="Arial" w:hAnsi="Arial" w:cs="Arial"/>
        </w:rPr>
        <w:t xml:space="preserve"> horas</w:t>
      </w:r>
      <w:r>
        <w:rPr>
          <w:rFonts w:ascii="Arial" w:hAnsi="Arial" w:cs="Arial"/>
        </w:rPr>
        <w:t>,</w:t>
      </w:r>
      <w:r w:rsidR="00DD1409">
        <w:rPr>
          <w:rFonts w:ascii="Arial" w:hAnsi="Arial" w:cs="Arial"/>
        </w:rPr>
        <w:t xml:space="preserve"> en el caso del estanque de tilapias, y de 5.77 horas en el de camarones, según las Tablas B-12 y B-14. Esto</w:t>
      </w:r>
      <w:r w:rsidR="00693BE1">
        <w:rPr>
          <w:rFonts w:ascii="Arial" w:hAnsi="Arial" w:cs="Arial"/>
        </w:rPr>
        <w:t xml:space="preserve"> garantiza un</w:t>
      </w:r>
      <w:r w:rsidR="000873B3">
        <w:rPr>
          <w:rFonts w:ascii="Arial" w:hAnsi="Arial" w:cs="Arial"/>
        </w:rPr>
        <w:t>a</w:t>
      </w:r>
      <w:r w:rsidR="00693BE1">
        <w:rPr>
          <w:rFonts w:ascii="Arial" w:hAnsi="Arial" w:cs="Arial"/>
        </w:rPr>
        <w:t xml:space="preserve"> mejor calidad del agua, similar a</w:t>
      </w:r>
      <w:r w:rsidR="00863F72">
        <w:rPr>
          <w:rFonts w:ascii="Arial" w:hAnsi="Arial" w:cs="Arial"/>
        </w:rPr>
        <w:t xml:space="preserve"> la de </w:t>
      </w:r>
      <w:r w:rsidR="00693BE1">
        <w:rPr>
          <w:rFonts w:ascii="Arial" w:hAnsi="Arial" w:cs="Arial"/>
        </w:rPr>
        <w:t xml:space="preserve">los sistemas </w:t>
      </w:r>
      <w:r w:rsidR="007409F6">
        <w:rPr>
          <w:rFonts w:ascii="Arial" w:hAnsi="Arial" w:cs="Arial"/>
        </w:rPr>
        <w:t>intensivos</w:t>
      </w:r>
      <w:r w:rsidR="00863F72">
        <w:rPr>
          <w:rFonts w:ascii="Arial" w:hAnsi="Arial" w:cs="Arial"/>
        </w:rPr>
        <w:t xml:space="preserve"> que se describen el en </w:t>
      </w:r>
      <w:r w:rsidR="003C01FA">
        <w:rPr>
          <w:rFonts w:ascii="Arial" w:hAnsi="Arial" w:cs="Arial"/>
        </w:rPr>
        <w:t>N</w:t>
      </w:r>
      <w:r w:rsidR="00863F72">
        <w:rPr>
          <w:rFonts w:ascii="Arial" w:hAnsi="Arial" w:cs="Arial"/>
        </w:rPr>
        <w:t>umeral B-2.3</w:t>
      </w:r>
      <w:r w:rsidR="00E4653F">
        <w:rPr>
          <w:rFonts w:ascii="Arial" w:hAnsi="Arial" w:cs="Arial"/>
        </w:rPr>
        <w:t xml:space="preserve">. </w:t>
      </w:r>
    </w:p>
    <w:p w14:paraId="5EBAE466" w14:textId="696739C3" w:rsidR="007856DD" w:rsidRDefault="007856DD" w:rsidP="003A1E76">
      <w:pPr>
        <w:spacing w:after="120"/>
        <w:rPr>
          <w:rFonts w:ascii="Arial" w:hAnsi="Arial" w:cs="Arial"/>
        </w:rPr>
      </w:pPr>
    </w:p>
    <w:p w14:paraId="522589F7" w14:textId="42E57634" w:rsidR="003B05B0" w:rsidRDefault="003B05B0"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163" w:name="_Toc125441772"/>
      <w:bookmarkStart w:id="164" w:name="_Toc25994943"/>
      <w:r>
        <w:rPr>
          <w:rFonts w:ascii="Times New Roman" w:eastAsia="Times New Roman" w:hAnsi="Times New Roman" w:cs="Times New Roman"/>
          <w:b/>
          <w:i/>
          <w:color w:val="00B050"/>
          <w:sz w:val="24"/>
          <w:szCs w:val="24"/>
          <w:lang w:val="es-ES" w:eastAsia="es-ES"/>
        </w:rPr>
        <w:t xml:space="preserve">CALCULOS  Y </w:t>
      </w:r>
      <w:r w:rsidRPr="00420DCB">
        <w:rPr>
          <w:rFonts w:ascii="Times New Roman" w:eastAsia="Times New Roman" w:hAnsi="Times New Roman" w:cs="Times New Roman"/>
          <w:b/>
          <w:i/>
          <w:color w:val="00B050"/>
          <w:sz w:val="24"/>
          <w:szCs w:val="24"/>
          <w:lang w:val="es-ES" w:eastAsia="es-ES"/>
        </w:rPr>
        <w:t xml:space="preserve">FACTIBILIDAD DE </w:t>
      </w:r>
      <w:r>
        <w:rPr>
          <w:rFonts w:ascii="Times New Roman" w:eastAsia="Times New Roman" w:hAnsi="Times New Roman" w:cs="Times New Roman"/>
          <w:b/>
          <w:i/>
          <w:color w:val="00B050"/>
          <w:sz w:val="24"/>
          <w:szCs w:val="24"/>
          <w:lang w:val="es-ES" w:eastAsia="es-ES"/>
        </w:rPr>
        <w:t xml:space="preserve">UNA </w:t>
      </w:r>
      <w:r w:rsidRPr="00420DCB">
        <w:rPr>
          <w:rFonts w:ascii="Times New Roman" w:eastAsia="Times New Roman" w:hAnsi="Times New Roman" w:cs="Times New Roman"/>
          <w:b/>
          <w:i/>
          <w:color w:val="00B050"/>
          <w:sz w:val="24"/>
          <w:szCs w:val="24"/>
          <w:lang w:val="es-ES" w:eastAsia="es-ES"/>
        </w:rPr>
        <w:t>PLANTA PARAB</w:t>
      </w:r>
      <w:bookmarkEnd w:id="163"/>
    </w:p>
    <w:p w14:paraId="3522B4A2" w14:textId="59CE3FAB" w:rsidR="00A45D2F" w:rsidRDefault="00A45D2F" w:rsidP="00A45D2F">
      <w:pPr>
        <w:jc w:val="center"/>
        <w:rPr>
          <w:rFonts w:ascii="Arial" w:eastAsia="Times New Roman" w:hAnsi="Arial" w:cs="Arial"/>
          <w:lang w:val="es-ES" w:eastAsia="es-ES"/>
        </w:rPr>
      </w:pPr>
      <w:bookmarkStart w:id="165" w:name="_Hlk113634326"/>
      <w:r w:rsidRPr="00A45D2F">
        <w:rPr>
          <w:noProof/>
        </w:rPr>
        <w:drawing>
          <wp:inline distT="0" distB="0" distL="0" distR="0" wp14:anchorId="2A70C05A" wp14:editId="279FA873">
            <wp:extent cx="4102100" cy="17917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5756" cy="1810790"/>
                    </a:xfrm>
                    <a:prstGeom prst="rect">
                      <a:avLst/>
                    </a:prstGeom>
                    <a:noFill/>
                    <a:ln>
                      <a:noFill/>
                    </a:ln>
                  </pic:spPr>
                </pic:pic>
              </a:graphicData>
            </a:graphic>
          </wp:inline>
        </w:drawing>
      </w:r>
    </w:p>
    <w:p w14:paraId="586D58D7" w14:textId="77777777" w:rsidR="00A45D2F" w:rsidRDefault="00A45D2F">
      <w:pPr>
        <w:rPr>
          <w:rFonts w:ascii="Arial" w:eastAsia="Times New Roman" w:hAnsi="Arial" w:cs="Arial"/>
          <w:lang w:val="es-ES" w:eastAsia="es-ES"/>
        </w:rPr>
      </w:pPr>
      <w:r>
        <w:rPr>
          <w:rFonts w:ascii="Arial" w:eastAsia="Times New Roman" w:hAnsi="Arial" w:cs="Arial"/>
          <w:lang w:val="es-ES" w:eastAsia="es-ES"/>
        </w:rPr>
        <w:br w:type="page"/>
      </w:r>
    </w:p>
    <w:p w14:paraId="138CDE07" w14:textId="5E531A3E" w:rsidR="007277A4" w:rsidRDefault="003B05B0" w:rsidP="003A1E76">
      <w:pPr>
        <w:spacing w:after="120"/>
        <w:jc w:val="center"/>
        <w:rPr>
          <w:rFonts w:ascii="Arial" w:eastAsia="Times New Roman" w:hAnsi="Arial" w:cs="Arial"/>
          <w:lang w:val="es-ES" w:eastAsia="es-ES"/>
        </w:rPr>
      </w:pPr>
      <w:r>
        <w:rPr>
          <w:rFonts w:ascii="Arial" w:eastAsia="Times New Roman" w:hAnsi="Arial" w:cs="Arial"/>
          <w:lang w:val="es-ES" w:eastAsia="es-ES"/>
        </w:rPr>
        <w:lastRenderedPageBreak/>
        <w:t>Tabla B-8. Información General de la Planta Parab</w:t>
      </w:r>
      <w:r w:rsidR="00B1721D">
        <w:rPr>
          <w:rFonts w:ascii="Arial" w:eastAsia="Times New Roman" w:hAnsi="Arial" w:cs="Arial"/>
          <w:lang w:val="es-ES" w:eastAsia="es-ES"/>
        </w:rPr>
        <w:t xml:space="preserve"> p</w:t>
      </w:r>
      <w:r w:rsidR="008754A8">
        <w:rPr>
          <w:rFonts w:ascii="Arial" w:eastAsia="Times New Roman" w:hAnsi="Arial" w:cs="Arial"/>
          <w:lang w:val="es-ES" w:eastAsia="es-ES"/>
        </w:rPr>
        <w:t>ara la Cría de Tilapias</w:t>
      </w:r>
    </w:p>
    <w:p w14:paraId="01BE88EC" w14:textId="25906BDD" w:rsidR="00774BEA" w:rsidRDefault="00BF6086" w:rsidP="003A1E76">
      <w:pPr>
        <w:spacing w:after="120"/>
        <w:jc w:val="center"/>
        <w:rPr>
          <w:rFonts w:ascii="Arial" w:eastAsia="Times New Roman" w:hAnsi="Arial" w:cs="Arial"/>
          <w:lang w:val="es-ES" w:eastAsia="es-ES"/>
        </w:rPr>
      </w:pPr>
      <w:r w:rsidRPr="00BF6086">
        <w:rPr>
          <w:noProof/>
        </w:rPr>
        <w:drawing>
          <wp:inline distT="0" distB="0" distL="0" distR="0" wp14:anchorId="43D88BF5" wp14:editId="3F4FB47A">
            <wp:extent cx="5612130" cy="739521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7395210"/>
                    </a:xfrm>
                    <a:prstGeom prst="rect">
                      <a:avLst/>
                    </a:prstGeom>
                    <a:noFill/>
                    <a:ln>
                      <a:noFill/>
                    </a:ln>
                  </pic:spPr>
                </pic:pic>
              </a:graphicData>
            </a:graphic>
          </wp:inline>
        </w:drawing>
      </w:r>
    </w:p>
    <w:p w14:paraId="6EACF21B" w14:textId="77777777" w:rsidR="003B55EB" w:rsidRDefault="003B55EB" w:rsidP="003A1E76">
      <w:pPr>
        <w:spacing w:after="120"/>
        <w:rPr>
          <w:rFonts w:ascii="Arial" w:eastAsia="Times New Roman" w:hAnsi="Arial" w:cs="Arial"/>
          <w:lang w:val="es-ES" w:eastAsia="es-ES"/>
        </w:rPr>
      </w:pPr>
      <w:bookmarkStart w:id="166" w:name="_Hlk113631856"/>
      <w:bookmarkStart w:id="167" w:name="_Hlk64453747"/>
      <w:r>
        <w:rPr>
          <w:rFonts w:ascii="Arial" w:eastAsia="Times New Roman" w:hAnsi="Arial" w:cs="Arial"/>
          <w:lang w:val="es-ES" w:eastAsia="es-ES"/>
        </w:rPr>
        <w:br w:type="page"/>
      </w:r>
    </w:p>
    <w:p w14:paraId="358638B2" w14:textId="446FBFF6" w:rsidR="003B55EB" w:rsidRDefault="003B05B0" w:rsidP="003A1E76">
      <w:pPr>
        <w:spacing w:after="120"/>
        <w:jc w:val="center"/>
        <w:rPr>
          <w:rFonts w:ascii="Arial" w:eastAsia="Times New Roman" w:hAnsi="Arial" w:cs="Arial"/>
          <w:lang w:val="es-ES" w:eastAsia="es-ES"/>
        </w:rPr>
      </w:pPr>
      <w:r w:rsidRPr="00AB69EA">
        <w:rPr>
          <w:rFonts w:ascii="Arial" w:eastAsia="Times New Roman" w:hAnsi="Arial" w:cs="Arial"/>
          <w:lang w:val="es-ES" w:eastAsia="es-ES"/>
        </w:rPr>
        <w:lastRenderedPageBreak/>
        <w:t xml:space="preserve">Tabla </w:t>
      </w:r>
      <w:r>
        <w:rPr>
          <w:rFonts w:ascii="Arial" w:eastAsia="Times New Roman" w:hAnsi="Arial" w:cs="Arial"/>
          <w:lang w:val="es-ES" w:eastAsia="es-ES"/>
        </w:rPr>
        <w:t>B-</w:t>
      </w:r>
      <w:r w:rsidR="0059636C">
        <w:rPr>
          <w:rFonts w:ascii="Arial" w:eastAsia="Times New Roman" w:hAnsi="Arial" w:cs="Arial"/>
          <w:lang w:val="es-ES" w:eastAsia="es-ES"/>
        </w:rPr>
        <w:t>9</w:t>
      </w:r>
      <w:r w:rsidRPr="00AB69EA">
        <w:rPr>
          <w:rFonts w:ascii="Arial" w:eastAsia="Times New Roman" w:hAnsi="Arial" w:cs="Arial"/>
          <w:lang w:val="es-ES" w:eastAsia="es-ES"/>
        </w:rPr>
        <w:t xml:space="preserve"> </w:t>
      </w:r>
      <w:r w:rsidR="00F627D0">
        <w:rPr>
          <w:rFonts w:ascii="Arial" w:eastAsia="Times New Roman" w:hAnsi="Arial" w:cs="Arial"/>
          <w:lang w:val="es-ES" w:eastAsia="es-ES"/>
        </w:rPr>
        <w:t>–</w:t>
      </w:r>
      <w:r w:rsidRPr="00AB69EA">
        <w:rPr>
          <w:rFonts w:ascii="Arial" w:eastAsia="Times New Roman" w:hAnsi="Arial" w:cs="Arial"/>
          <w:lang w:val="es-ES" w:eastAsia="es-ES"/>
        </w:rPr>
        <w:t xml:space="preserve"> </w:t>
      </w:r>
      <w:r w:rsidR="00F627D0">
        <w:rPr>
          <w:rFonts w:ascii="Arial" w:eastAsia="Times New Roman" w:hAnsi="Arial" w:cs="Arial"/>
          <w:lang w:val="es-ES" w:eastAsia="es-ES"/>
        </w:rPr>
        <w:t>Alimentación de las Tilapias</w:t>
      </w:r>
    </w:p>
    <w:p w14:paraId="0E242333" w14:textId="387A613E" w:rsidR="00D878BD" w:rsidRDefault="00351585" w:rsidP="003A1E76">
      <w:pPr>
        <w:spacing w:after="120"/>
        <w:jc w:val="center"/>
        <w:rPr>
          <w:rFonts w:ascii="Arial" w:eastAsia="Times New Roman" w:hAnsi="Arial" w:cs="Arial"/>
          <w:lang w:val="es-ES" w:eastAsia="es-ES"/>
        </w:rPr>
      </w:pPr>
      <w:r w:rsidRPr="00351585">
        <w:rPr>
          <w:noProof/>
        </w:rPr>
        <w:drawing>
          <wp:inline distT="0" distB="0" distL="0" distR="0" wp14:anchorId="545CD735" wp14:editId="3BB3658A">
            <wp:extent cx="5612130" cy="725678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7256780"/>
                    </a:xfrm>
                    <a:prstGeom prst="rect">
                      <a:avLst/>
                    </a:prstGeom>
                    <a:noFill/>
                    <a:ln>
                      <a:noFill/>
                    </a:ln>
                  </pic:spPr>
                </pic:pic>
              </a:graphicData>
            </a:graphic>
          </wp:inline>
        </w:drawing>
      </w:r>
    </w:p>
    <w:p w14:paraId="571D098C" w14:textId="77777777" w:rsidR="003B55EB" w:rsidRDefault="003B55EB" w:rsidP="003A1E76">
      <w:pPr>
        <w:spacing w:after="120"/>
        <w:rPr>
          <w:rFonts w:ascii="Arial" w:eastAsia="Times New Roman" w:hAnsi="Arial" w:cs="Arial"/>
          <w:lang w:val="es-ES" w:eastAsia="es-ES"/>
        </w:rPr>
      </w:pPr>
      <w:r>
        <w:rPr>
          <w:rFonts w:ascii="Arial" w:eastAsia="Times New Roman" w:hAnsi="Arial" w:cs="Arial"/>
          <w:lang w:val="es-ES" w:eastAsia="es-ES"/>
        </w:rPr>
        <w:br w:type="page"/>
      </w:r>
    </w:p>
    <w:p w14:paraId="6B3380E9" w14:textId="7582EF69" w:rsidR="00D878BD" w:rsidRDefault="00F627D0" w:rsidP="003A1E76">
      <w:pPr>
        <w:spacing w:after="120"/>
        <w:jc w:val="center"/>
        <w:rPr>
          <w:rFonts w:ascii="Arial" w:eastAsia="Times New Roman" w:hAnsi="Arial" w:cs="Arial"/>
          <w:lang w:val="es-ES" w:eastAsia="es-ES"/>
        </w:rPr>
      </w:pPr>
      <w:bookmarkStart w:id="168" w:name="_Hlk113631999"/>
      <w:r w:rsidRPr="00AB69EA">
        <w:rPr>
          <w:rFonts w:ascii="Arial" w:eastAsia="Times New Roman" w:hAnsi="Arial" w:cs="Arial"/>
          <w:lang w:val="es-ES" w:eastAsia="es-ES"/>
        </w:rPr>
        <w:lastRenderedPageBreak/>
        <w:t xml:space="preserve">Tabla </w:t>
      </w:r>
      <w:r>
        <w:rPr>
          <w:rFonts w:ascii="Arial" w:eastAsia="Times New Roman" w:hAnsi="Arial" w:cs="Arial"/>
          <w:lang w:val="es-ES" w:eastAsia="es-ES"/>
        </w:rPr>
        <w:t>B-10</w:t>
      </w:r>
      <w:r w:rsidRPr="00AB69EA">
        <w:rPr>
          <w:rFonts w:ascii="Arial" w:eastAsia="Times New Roman" w:hAnsi="Arial" w:cs="Arial"/>
          <w:lang w:val="es-ES" w:eastAsia="es-ES"/>
        </w:rPr>
        <w:t xml:space="preserve"> </w:t>
      </w:r>
      <w:r>
        <w:rPr>
          <w:rFonts w:ascii="Arial" w:eastAsia="Times New Roman" w:hAnsi="Arial" w:cs="Arial"/>
          <w:lang w:val="es-ES" w:eastAsia="es-ES"/>
        </w:rPr>
        <w:t>–</w:t>
      </w:r>
      <w:r w:rsidRPr="00AB69EA">
        <w:rPr>
          <w:rFonts w:ascii="Arial" w:eastAsia="Times New Roman" w:hAnsi="Arial" w:cs="Arial"/>
          <w:lang w:val="es-ES" w:eastAsia="es-ES"/>
        </w:rPr>
        <w:t xml:space="preserve"> </w:t>
      </w:r>
      <w:r>
        <w:rPr>
          <w:rFonts w:ascii="Arial" w:eastAsia="Times New Roman" w:hAnsi="Arial" w:cs="Arial"/>
          <w:lang w:val="es-ES" w:eastAsia="es-ES"/>
        </w:rPr>
        <w:t>Sistema de Compostaje</w:t>
      </w:r>
    </w:p>
    <w:p w14:paraId="3B27896E" w14:textId="57658005" w:rsidR="00D878BD" w:rsidRDefault="005B4F0D" w:rsidP="003A1E76">
      <w:pPr>
        <w:spacing w:after="120"/>
        <w:jc w:val="center"/>
        <w:rPr>
          <w:rFonts w:ascii="Arial" w:eastAsia="Times New Roman" w:hAnsi="Arial" w:cs="Arial"/>
          <w:lang w:val="es-ES" w:eastAsia="es-ES"/>
        </w:rPr>
      </w:pPr>
      <w:r w:rsidRPr="005B4F0D">
        <w:rPr>
          <w:noProof/>
        </w:rPr>
        <w:drawing>
          <wp:inline distT="0" distB="0" distL="0" distR="0" wp14:anchorId="6A001BED" wp14:editId="5E32A15E">
            <wp:extent cx="5612130" cy="756475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7564755"/>
                    </a:xfrm>
                    <a:prstGeom prst="rect">
                      <a:avLst/>
                    </a:prstGeom>
                    <a:noFill/>
                    <a:ln>
                      <a:noFill/>
                    </a:ln>
                  </pic:spPr>
                </pic:pic>
              </a:graphicData>
            </a:graphic>
          </wp:inline>
        </w:drawing>
      </w:r>
    </w:p>
    <w:p w14:paraId="6BED16BB" w14:textId="77777777" w:rsidR="005B4F0D" w:rsidRDefault="005B4F0D" w:rsidP="003A1E76">
      <w:pPr>
        <w:spacing w:after="120"/>
        <w:jc w:val="center"/>
        <w:rPr>
          <w:rFonts w:ascii="Arial" w:eastAsia="Times New Roman" w:hAnsi="Arial" w:cs="Arial"/>
          <w:lang w:val="es-ES" w:eastAsia="es-ES"/>
        </w:rPr>
      </w:pPr>
    </w:p>
    <w:p w14:paraId="21073F2E" w14:textId="1BC19D5C" w:rsidR="00522FBF" w:rsidRDefault="00F627D0" w:rsidP="003A1E76">
      <w:pPr>
        <w:spacing w:after="120"/>
        <w:jc w:val="center"/>
        <w:rPr>
          <w:rFonts w:ascii="Arial" w:eastAsia="Times New Roman" w:hAnsi="Arial" w:cs="Arial"/>
          <w:lang w:val="es-ES" w:eastAsia="es-ES"/>
        </w:rPr>
      </w:pPr>
      <w:bookmarkStart w:id="169" w:name="_Hlk70148787"/>
      <w:bookmarkEnd w:id="166"/>
      <w:bookmarkEnd w:id="167"/>
      <w:bookmarkEnd w:id="168"/>
      <w:r w:rsidRPr="00F627D0">
        <w:rPr>
          <w:rFonts w:ascii="Arial" w:eastAsia="Times New Roman" w:hAnsi="Arial" w:cs="Arial"/>
          <w:lang w:val="es-ES" w:eastAsia="es-ES"/>
        </w:rPr>
        <w:lastRenderedPageBreak/>
        <w:t>Tabla B-1</w:t>
      </w:r>
      <w:r>
        <w:rPr>
          <w:rFonts w:ascii="Arial" w:eastAsia="Times New Roman" w:hAnsi="Arial" w:cs="Arial"/>
          <w:lang w:val="es-ES" w:eastAsia="es-ES"/>
        </w:rPr>
        <w:t>1</w:t>
      </w:r>
      <w:r w:rsidRPr="00F627D0">
        <w:rPr>
          <w:rFonts w:ascii="Arial" w:eastAsia="Times New Roman" w:hAnsi="Arial" w:cs="Arial"/>
          <w:lang w:val="es-ES" w:eastAsia="es-ES"/>
        </w:rPr>
        <w:t xml:space="preserve"> – </w:t>
      </w:r>
      <w:r>
        <w:rPr>
          <w:rFonts w:ascii="Arial" w:eastAsia="Times New Roman" w:hAnsi="Arial" w:cs="Arial"/>
          <w:lang w:val="es-ES" w:eastAsia="es-ES"/>
        </w:rPr>
        <w:t>Recirculación a Través del Filtro Percolador</w:t>
      </w:r>
    </w:p>
    <w:p w14:paraId="58DF5E3A" w14:textId="522AADB9" w:rsidR="003F391A" w:rsidRDefault="003F391A" w:rsidP="00824EB3">
      <w:pPr>
        <w:spacing w:after="120"/>
        <w:jc w:val="center"/>
        <w:rPr>
          <w:rFonts w:ascii="Arial" w:eastAsia="Times New Roman" w:hAnsi="Arial" w:cs="Arial"/>
          <w:lang w:val="es-ES" w:eastAsia="es-ES"/>
        </w:rPr>
        <w:sectPr w:rsidR="003F391A" w:rsidSect="004605F8">
          <w:pgSz w:w="12240" w:h="15840"/>
          <w:pgMar w:top="1417" w:right="1701" w:bottom="1417" w:left="1701" w:header="708" w:footer="708" w:gutter="0"/>
          <w:cols w:space="708"/>
          <w:docGrid w:linePitch="360"/>
        </w:sectPr>
      </w:pPr>
      <w:r w:rsidRPr="003F391A">
        <w:rPr>
          <w:noProof/>
        </w:rPr>
        <w:drawing>
          <wp:inline distT="0" distB="0" distL="0" distR="0" wp14:anchorId="56CE1308" wp14:editId="2BCB9136">
            <wp:extent cx="5107087" cy="7747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2706" cy="7755524"/>
                    </a:xfrm>
                    <a:prstGeom prst="rect">
                      <a:avLst/>
                    </a:prstGeom>
                    <a:noFill/>
                    <a:ln>
                      <a:noFill/>
                    </a:ln>
                  </pic:spPr>
                </pic:pic>
              </a:graphicData>
            </a:graphic>
          </wp:inline>
        </w:drawing>
      </w:r>
    </w:p>
    <w:p w14:paraId="3CB2077C" w14:textId="092CE7C0" w:rsidR="00BE1701" w:rsidRDefault="003B05B0" w:rsidP="003A1E76">
      <w:pPr>
        <w:spacing w:after="120"/>
        <w:jc w:val="center"/>
        <w:rPr>
          <w:rFonts w:ascii="Arial" w:eastAsia="Times New Roman" w:hAnsi="Arial" w:cs="Arial"/>
          <w:lang w:val="es-ES" w:eastAsia="es-ES"/>
        </w:rPr>
      </w:pPr>
      <w:r w:rsidRPr="00AB69EA">
        <w:rPr>
          <w:rFonts w:ascii="Arial" w:eastAsia="Times New Roman" w:hAnsi="Arial" w:cs="Arial"/>
          <w:lang w:val="es-ES" w:eastAsia="es-ES"/>
        </w:rPr>
        <w:lastRenderedPageBreak/>
        <w:t xml:space="preserve">Tabla </w:t>
      </w:r>
      <w:r>
        <w:rPr>
          <w:rFonts w:ascii="Arial" w:eastAsia="Times New Roman" w:hAnsi="Arial" w:cs="Arial"/>
          <w:lang w:val="es-ES" w:eastAsia="es-ES"/>
        </w:rPr>
        <w:t>B-1</w:t>
      </w:r>
      <w:r w:rsidR="00F627D0">
        <w:rPr>
          <w:rFonts w:ascii="Arial" w:eastAsia="Times New Roman" w:hAnsi="Arial" w:cs="Arial"/>
          <w:lang w:val="es-ES" w:eastAsia="es-ES"/>
        </w:rPr>
        <w:t>2</w:t>
      </w:r>
      <w:r w:rsidRPr="00AB69EA">
        <w:rPr>
          <w:rFonts w:ascii="Arial" w:eastAsia="Times New Roman" w:hAnsi="Arial" w:cs="Arial"/>
          <w:lang w:val="es-ES" w:eastAsia="es-ES"/>
        </w:rPr>
        <w:t xml:space="preserve"> </w:t>
      </w:r>
      <w:r>
        <w:rPr>
          <w:rFonts w:ascii="Arial" w:eastAsia="Times New Roman" w:hAnsi="Arial" w:cs="Arial"/>
          <w:lang w:val="es-ES" w:eastAsia="es-ES"/>
        </w:rPr>
        <w:t>–</w:t>
      </w:r>
      <w:r w:rsidRPr="00AB69EA">
        <w:rPr>
          <w:rFonts w:ascii="Arial" w:eastAsia="Times New Roman" w:hAnsi="Arial" w:cs="Arial"/>
          <w:lang w:val="es-ES" w:eastAsia="es-ES"/>
        </w:rPr>
        <w:t xml:space="preserve"> </w:t>
      </w:r>
      <w:bookmarkEnd w:id="169"/>
      <w:r w:rsidR="00673177">
        <w:rPr>
          <w:rFonts w:ascii="Arial" w:eastAsia="Times New Roman" w:hAnsi="Arial" w:cs="Arial"/>
          <w:lang w:val="es-ES" w:eastAsia="es-ES"/>
        </w:rPr>
        <w:t>Resumen del Desarrollo y la Alimentación de las Tilapias</w:t>
      </w:r>
    </w:p>
    <w:p w14:paraId="37A2FFAA" w14:textId="2FA24200" w:rsidR="00F13B36" w:rsidRDefault="00673177" w:rsidP="003A1E76">
      <w:pPr>
        <w:spacing w:after="120"/>
        <w:jc w:val="center"/>
        <w:rPr>
          <w:rFonts w:ascii="Arial" w:eastAsia="Times New Roman" w:hAnsi="Arial" w:cs="Arial"/>
          <w:lang w:val="es-ES" w:eastAsia="es-ES"/>
        </w:rPr>
      </w:pPr>
      <w:r w:rsidRPr="00673177">
        <w:rPr>
          <w:noProof/>
        </w:rPr>
        <w:drawing>
          <wp:inline distT="0" distB="0" distL="0" distR="0" wp14:anchorId="751BE859" wp14:editId="358C4D49">
            <wp:extent cx="6489700" cy="5050275"/>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3772" cy="5053444"/>
                    </a:xfrm>
                    <a:prstGeom prst="rect">
                      <a:avLst/>
                    </a:prstGeom>
                    <a:noFill/>
                    <a:ln>
                      <a:noFill/>
                    </a:ln>
                  </pic:spPr>
                </pic:pic>
              </a:graphicData>
            </a:graphic>
          </wp:inline>
        </w:drawing>
      </w:r>
    </w:p>
    <w:p w14:paraId="52899347" w14:textId="77777777" w:rsidR="00F13B36" w:rsidRDefault="00F13B36" w:rsidP="003A1E76">
      <w:pPr>
        <w:spacing w:after="120"/>
        <w:rPr>
          <w:rFonts w:ascii="Arial" w:eastAsia="Times New Roman" w:hAnsi="Arial" w:cs="Arial"/>
          <w:lang w:val="es-ES" w:eastAsia="es-ES"/>
        </w:rPr>
      </w:pPr>
      <w:r>
        <w:rPr>
          <w:rFonts w:ascii="Arial" w:eastAsia="Times New Roman" w:hAnsi="Arial" w:cs="Arial"/>
          <w:lang w:val="es-ES" w:eastAsia="es-ES"/>
        </w:rPr>
        <w:br w:type="page"/>
      </w:r>
    </w:p>
    <w:p w14:paraId="1B10D9D8" w14:textId="7EB3FB32" w:rsidR="00F13B36" w:rsidRDefault="00F13B36" w:rsidP="003A1E76">
      <w:pPr>
        <w:spacing w:after="120"/>
        <w:jc w:val="center"/>
        <w:rPr>
          <w:rFonts w:ascii="Arial" w:eastAsia="Times New Roman" w:hAnsi="Arial" w:cs="Arial"/>
          <w:lang w:val="es-ES" w:eastAsia="es-ES"/>
        </w:rPr>
      </w:pPr>
      <w:r>
        <w:rPr>
          <w:rFonts w:ascii="Arial" w:eastAsia="Times New Roman" w:hAnsi="Arial" w:cs="Arial"/>
          <w:lang w:val="es-ES" w:eastAsia="es-ES"/>
        </w:rPr>
        <w:lastRenderedPageBreak/>
        <w:t>Tabla B-13 – Programación del Suministro de Oxígeno y Nitrógeno</w:t>
      </w:r>
    </w:p>
    <w:p w14:paraId="1C067BB8" w14:textId="767101CD" w:rsidR="00F13B36" w:rsidRDefault="00673177" w:rsidP="003A1E76">
      <w:pPr>
        <w:spacing w:after="120"/>
        <w:jc w:val="center"/>
        <w:rPr>
          <w:rFonts w:ascii="Arial" w:eastAsia="Times New Roman" w:hAnsi="Arial" w:cs="Arial"/>
          <w:lang w:val="es-ES" w:eastAsia="es-ES"/>
        </w:rPr>
      </w:pPr>
      <w:r w:rsidRPr="00673177">
        <w:rPr>
          <w:noProof/>
        </w:rPr>
        <w:drawing>
          <wp:inline distT="0" distB="0" distL="0" distR="0" wp14:anchorId="422AA4F5" wp14:editId="689A0AC6">
            <wp:extent cx="7928303" cy="519430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33332" cy="5197595"/>
                    </a:xfrm>
                    <a:prstGeom prst="rect">
                      <a:avLst/>
                    </a:prstGeom>
                    <a:noFill/>
                    <a:ln>
                      <a:noFill/>
                    </a:ln>
                  </pic:spPr>
                </pic:pic>
              </a:graphicData>
            </a:graphic>
          </wp:inline>
        </w:drawing>
      </w:r>
    </w:p>
    <w:p w14:paraId="422F6777" w14:textId="664E2810" w:rsidR="00F13B36" w:rsidRDefault="00F13B36" w:rsidP="003A1E76">
      <w:pPr>
        <w:spacing w:after="120"/>
        <w:rPr>
          <w:rFonts w:ascii="Arial" w:eastAsia="Times New Roman" w:hAnsi="Arial" w:cs="Arial"/>
          <w:lang w:val="es-ES" w:eastAsia="es-ES"/>
        </w:rPr>
        <w:sectPr w:rsidR="00F13B36" w:rsidSect="00F13B36">
          <w:pgSz w:w="15840" w:h="12240" w:orient="landscape"/>
          <w:pgMar w:top="1701" w:right="1417" w:bottom="1701" w:left="1417" w:header="708" w:footer="708" w:gutter="0"/>
          <w:cols w:space="708"/>
          <w:docGrid w:linePitch="360"/>
        </w:sectPr>
      </w:pPr>
    </w:p>
    <w:p w14:paraId="5BD493C5" w14:textId="77777777" w:rsidR="00F13B36" w:rsidRDefault="00F13B36" w:rsidP="003A1E76">
      <w:pPr>
        <w:spacing w:after="120"/>
        <w:jc w:val="center"/>
        <w:rPr>
          <w:rFonts w:ascii="Arial" w:eastAsia="Times New Roman" w:hAnsi="Arial" w:cs="Arial"/>
          <w:lang w:val="es-ES" w:eastAsia="es-ES"/>
        </w:rPr>
      </w:pPr>
      <w:r>
        <w:rPr>
          <w:rFonts w:ascii="Arial" w:eastAsia="Times New Roman" w:hAnsi="Arial" w:cs="Arial"/>
          <w:lang w:val="es-ES" w:eastAsia="es-ES"/>
        </w:rPr>
        <w:lastRenderedPageBreak/>
        <w:t xml:space="preserve">Tabla B-14 –  </w:t>
      </w:r>
      <w:r w:rsidRPr="00D96D68">
        <w:rPr>
          <w:rFonts w:ascii="Arial" w:eastAsia="Times New Roman" w:hAnsi="Arial" w:cs="Arial"/>
          <w:lang w:val="es-ES" w:eastAsia="es-ES"/>
        </w:rPr>
        <w:t>Programaci</w:t>
      </w:r>
      <w:r>
        <w:rPr>
          <w:rFonts w:ascii="Arial" w:eastAsia="Times New Roman" w:hAnsi="Arial" w:cs="Arial"/>
          <w:lang w:val="es-ES" w:eastAsia="es-ES"/>
        </w:rPr>
        <w:t>ó</w:t>
      </w:r>
      <w:r w:rsidRPr="00D96D68">
        <w:rPr>
          <w:rFonts w:ascii="Arial" w:eastAsia="Times New Roman" w:hAnsi="Arial" w:cs="Arial"/>
          <w:lang w:val="es-ES" w:eastAsia="es-ES"/>
        </w:rPr>
        <w:t xml:space="preserve">n </w:t>
      </w:r>
      <w:r>
        <w:rPr>
          <w:rFonts w:ascii="Arial" w:eastAsia="Times New Roman" w:hAnsi="Arial" w:cs="Arial"/>
          <w:lang w:val="es-ES" w:eastAsia="es-ES"/>
        </w:rPr>
        <w:t>d</w:t>
      </w:r>
      <w:r w:rsidRPr="00D96D68">
        <w:rPr>
          <w:rFonts w:ascii="Arial" w:eastAsia="Times New Roman" w:hAnsi="Arial" w:cs="Arial"/>
          <w:lang w:val="es-ES" w:eastAsia="es-ES"/>
        </w:rPr>
        <w:t xml:space="preserve">el Suministro </w:t>
      </w:r>
      <w:r>
        <w:rPr>
          <w:rFonts w:ascii="Arial" w:eastAsia="Times New Roman" w:hAnsi="Arial" w:cs="Arial"/>
          <w:lang w:val="es-ES" w:eastAsia="es-ES"/>
        </w:rPr>
        <w:t>d</w:t>
      </w:r>
      <w:r w:rsidRPr="00D96D68">
        <w:rPr>
          <w:rFonts w:ascii="Arial" w:eastAsia="Times New Roman" w:hAnsi="Arial" w:cs="Arial"/>
          <w:lang w:val="es-ES" w:eastAsia="es-ES"/>
        </w:rPr>
        <w:t xml:space="preserve">e Alimento </w:t>
      </w:r>
      <w:r>
        <w:rPr>
          <w:rFonts w:ascii="Arial" w:eastAsia="Times New Roman" w:hAnsi="Arial" w:cs="Arial"/>
          <w:lang w:val="es-ES" w:eastAsia="es-ES"/>
        </w:rPr>
        <w:t>y</w:t>
      </w:r>
      <w:r w:rsidRPr="00D96D68">
        <w:rPr>
          <w:rFonts w:ascii="Arial" w:eastAsia="Times New Roman" w:hAnsi="Arial" w:cs="Arial"/>
          <w:lang w:val="es-ES" w:eastAsia="es-ES"/>
        </w:rPr>
        <w:t xml:space="preserve"> Compost</w:t>
      </w:r>
    </w:p>
    <w:p w14:paraId="69624F8B" w14:textId="4C690C9E" w:rsidR="003B05B0" w:rsidRDefault="004C2637" w:rsidP="003A1E76">
      <w:pPr>
        <w:spacing w:after="120"/>
        <w:jc w:val="center"/>
        <w:rPr>
          <w:rFonts w:ascii="Arial" w:eastAsia="Times New Roman" w:hAnsi="Arial" w:cs="Arial"/>
          <w:lang w:val="es-ES" w:eastAsia="es-ES"/>
        </w:rPr>
      </w:pPr>
      <w:r w:rsidRPr="004C2637">
        <w:rPr>
          <w:noProof/>
        </w:rPr>
        <w:drawing>
          <wp:inline distT="0" distB="0" distL="0" distR="0" wp14:anchorId="3472E3C2" wp14:editId="032F2ADA">
            <wp:extent cx="5612130" cy="6170295"/>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6170295"/>
                    </a:xfrm>
                    <a:prstGeom prst="rect">
                      <a:avLst/>
                    </a:prstGeom>
                    <a:noFill/>
                    <a:ln>
                      <a:noFill/>
                    </a:ln>
                  </pic:spPr>
                </pic:pic>
              </a:graphicData>
            </a:graphic>
          </wp:inline>
        </w:drawing>
      </w:r>
    </w:p>
    <w:p w14:paraId="4D7359EF" w14:textId="77777777" w:rsidR="00F53506" w:rsidRDefault="00F53506" w:rsidP="003A1E76">
      <w:pPr>
        <w:spacing w:after="120"/>
        <w:jc w:val="center"/>
        <w:rPr>
          <w:rFonts w:ascii="Arial" w:eastAsia="Times New Roman" w:hAnsi="Arial" w:cs="Arial"/>
          <w:lang w:val="es-ES" w:eastAsia="es-ES"/>
        </w:rPr>
      </w:pPr>
    </w:p>
    <w:p w14:paraId="10CD961B" w14:textId="77777777" w:rsidR="00F13B36" w:rsidRDefault="00F13B36" w:rsidP="003A1E76">
      <w:pPr>
        <w:spacing w:after="120"/>
        <w:rPr>
          <w:rFonts w:ascii="Arial" w:eastAsia="Times New Roman" w:hAnsi="Arial" w:cs="Arial"/>
          <w:lang w:val="es-ES" w:eastAsia="es-ES"/>
        </w:rPr>
      </w:pPr>
      <w:r>
        <w:rPr>
          <w:rFonts w:ascii="Arial" w:eastAsia="Times New Roman" w:hAnsi="Arial" w:cs="Arial"/>
          <w:lang w:val="es-ES" w:eastAsia="es-ES"/>
        </w:rPr>
        <w:br w:type="page"/>
      </w:r>
    </w:p>
    <w:p w14:paraId="578419B4" w14:textId="77777777" w:rsidR="00F53506" w:rsidRDefault="00F53506" w:rsidP="003A1E76">
      <w:pPr>
        <w:spacing w:after="120"/>
        <w:jc w:val="center"/>
        <w:rPr>
          <w:rFonts w:ascii="Arial" w:eastAsia="Times New Roman" w:hAnsi="Arial" w:cs="Arial"/>
          <w:lang w:val="es-ES" w:eastAsia="es-ES"/>
        </w:rPr>
      </w:pPr>
      <w:r w:rsidRPr="00507D61">
        <w:rPr>
          <w:rFonts w:ascii="Arial" w:eastAsia="Times New Roman" w:hAnsi="Arial" w:cs="Arial"/>
          <w:lang w:val="es-ES" w:eastAsia="es-ES"/>
        </w:rPr>
        <w:lastRenderedPageBreak/>
        <w:t>Tabla B-1</w:t>
      </w:r>
      <w:r>
        <w:rPr>
          <w:rFonts w:ascii="Arial" w:eastAsia="Times New Roman" w:hAnsi="Arial" w:cs="Arial"/>
          <w:lang w:val="es-ES" w:eastAsia="es-ES"/>
        </w:rPr>
        <w:t>5</w:t>
      </w:r>
      <w:r w:rsidRPr="00507D61">
        <w:rPr>
          <w:rFonts w:ascii="Arial" w:eastAsia="Times New Roman" w:hAnsi="Arial" w:cs="Arial"/>
          <w:lang w:val="es-ES" w:eastAsia="es-ES"/>
        </w:rPr>
        <w:t xml:space="preserve"> – Programación </w:t>
      </w:r>
      <w:r>
        <w:rPr>
          <w:rFonts w:ascii="Arial" w:eastAsia="Times New Roman" w:hAnsi="Arial" w:cs="Arial"/>
          <w:lang w:val="es-ES" w:eastAsia="es-ES"/>
        </w:rPr>
        <w:t xml:space="preserve">de </w:t>
      </w:r>
      <w:r w:rsidRPr="00507D61">
        <w:rPr>
          <w:rFonts w:ascii="Arial" w:eastAsia="Times New Roman" w:hAnsi="Arial" w:cs="Arial"/>
          <w:lang w:val="es-ES" w:eastAsia="es-ES"/>
        </w:rPr>
        <w:t xml:space="preserve">Suministro de </w:t>
      </w:r>
      <w:r w:rsidR="00BF4FA8">
        <w:rPr>
          <w:rFonts w:ascii="Arial" w:eastAsia="Times New Roman" w:hAnsi="Arial" w:cs="Arial"/>
          <w:lang w:val="es-ES" w:eastAsia="es-ES"/>
        </w:rPr>
        <w:t xml:space="preserve"> Productos Químicos</w:t>
      </w:r>
    </w:p>
    <w:p w14:paraId="3585AFC6" w14:textId="51B4FA6F" w:rsidR="005475FF" w:rsidRDefault="00D70A7A" w:rsidP="003A1E76">
      <w:pPr>
        <w:spacing w:after="120"/>
        <w:jc w:val="center"/>
        <w:rPr>
          <w:rFonts w:ascii="Arial" w:eastAsia="Times New Roman" w:hAnsi="Arial" w:cs="Arial"/>
          <w:lang w:val="es-ES" w:eastAsia="es-ES"/>
        </w:rPr>
      </w:pPr>
      <w:r w:rsidRPr="00D70A7A">
        <w:rPr>
          <w:noProof/>
        </w:rPr>
        <w:drawing>
          <wp:inline distT="0" distB="0" distL="0" distR="0" wp14:anchorId="281A9147" wp14:editId="7428864C">
            <wp:extent cx="5511800" cy="7239000"/>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1800" cy="7239000"/>
                    </a:xfrm>
                    <a:prstGeom prst="rect">
                      <a:avLst/>
                    </a:prstGeom>
                    <a:noFill/>
                    <a:ln>
                      <a:noFill/>
                    </a:ln>
                  </pic:spPr>
                </pic:pic>
              </a:graphicData>
            </a:graphic>
          </wp:inline>
        </w:drawing>
      </w:r>
    </w:p>
    <w:p w14:paraId="033DA428" w14:textId="77777777" w:rsidR="00836B3F" w:rsidRDefault="00836B3F" w:rsidP="003A1E76">
      <w:pPr>
        <w:spacing w:after="120"/>
        <w:jc w:val="center"/>
        <w:rPr>
          <w:rFonts w:ascii="Arial" w:eastAsia="Times New Roman" w:hAnsi="Arial" w:cs="Arial"/>
          <w:lang w:val="es-ES" w:eastAsia="es-ES"/>
        </w:rPr>
      </w:pPr>
      <w:bookmarkStart w:id="170" w:name="_Hlk113636517"/>
      <w:bookmarkEnd w:id="165"/>
    </w:p>
    <w:p w14:paraId="1FFCF511" w14:textId="77777777" w:rsidR="00836B3F" w:rsidRDefault="00836B3F" w:rsidP="003A1E76">
      <w:pPr>
        <w:spacing w:after="120"/>
        <w:jc w:val="center"/>
        <w:rPr>
          <w:rFonts w:ascii="Arial" w:eastAsia="Times New Roman" w:hAnsi="Arial" w:cs="Arial"/>
          <w:lang w:val="es-ES" w:eastAsia="es-ES"/>
        </w:rPr>
      </w:pPr>
    </w:p>
    <w:p w14:paraId="1A707A87" w14:textId="77777777" w:rsidR="00836B3F" w:rsidRDefault="00836B3F" w:rsidP="003A1E76">
      <w:pPr>
        <w:spacing w:after="120"/>
        <w:jc w:val="both"/>
        <w:rPr>
          <w:rFonts w:ascii="Arial" w:eastAsia="Times New Roman" w:hAnsi="Arial" w:cs="Arial"/>
          <w:lang w:val="es-ES" w:eastAsia="es-ES"/>
        </w:rPr>
      </w:pPr>
      <w:r>
        <w:rPr>
          <w:rFonts w:ascii="Arial" w:eastAsia="Times New Roman" w:hAnsi="Arial" w:cs="Arial"/>
          <w:lang w:val="es-ES" w:eastAsia="es-ES"/>
        </w:rPr>
        <w:lastRenderedPageBreak/>
        <w:t>Una estimación de los costos ambientales de la producción de tilapia en las plantas Parab se presenta en la siguiente tabla.</w:t>
      </w:r>
      <w:r w:rsidRPr="000733CD">
        <w:rPr>
          <w:rFonts w:ascii="Arial" w:eastAsia="Times New Roman" w:hAnsi="Arial" w:cs="Arial"/>
          <w:lang w:val="es-ES" w:eastAsia="es-ES"/>
        </w:rPr>
        <w:t xml:space="preserve"> </w:t>
      </w:r>
    </w:p>
    <w:p w14:paraId="725980A3" w14:textId="704FE30A" w:rsidR="00F66DE7" w:rsidRPr="009149A7" w:rsidRDefault="00F66DE7" w:rsidP="003A1E76">
      <w:pPr>
        <w:spacing w:after="120"/>
        <w:jc w:val="center"/>
        <w:rPr>
          <w:rFonts w:ascii="Arial" w:eastAsia="Times New Roman" w:hAnsi="Arial" w:cs="Arial"/>
          <w:lang w:val="es-ES" w:eastAsia="es-ES"/>
        </w:rPr>
      </w:pPr>
      <w:r w:rsidRPr="009149A7">
        <w:rPr>
          <w:rFonts w:ascii="Arial" w:eastAsia="Times New Roman" w:hAnsi="Arial" w:cs="Arial"/>
          <w:lang w:val="es-ES" w:eastAsia="es-ES"/>
        </w:rPr>
        <w:t>Tabla B-</w:t>
      </w:r>
      <w:r>
        <w:rPr>
          <w:rFonts w:ascii="Arial" w:eastAsia="Times New Roman" w:hAnsi="Arial" w:cs="Arial"/>
          <w:lang w:val="es-ES" w:eastAsia="es-ES"/>
        </w:rPr>
        <w:t>1</w:t>
      </w:r>
      <w:r w:rsidR="007360B1">
        <w:rPr>
          <w:rFonts w:ascii="Arial" w:eastAsia="Times New Roman" w:hAnsi="Arial" w:cs="Arial"/>
          <w:lang w:val="es-ES" w:eastAsia="es-ES"/>
        </w:rPr>
        <w:t>6.</w:t>
      </w:r>
      <w:r>
        <w:rPr>
          <w:rFonts w:ascii="Arial" w:eastAsia="Times New Roman" w:hAnsi="Arial" w:cs="Arial"/>
          <w:lang w:val="es-ES" w:eastAsia="es-ES"/>
        </w:rPr>
        <w:t xml:space="preserve">  </w:t>
      </w:r>
      <w:r w:rsidR="007360B1" w:rsidRPr="007360B1">
        <w:rPr>
          <w:rFonts w:ascii="Arial" w:eastAsia="Times New Roman" w:hAnsi="Arial" w:cs="Arial"/>
          <w:lang w:val="es-ES" w:eastAsia="es-ES"/>
        </w:rPr>
        <w:t xml:space="preserve">Análisis </w:t>
      </w:r>
      <w:r w:rsidR="007360B1">
        <w:rPr>
          <w:rFonts w:ascii="Arial" w:eastAsia="Times New Roman" w:hAnsi="Arial" w:cs="Arial"/>
          <w:lang w:val="es-ES" w:eastAsia="es-ES"/>
        </w:rPr>
        <w:t>d</w:t>
      </w:r>
      <w:r w:rsidR="007360B1" w:rsidRPr="007360B1">
        <w:rPr>
          <w:rFonts w:ascii="Arial" w:eastAsia="Times New Roman" w:hAnsi="Arial" w:cs="Arial"/>
          <w:lang w:val="es-ES" w:eastAsia="es-ES"/>
        </w:rPr>
        <w:t>e</w:t>
      </w:r>
      <w:r w:rsidR="007360B1">
        <w:rPr>
          <w:rFonts w:ascii="Arial" w:eastAsia="Times New Roman" w:hAnsi="Arial" w:cs="Arial"/>
          <w:lang w:val="es-ES" w:eastAsia="es-ES"/>
        </w:rPr>
        <w:t xml:space="preserve"> la</w:t>
      </w:r>
      <w:r w:rsidR="007360B1" w:rsidRPr="007360B1">
        <w:rPr>
          <w:rFonts w:ascii="Arial" w:eastAsia="Times New Roman" w:hAnsi="Arial" w:cs="Arial"/>
          <w:lang w:val="es-ES" w:eastAsia="es-ES"/>
        </w:rPr>
        <w:t xml:space="preserve">  Productividad </w:t>
      </w:r>
      <w:r w:rsidR="007360B1">
        <w:rPr>
          <w:rFonts w:ascii="Arial" w:eastAsia="Times New Roman" w:hAnsi="Arial" w:cs="Arial"/>
          <w:lang w:val="es-ES" w:eastAsia="es-ES"/>
        </w:rPr>
        <w:t>y los</w:t>
      </w:r>
      <w:r w:rsidR="007360B1" w:rsidRPr="007360B1">
        <w:rPr>
          <w:rFonts w:ascii="Arial" w:eastAsia="Times New Roman" w:hAnsi="Arial" w:cs="Arial"/>
          <w:lang w:val="es-ES" w:eastAsia="es-ES"/>
        </w:rPr>
        <w:t xml:space="preserve"> Co</w:t>
      </w:r>
      <w:r w:rsidR="006803F6">
        <w:rPr>
          <w:rFonts w:ascii="Arial" w:eastAsia="Times New Roman" w:hAnsi="Arial" w:cs="Arial"/>
          <w:lang w:val="es-ES" w:eastAsia="es-ES"/>
        </w:rPr>
        <w:t>st</w:t>
      </w:r>
      <w:r w:rsidR="007360B1" w:rsidRPr="007360B1">
        <w:rPr>
          <w:rFonts w:ascii="Arial" w:eastAsia="Times New Roman" w:hAnsi="Arial" w:cs="Arial"/>
          <w:lang w:val="es-ES" w:eastAsia="es-ES"/>
        </w:rPr>
        <w:t xml:space="preserve">os Económicos </w:t>
      </w:r>
      <w:r w:rsidR="007360B1">
        <w:rPr>
          <w:rFonts w:ascii="Arial" w:eastAsia="Times New Roman" w:hAnsi="Arial" w:cs="Arial"/>
          <w:lang w:val="es-ES" w:eastAsia="es-ES"/>
        </w:rPr>
        <w:t>y</w:t>
      </w:r>
      <w:r w:rsidR="007360B1" w:rsidRPr="007360B1">
        <w:rPr>
          <w:rFonts w:ascii="Arial" w:eastAsia="Times New Roman" w:hAnsi="Arial" w:cs="Arial"/>
          <w:lang w:val="es-ES" w:eastAsia="es-ES"/>
        </w:rPr>
        <w:t xml:space="preserve"> Ambientales</w:t>
      </w:r>
    </w:p>
    <w:bookmarkEnd w:id="170"/>
    <w:p w14:paraId="6EA8D404" w14:textId="28389F74" w:rsidR="00F66DE7" w:rsidRDefault="00FC588B" w:rsidP="003A1E76">
      <w:pPr>
        <w:spacing w:after="120"/>
        <w:jc w:val="both"/>
        <w:rPr>
          <w:rFonts w:ascii="Arial" w:eastAsia="Times New Roman" w:hAnsi="Arial" w:cs="Arial"/>
          <w:lang w:val="es-ES" w:eastAsia="es-ES"/>
        </w:rPr>
      </w:pPr>
      <w:r w:rsidRPr="00FC588B">
        <w:rPr>
          <w:noProof/>
        </w:rPr>
        <w:drawing>
          <wp:inline distT="0" distB="0" distL="0" distR="0" wp14:anchorId="5E9C5C8E" wp14:editId="1F7F29D3">
            <wp:extent cx="5612130" cy="56578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5657850"/>
                    </a:xfrm>
                    <a:prstGeom prst="rect">
                      <a:avLst/>
                    </a:prstGeom>
                    <a:noFill/>
                    <a:ln>
                      <a:noFill/>
                    </a:ln>
                  </pic:spPr>
                </pic:pic>
              </a:graphicData>
            </a:graphic>
          </wp:inline>
        </w:drawing>
      </w:r>
    </w:p>
    <w:p w14:paraId="5AC2A8E4" w14:textId="2C489A6E" w:rsidR="00836B3F" w:rsidRDefault="00836B3F" w:rsidP="003A1E76">
      <w:pPr>
        <w:spacing w:after="120"/>
        <w:jc w:val="both"/>
        <w:rPr>
          <w:rFonts w:ascii="Arial" w:hAnsi="Arial" w:cs="Arial"/>
        </w:rPr>
      </w:pPr>
      <w:r>
        <w:rPr>
          <w:rFonts w:ascii="Arial" w:eastAsia="Times New Roman" w:hAnsi="Arial" w:cs="Arial"/>
          <w:lang w:val="es-ES" w:eastAsia="es-ES"/>
        </w:rPr>
        <w:t xml:space="preserve">De acuerdo a las tablas anteriores, la planta de acuicultura diseñada en el Capítulo B-4 tendría la capacidad de producir 32.96 </w:t>
      </w:r>
      <w:r w:rsidRPr="00C62E81">
        <w:rPr>
          <w:rFonts w:ascii="Arial" w:eastAsia="Times New Roman" w:hAnsi="Arial" w:cs="Arial"/>
          <w:lang w:val="es-ES" w:eastAsia="es-ES"/>
        </w:rPr>
        <w:t>toneladas de</w:t>
      </w:r>
      <w:r>
        <w:rPr>
          <w:rFonts w:ascii="Arial" w:eastAsia="Times New Roman" w:hAnsi="Arial" w:cs="Arial"/>
          <w:lang w:val="es-ES" w:eastAsia="es-ES"/>
        </w:rPr>
        <w:t xml:space="preserve"> tilapia al año. Para esta producción se requieren al año como insumos 2.46 toneladas de urea, 0.97 toneladas de superfosfato triple,</w:t>
      </w:r>
      <w:r w:rsidRPr="00836B3F">
        <w:rPr>
          <w:rFonts w:ascii="Arial" w:eastAsia="Times New Roman" w:hAnsi="Arial" w:cs="Arial"/>
          <w:lang w:val="es-ES" w:eastAsia="es-ES"/>
        </w:rPr>
        <w:t xml:space="preserve"> </w:t>
      </w:r>
      <w:r>
        <w:rPr>
          <w:rFonts w:ascii="Arial" w:eastAsia="Times New Roman" w:hAnsi="Arial" w:cs="Arial"/>
          <w:lang w:val="es-ES" w:eastAsia="es-ES"/>
        </w:rPr>
        <w:t xml:space="preserve">1.07 </w:t>
      </w:r>
      <w:r w:rsidRPr="00554950">
        <w:rPr>
          <w:rFonts w:ascii="Arial" w:eastAsia="Times New Roman" w:hAnsi="Arial" w:cs="Arial"/>
          <w:lang w:val="es-ES" w:eastAsia="es-ES"/>
        </w:rPr>
        <w:t>toneladas de sulfato de potasio y magnesio</w:t>
      </w:r>
      <w:r>
        <w:rPr>
          <w:rFonts w:ascii="Arial" w:eastAsia="Times New Roman" w:hAnsi="Arial" w:cs="Arial"/>
          <w:lang w:val="es-ES" w:eastAsia="es-ES"/>
        </w:rPr>
        <w:t xml:space="preserve">, y 3.92 toneladas de cal. Otro insumo fundamental es la caña de azúcar, y para producirla se requieren 0.76 hectáreas de terreno. </w:t>
      </w:r>
    </w:p>
    <w:p w14:paraId="6BA4E3F0" w14:textId="02B1D54E" w:rsidR="00525CA3" w:rsidRDefault="00525CA3" w:rsidP="003A1E76">
      <w:pPr>
        <w:spacing w:after="120"/>
        <w:jc w:val="both"/>
        <w:rPr>
          <w:rFonts w:ascii="Arial" w:hAnsi="Arial" w:cs="Arial"/>
        </w:rPr>
      </w:pPr>
      <w:r>
        <w:rPr>
          <w:rFonts w:ascii="Arial" w:hAnsi="Arial" w:cs="Arial"/>
        </w:rPr>
        <w:lastRenderedPageBreak/>
        <w:t xml:space="preserve">Se estima que el </w:t>
      </w:r>
      <w:r w:rsidR="00915D59">
        <w:rPr>
          <w:rFonts w:ascii="Arial" w:hAnsi="Arial" w:cs="Arial"/>
        </w:rPr>
        <w:t>consumo</w:t>
      </w:r>
      <w:r>
        <w:rPr>
          <w:rFonts w:ascii="Arial" w:hAnsi="Arial" w:cs="Arial"/>
        </w:rPr>
        <w:t xml:space="preserve"> de agua requerido para el llenado de los estanques para tilapias es de </w:t>
      </w:r>
      <w:r w:rsidR="00915D59">
        <w:rPr>
          <w:rFonts w:ascii="Arial" w:hAnsi="Arial" w:cs="Arial"/>
        </w:rPr>
        <w:t>967</w:t>
      </w:r>
      <w:r>
        <w:rPr>
          <w:rFonts w:ascii="Arial" w:hAnsi="Arial" w:cs="Arial"/>
        </w:rPr>
        <w:t xml:space="preserve"> m</w:t>
      </w:r>
      <w:r w:rsidRPr="00915D59">
        <w:rPr>
          <w:rFonts w:ascii="Arial" w:hAnsi="Arial" w:cs="Arial"/>
          <w:vertAlign w:val="superscript"/>
        </w:rPr>
        <w:t>3</w:t>
      </w:r>
      <w:r w:rsidR="00915D59">
        <w:rPr>
          <w:rFonts w:ascii="Arial" w:hAnsi="Arial" w:cs="Arial"/>
        </w:rPr>
        <w:t xml:space="preserve"> al año, o sea de 29.33 litros por Kg de tilapia</w:t>
      </w:r>
      <w:r>
        <w:rPr>
          <w:rFonts w:ascii="Arial" w:hAnsi="Arial" w:cs="Arial"/>
        </w:rPr>
        <w:t>. Considerando un periodo aceptable de llenado de 3 días</w:t>
      </w:r>
      <w:r w:rsidRPr="00525CA3">
        <w:rPr>
          <w:rFonts w:ascii="Arial" w:hAnsi="Arial" w:cs="Arial"/>
        </w:rPr>
        <w:t>, el caudal requerido de la fuente sería de 0.62 Lps</w:t>
      </w:r>
      <w:r>
        <w:rPr>
          <w:rFonts w:ascii="Arial" w:hAnsi="Arial" w:cs="Arial"/>
        </w:rPr>
        <w:t xml:space="preserve">. </w:t>
      </w:r>
    </w:p>
    <w:p w14:paraId="4A694F5F" w14:textId="7B956D3E" w:rsidR="00A17790" w:rsidRDefault="003B05B0" w:rsidP="003A1E76">
      <w:pPr>
        <w:spacing w:after="120"/>
        <w:jc w:val="both"/>
        <w:rPr>
          <w:rFonts w:ascii="Arial" w:eastAsia="Times New Roman" w:hAnsi="Arial" w:cs="Arial"/>
          <w:lang w:val="es-ES" w:eastAsia="es-ES"/>
        </w:rPr>
      </w:pPr>
      <w:r>
        <w:rPr>
          <w:rFonts w:ascii="Arial" w:eastAsia="Times New Roman" w:hAnsi="Arial" w:cs="Arial"/>
          <w:lang w:val="es-ES" w:eastAsia="es-ES"/>
        </w:rPr>
        <w:t xml:space="preserve">Con el sistema propuesto, se </w:t>
      </w:r>
      <w:r w:rsidRPr="009711BB">
        <w:rPr>
          <w:rFonts w:ascii="Arial" w:eastAsia="Times New Roman" w:hAnsi="Arial" w:cs="Arial"/>
          <w:lang w:val="es-ES" w:eastAsia="es-ES"/>
        </w:rPr>
        <w:t>convertiría la acuicultura en la forma de producir proteína de alta calidad más económica, y con menor uso de suelo, agua y energía. Actualmente la producción de proteína</w:t>
      </w:r>
      <w:r>
        <w:rPr>
          <w:rFonts w:ascii="Arial" w:eastAsia="Times New Roman" w:hAnsi="Arial" w:cs="Arial"/>
          <w:lang w:val="es-ES" w:eastAsia="es-ES"/>
        </w:rPr>
        <w:t>s</w:t>
      </w:r>
      <w:r w:rsidRPr="009711BB">
        <w:rPr>
          <w:rFonts w:ascii="Arial" w:eastAsia="Times New Roman" w:hAnsi="Arial" w:cs="Arial"/>
          <w:lang w:val="es-ES" w:eastAsia="es-ES"/>
        </w:rPr>
        <w:t xml:space="preserve"> se hace deforestando selvas para</w:t>
      </w:r>
      <w:r>
        <w:rPr>
          <w:rFonts w:ascii="Arial" w:eastAsia="Times New Roman" w:hAnsi="Arial" w:cs="Arial"/>
          <w:lang w:val="es-ES" w:eastAsia="es-ES"/>
        </w:rPr>
        <w:t xml:space="preserve"> </w:t>
      </w:r>
      <w:r w:rsidRPr="006E746C">
        <w:rPr>
          <w:rFonts w:ascii="Arial" w:eastAsia="Times New Roman" w:hAnsi="Arial" w:cs="Arial"/>
          <w:lang w:val="es-ES" w:eastAsia="es-ES"/>
        </w:rPr>
        <w:t>tener cultivos de soya y praderas</w:t>
      </w:r>
      <w:r w:rsidRPr="009711BB">
        <w:rPr>
          <w:rFonts w:ascii="Arial" w:eastAsia="Times New Roman" w:hAnsi="Arial" w:cs="Arial"/>
          <w:lang w:val="es-ES" w:eastAsia="es-ES"/>
        </w:rPr>
        <w:t xml:space="preserve"> para ganadería, </w:t>
      </w:r>
      <w:r>
        <w:rPr>
          <w:rFonts w:ascii="Arial" w:eastAsia="Times New Roman" w:hAnsi="Arial" w:cs="Arial"/>
          <w:lang w:val="es-ES" w:eastAsia="es-ES"/>
        </w:rPr>
        <w:t>o</w:t>
      </w:r>
      <w:r w:rsidRPr="009711BB">
        <w:rPr>
          <w:rFonts w:ascii="Arial" w:eastAsia="Times New Roman" w:hAnsi="Arial" w:cs="Arial"/>
          <w:lang w:val="es-ES" w:eastAsia="es-ES"/>
        </w:rPr>
        <w:t xml:space="preserve"> depredando mares y ríos mediante la pesca. La proteína de soya se utiliza principalmente para aliment</w:t>
      </w:r>
      <w:r>
        <w:rPr>
          <w:rFonts w:ascii="Arial" w:eastAsia="Times New Roman" w:hAnsi="Arial" w:cs="Arial"/>
          <w:lang w:val="es-ES" w:eastAsia="es-ES"/>
        </w:rPr>
        <w:t>ar</w:t>
      </w:r>
      <w:r w:rsidRPr="009711BB">
        <w:rPr>
          <w:rFonts w:ascii="Arial" w:eastAsia="Times New Roman" w:hAnsi="Arial" w:cs="Arial"/>
          <w:lang w:val="es-ES" w:eastAsia="es-ES"/>
        </w:rPr>
        <w:t xml:space="preserve"> especies que producen carne y huevos, con una tasa de conversión alimenticia (Kg de alimento para obtener 1 Kg de carne)</w:t>
      </w:r>
      <w:r>
        <w:rPr>
          <w:rFonts w:ascii="Arial" w:eastAsia="Times New Roman" w:hAnsi="Arial" w:cs="Arial"/>
          <w:lang w:val="es-ES" w:eastAsia="es-ES"/>
        </w:rPr>
        <w:t xml:space="preserve"> de 2 </w:t>
      </w:r>
      <w:r w:rsidRPr="009711BB">
        <w:rPr>
          <w:rFonts w:ascii="Arial" w:eastAsia="Times New Roman" w:hAnsi="Arial" w:cs="Arial"/>
          <w:lang w:val="es-ES" w:eastAsia="es-ES"/>
        </w:rPr>
        <w:t>en el caso de los cerdos</w:t>
      </w:r>
      <w:r>
        <w:rPr>
          <w:rFonts w:ascii="Arial" w:eastAsia="Times New Roman" w:hAnsi="Arial" w:cs="Arial"/>
          <w:lang w:val="es-ES" w:eastAsia="es-ES"/>
        </w:rPr>
        <w:t xml:space="preserve">, y mayor en otras especies. </w:t>
      </w:r>
      <w:r w:rsidRPr="009711BB">
        <w:rPr>
          <w:rFonts w:ascii="Arial" w:eastAsia="Times New Roman" w:hAnsi="Arial" w:cs="Arial"/>
          <w:lang w:val="es-ES" w:eastAsia="es-ES"/>
        </w:rPr>
        <w:t xml:space="preserve">En la tabla a continuación se compara la producción de proteína con el sistema de acuicultura </w:t>
      </w:r>
      <w:r>
        <w:rPr>
          <w:rFonts w:ascii="Arial" w:eastAsia="Times New Roman" w:hAnsi="Arial" w:cs="Arial"/>
          <w:lang w:val="es-ES" w:eastAsia="es-ES"/>
        </w:rPr>
        <w:t xml:space="preserve">mediante plantas Parab, </w:t>
      </w:r>
      <w:r w:rsidRPr="009711BB">
        <w:rPr>
          <w:rFonts w:ascii="Arial" w:eastAsia="Times New Roman" w:hAnsi="Arial" w:cs="Arial"/>
          <w:lang w:val="es-ES" w:eastAsia="es-ES"/>
        </w:rPr>
        <w:t>con l</w:t>
      </w:r>
      <w:r>
        <w:rPr>
          <w:rFonts w:ascii="Arial" w:eastAsia="Times New Roman" w:hAnsi="Arial" w:cs="Arial"/>
          <w:lang w:val="es-ES" w:eastAsia="es-ES"/>
        </w:rPr>
        <w:t>a</w:t>
      </w:r>
      <w:r w:rsidRPr="009711BB">
        <w:rPr>
          <w:rFonts w:ascii="Arial" w:eastAsia="Times New Roman" w:hAnsi="Arial" w:cs="Arial"/>
          <w:lang w:val="es-ES" w:eastAsia="es-ES"/>
        </w:rPr>
        <w:t xml:space="preserve"> de soya</w:t>
      </w:r>
      <w:r>
        <w:rPr>
          <w:rFonts w:ascii="Arial" w:eastAsia="Times New Roman" w:hAnsi="Arial" w:cs="Arial"/>
          <w:lang w:val="es-ES" w:eastAsia="es-ES"/>
        </w:rPr>
        <w:t>, cerdos alimentados con soya,</w:t>
      </w:r>
      <w:r w:rsidRPr="009711BB">
        <w:rPr>
          <w:rFonts w:ascii="Arial" w:eastAsia="Times New Roman" w:hAnsi="Arial" w:cs="Arial"/>
          <w:lang w:val="es-ES" w:eastAsia="es-ES"/>
        </w:rPr>
        <w:t xml:space="preserve"> y ganado bovino.</w:t>
      </w:r>
      <w:r w:rsidR="005C7B6B">
        <w:rPr>
          <w:rFonts w:ascii="Arial" w:eastAsia="Times New Roman" w:hAnsi="Arial" w:cs="Arial"/>
          <w:lang w:val="es-ES" w:eastAsia="es-ES"/>
        </w:rPr>
        <w:t xml:space="preserve"> </w:t>
      </w:r>
    </w:p>
    <w:p w14:paraId="4E699B32" w14:textId="05571E86" w:rsidR="003B05B0" w:rsidRDefault="003B05B0" w:rsidP="003A1E76">
      <w:pPr>
        <w:spacing w:after="120"/>
        <w:jc w:val="center"/>
        <w:rPr>
          <w:rFonts w:ascii="Arial" w:eastAsia="Times New Roman" w:hAnsi="Arial" w:cs="Arial"/>
          <w:lang w:val="es-ES" w:eastAsia="es-ES"/>
        </w:rPr>
      </w:pPr>
      <w:r>
        <w:rPr>
          <w:rFonts w:ascii="Arial" w:eastAsia="Times New Roman" w:hAnsi="Arial" w:cs="Arial"/>
          <w:lang w:val="es-ES" w:eastAsia="es-ES"/>
        </w:rPr>
        <w:t>Tabla B-1</w:t>
      </w:r>
      <w:r w:rsidR="006803F6">
        <w:rPr>
          <w:rFonts w:ascii="Arial" w:eastAsia="Times New Roman" w:hAnsi="Arial" w:cs="Arial"/>
          <w:lang w:val="es-ES" w:eastAsia="es-ES"/>
        </w:rPr>
        <w:t>7</w:t>
      </w:r>
    </w:p>
    <w:p w14:paraId="4473A7C1" w14:textId="77777777" w:rsidR="003B05B0" w:rsidRDefault="003B05B0" w:rsidP="003A1E76">
      <w:pPr>
        <w:spacing w:after="120"/>
        <w:jc w:val="center"/>
        <w:rPr>
          <w:rFonts w:ascii="Arial" w:eastAsia="Times New Roman" w:hAnsi="Arial" w:cs="Arial"/>
          <w:lang w:val="es-ES" w:eastAsia="es-ES"/>
        </w:rPr>
      </w:pPr>
      <w:r>
        <w:rPr>
          <w:rFonts w:ascii="Arial" w:eastAsia="Times New Roman" w:hAnsi="Arial" w:cs="Arial"/>
          <w:lang w:val="es-ES" w:eastAsia="es-ES"/>
        </w:rPr>
        <w:t>Alternativas de Producción de Proteína Animal y Vegetal</w:t>
      </w:r>
    </w:p>
    <w:p w14:paraId="21AD164D" w14:textId="64E42835" w:rsidR="00964624" w:rsidRDefault="00964624" w:rsidP="003A1E76">
      <w:pPr>
        <w:spacing w:after="120"/>
        <w:jc w:val="center"/>
        <w:rPr>
          <w:rFonts w:ascii="Arial" w:eastAsia="Times New Roman" w:hAnsi="Arial" w:cs="Arial"/>
          <w:lang w:val="es-ES" w:eastAsia="es-ES"/>
        </w:rPr>
      </w:pPr>
      <w:r w:rsidRPr="00964624">
        <w:rPr>
          <w:noProof/>
        </w:rPr>
        <w:drawing>
          <wp:inline distT="0" distB="0" distL="0" distR="0" wp14:anchorId="00AD9DA4" wp14:editId="199D7E0A">
            <wp:extent cx="5612130" cy="17500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1750060"/>
                    </a:xfrm>
                    <a:prstGeom prst="rect">
                      <a:avLst/>
                    </a:prstGeom>
                    <a:noFill/>
                    <a:ln>
                      <a:noFill/>
                    </a:ln>
                  </pic:spPr>
                </pic:pic>
              </a:graphicData>
            </a:graphic>
          </wp:inline>
        </w:drawing>
      </w:r>
    </w:p>
    <w:p w14:paraId="340118AF" w14:textId="2EEBD62F" w:rsidR="009E3E57" w:rsidRDefault="003B05B0" w:rsidP="003A1E76">
      <w:pPr>
        <w:spacing w:after="120"/>
        <w:jc w:val="both"/>
        <w:rPr>
          <w:rFonts w:ascii="Arial" w:hAnsi="Arial" w:cs="Arial"/>
        </w:rPr>
      </w:pPr>
      <w:r>
        <w:rPr>
          <w:rFonts w:ascii="Arial" w:eastAsia="Times New Roman" w:hAnsi="Arial" w:cs="Arial"/>
          <w:lang w:val="es-ES" w:eastAsia="es-ES"/>
        </w:rPr>
        <w:t>El producto que tiene mayor demanda internacional es el filete de tilapia, el cual requiere tamaños de alrededor de 4</w:t>
      </w:r>
      <w:r w:rsidR="00FA23AE">
        <w:rPr>
          <w:rFonts w:ascii="Arial" w:eastAsia="Times New Roman" w:hAnsi="Arial" w:cs="Arial"/>
          <w:lang w:val="es-ES" w:eastAsia="es-ES"/>
        </w:rPr>
        <w:t>5</w:t>
      </w:r>
      <w:r>
        <w:rPr>
          <w:rFonts w:ascii="Arial" w:eastAsia="Times New Roman" w:hAnsi="Arial" w:cs="Arial"/>
          <w:lang w:val="es-ES" w:eastAsia="es-ES"/>
        </w:rPr>
        <w:t>0 gr, con el cual se realizaron los cálculos de la planta. Este producto también podría ser el más adecuado para el mercado nacional</w:t>
      </w:r>
      <w:r>
        <w:rPr>
          <w:rStyle w:val="Refdenotaalpie"/>
          <w:rFonts w:ascii="Arial" w:eastAsia="Times New Roman" w:hAnsi="Arial" w:cs="Arial"/>
          <w:lang w:val="es-ES" w:eastAsia="es-ES"/>
        </w:rPr>
        <w:footnoteReference w:id="53"/>
      </w:r>
      <w:r>
        <w:rPr>
          <w:rFonts w:ascii="Arial" w:eastAsia="Times New Roman" w:hAnsi="Arial" w:cs="Arial"/>
          <w:lang w:val="es-ES" w:eastAsia="es-ES"/>
        </w:rPr>
        <w:t xml:space="preserve">. En el proceso de fileteado se aprovecha aproximadamente el 66% del pescado. El resto puede ser destinado a la alimentación animal, especialmente de cerdos, lo cual permitiría desarrollar otras fuentes de proteína animal. </w:t>
      </w:r>
      <w:r w:rsidR="00662CBD">
        <w:rPr>
          <w:rFonts w:ascii="Arial" w:eastAsia="Times New Roman" w:hAnsi="Arial" w:cs="Arial"/>
          <w:lang w:val="es-ES" w:eastAsia="es-ES"/>
        </w:rPr>
        <w:t xml:space="preserve">Los desechos que se producen en el fileteado de la tilapia contienen gran cantidad de ácidos grasos omega 3 y </w:t>
      </w:r>
      <w:r w:rsidR="00457127">
        <w:rPr>
          <w:rFonts w:ascii="Arial" w:eastAsia="Times New Roman" w:hAnsi="Arial" w:cs="Arial"/>
          <w:lang w:val="es-ES" w:eastAsia="es-ES"/>
        </w:rPr>
        <w:t>6</w:t>
      </w:r>
      <w:r w:rsidR="00662CBD">
        <w:rPr>
          <w:rFonts w:ascii="Arial" w:eastAsia="Times New Roman" w:hAnsi="Arial" w:cs="Arial"/>
          <w:lang w:val="es-ES" w:eastAsia="es-ES"/>
        </w:rPr>
        <w:t>, que son muy apropiados para alimentación animal</w:t>
      </w:r>
      <w:r w:rsidR="009513E5">
        <w:rPr>
          <w:rFonts w:ascii="Arial" w:eastAsia="Times New Roman" w:hAnsi="Arial" w:cs="Arial"/>
          <w:lang w:val="es-ES" w:eastAsia="es-ES"/>
        </w:rPr>
        <w:t>, como se aprecia en la tabla siguiente</w:t>
      </w:r>
      <w:r w:rsidR="009E3E57">
        <w:rPr>
          <w:rFonts w:ascii="Arial" w:eastAsia="Times New Roman" w:hAnsi="Arial" w:cs="Arial"/>
          <w:lang w:val="es-ES" w:eastAsia="es-ES"/>
        </w:rPr>
        <w:t>, tomada del</w:t>
      </w:r>
      <w:r w:rsidR="009E3E57">
        <w:rPr>
          <w:rFonts w:ascii="Arial" w:hAnsi="Arial" w:cs="Arial"/>
        </w:rPr>
        <w:t xml:space="preserve"> estudio de </w:t>
      </w:r>
      <w:proofErr w:type="spellStart"/>
      <w:r w:rsidR="009E3E57" w:rsidRPr="00882B07">
        <w:rPr>
          <w:rFonts w:ascii="Arial" w:hAnsi="Arial" w:cs="Arial"/>
        </w:rPr>
        <w:t>Yhoan</w:t>
      </w:r>
      <w:proofErr w:type="spellEnd"/>
      <w:r w:rsidR="009E3E57" w:rsidRPr="00882B07">
        <w:rPr>
          <w:rFonts w:ascii="Arial" w:hAnsi="Arial" w:cs="Arial"/>
        </w:rPr>
        <w:t xml:space="preserve"> S. Gaviria</w:t>
      </w:r>
      <w:r w:rsidR="009E3E57">
        <w:rPr>
          <w:rFonts w:ascii="Arial" w:hAnsi="Arial" w:cs="Arial"/>
        </w:rPr>
        <w:t xml:space="preserve"> et al</w:t>
      </w:r>
      <w:r w:rsidR="009E3E57">
        <w:rPr>
          <w:rStyle w:val="Refdenotaalpie"/>
          <w:rFonts w:ascii="Arial" w:hAnsi="Arial" w:cs="Arial"/>
        </w:rPr>
        <w:footnoteReference w:id="54"/>
      </w:r>
      <w:r w:rsidR="009E3E57">
        <w:rPr>
          <w:rFonts w:ascii="Arial" w:hAnsi="Arial" w:cs="Arial"/>
        </w:rPr>
        <w:t xml:space="preserve">, donde se encuentra la composición de las vísceras que </w:t>
      </w:r>
      <w:r w:rsidR="009E3E57">
        <w:rPr>
          <w:rFonts w:ascii="Arial" w:hAnsi="Arial" w:cs="Arial"/>
        </w:rPr>
        <w:lastRenderedPageBreak/>
        <w:t xml:space="preserve">componen la mayor parte de estos desechos. Allí se puede observar que el peso seco de dichas vísceras está compuesto en un 85% por grasas. Estas grasas consisten esencialmente en </w:t>
      </w:r>
      <w:r w:rsidR="009E3E57" w:rsidRPr="005B1864">
        <w:rPr>
          <w:rFonts w:ascii="Arial" w:hAnsi="Arial" w:cs="Arial"/>
        </w:rPr>
        <w:t xml:space="preserve">ácidos grasos </w:t>
      </w:r>
      <w:r w:rsidR="009E3E57" w:rsidRPr="009055F0">
        <w:rPr>
          <w:rFonts w:ascii="Arial" w:hAnsi="Arial" w:cs="Arial"/>
        </w:rPr>
        <w:t>poliinsaturado</w:t>
      </w:r>
      <w:r w:rsidR="009E3E57">
        <w:rPr>
          <w:rFonts w:ascii="Arial" w:hAnsi="Arial" w:cs="Arial"/>
        </w:rPr>
        <w:t xml:space="preserve">s </w:t>
      </w:r>
      <w:r w:rsidR="009E3E57" w:rsidRPr="009055F0">
        <w:rPr>
          <w:rFonts w:ascii="Arial" w:hAnsi="Arial" w:cs="Arial"/>
        </w:rPr>
        <w:t>omega 3 y 6</w:t>
      </w:r>
      <w:r w:rsidR="009E3E57">
        <w:rPr>
          <w:rFonts w:ascii="Arial" w:hAnsi="Arial" w:cs="Arial"/>
        </w:rPr>
        <w:t xml:space="preserve">, que son apropiadas para la alimentación de camarones. </w:t>
      </w:r>
      <w:bookmarkStart w:id="172" w:name="_Hlk112828084"/>
      <w:r w:rsidR="008978AD">
        <w:rPr>
          <w:rFonts w:ascii="Arial" w:hAnsi="Arial" w:cs="Arial"/>
        </w:rPr>
        <w:t>Por otra parte, el</w:t>
      </w:r>
      <w:r w:rsidR="00784A98">
        <w:rPr>
          <w:rFonts w:ascii="Arial" w:hAnsi="Arial" w:cs="Arial"/>
        </w:rPr>
        <w:t xml:space="preserve"> esqueleto de los peces está constituido esencialmente por fosfato de calcio, que aporta el fósforo</w:t>
      </w:r>
      <w:bookmarkEnd w:id="172"/>
      <w:r w:rsidR="00505DD3">
        <w:rPr>
          <w:rFonts w:ascii="Arial" w:hAnsi="Arial" w:cs="Arial"/>
        </w:rPr>
        <w:t>, y por la carne, que tiene un 25% de proteína</w:t>
      </w:r>
      <w:r w:rsidR="008978AD">
        <w:rPr>
          <w:rFonts w:ascii="Arial" w:hAnsi="Arial" w:cs="Arial"/>
        </w:rPr>
        <w:t xml:space="preserve">. </w:t>
      </w:r>
      <w:r w:rsidR="004A5B66">
        <w:rPr>
          <w:rFonts w:ascii="Arial" w:hAnsi="Arial" w:cs="Arial"/>
        </w:rPr>
        <w:t xml:space="preserve">En </w:t>
      </w:r>
      <w:r w:rsidR="005D08E7">
        <w:rPr>
          <w:rFonts w:ascii="Arial" w:hAnsi="Arial" w:cs="Arial"/>
        </w:rPr>
        <w:t>el N</w:t>
      </w:r>
      <w:r w:rsidR="004A5B66">
        <w:rPr>
          <w:rFonts w:ascii="Arial" w:hAnsi="Arial" w:cs="Arial"/>
        </w:rPr>
        <w:t xml:space="preserve">umeral </w:t>
      </w:r>
      <w:r w:rsidR="005D08E7">
        <w:rPr>
          <w:rFonts w:ascii="Arial" w:hAnsi="Arial" w:cs="Arial"/>
        </w:rPr>
        <w:t xml:space="preserve"> B-9.2 </w:t>
      </w:r>
      <w:r w:rsidR="004A5B66">
        <w:rPr>
          <w:rFonts w:ascii="Arial" w:hAnsi="Arial" w:cs="Arial"/>
        </w:rPr>
        <w:t xml:space="preserve">se indica el proceso para obtener </w:t>
      </w:r>
      <w:r w:rsidR="005D08E7">
        <w:rPr>
          <w:rFonts w:ascii="Arial" w:hAnsi="Arial" w:cs="Arial"/>
        </w:rPr>
        <w:t>un concentrado a partir de los desechos del fileteado de tilapias y de bagazo seco picado, el cual se emplearía como suplemento para el suministro de ácidos grasos poliinsaturado</w:t>
      </w:r>
      <w:r w:rsidR="00457127">
        <w:rPr>
          <w:rFonts w:ascii="Arial" w:hAnsi="Arial" w:cs="Arial"/>
        </w:rPr>
        <w:t>s</w:t>
      </w:r>
      <w:r w:rsidR="005D08E7">
        <w:rPr>
          <w:rFonts w:ascii="Arial" w:hAnsi="Arial" w:cs="Arial"/>
        </w:rPr>
        <w:t xml:space="preserve"> para</w:t>
      </w:r>
      <w:r w:rsidR="00457127">
        <w:rPr>
          <w:rFonts w:ascii="Arial" w:hAnsi="Arial" w:cs="Arial"/>
        </w:rPr>
        <w:t xml:space="preserve"> la cría de</w:t>
      </w:r>
      <w:r w:rsidR="005D08E7">
        <w:rPr>
          <w:rFonts w:ascii="Arial" w:hAnsi="Arial" w:cs="Arial"/>
        </w:rPr>
        <w:t xml:space="preserve"> tilapias, camarones y otras especies animales.</w:t>
      </w:r>
    </w:p>
    <w:p w14:paraId="291CCC94" w14:textId="369FD891" w:rsidR="009E3E57" w:rsidRDefault="009E3E57" w:rsidP="003A1E76">
      <w:pPr>
        <w:spacing w:after="120"/>
        <w:jc w:val="center"/>
        <w:rPr>
          <w:rFonts w:ascii="Arial" w:hAnsi="Arial" w:cs="Arial"/>
        </w:rPr>
      </w:pPr>
      <w:r>
        <w:rPr>
          <w:rFonts w:ascii="Arial" w:hAnsi="Arial" w:cs="Arial"/>
        </w:rPr>
        <w:t xml:space="preserve">Tabla B- </w:t>
      </w:r>
      <w:r w:rsidR="004A5B66">
        <w:rPr>
          <w:rFonts w:ascii="Arial" w:hAnsi="Arial" w:cs="Arial"/>
        </w:rPr>
        <w:t>1</w:t>
      </w:r>
      <w:r w:rsidR="006803F6">
        <w:rPr>
          <w:rFonts w:ascii="Arial" w:hAnsi="Arial" w:cs="Arial"/>
        </w:rPr>
        <w:t>8</w:t>
      </w:r>
      <w:r>
        <w:rPr>
          <w:rFonts w:ascii="Arial" w:hAnsi="Arial" w:cs="Arial"/>
        </w:rPr>
        <w:t xml:space="preserve"> . Composición Bromatológica de las Vísceras Frescas de Tilapia Roja,</w:t>
      </w:r>
    </w:p>
    <w:p w14:paraId="50E1012D" w14:textId="77777777" w:rsidR="009E3E57" w:rsidRDefault="009E3E57" w:rsidP="003A1E76">
      <w:pPr>
        <w:spacing w:after="120"/>
        <w:jc w:val="center"/>
        <w:rPr>
          <w:rFonts w:ascii="Arial" w:hAnsi="Arial" w:cs="Arial"/>
        </w:rPr>
      </w:pPr>
      <w:r w:rsidRPr="00E92EC4">
        <w:rPr>
          <w:noProof/>
        </w:rPr>
        <w:drawing>
          <wp:inline distT="0" distB="0" distL="0" distR="0" wp14:anchorId="3FAC8064" wp14:editId="57C66022">
            <wp:extent cx="2628900" cy="17018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1701800"/>
                    </a:xfrm>
                    <a:prstGeom prst="rect">
                      <a:avLst/>
                    </a:prstGeom>
                    <a:noFill/>
                    <a:ln>
                      <a:noFill/>
                    </a:ln>
                  </pic:spPr>
                </pic:pic>
              </a:graphicData>
            </a:graphic>
          </wp:inline>
        </w:drawing>
      </w:r>
    </w:p>
    <w:p w14:paraId="62F6EE67" w14:textId="78401A8E" w:rsidR="009E3E57" w:rsidRDefault="009E3E57" w:rsidP="003A1E76">
      <w:pPr>
        <w:spacing w:after="120"/>
        <w:jc w:val="center"/>
        <w:rPr>
          <w:rFonts w:ascii="Arial" w:hAnsi="Arial" w:cs="Arial"/>
        </w:rPr>
      </w:pPr>
      <w:bookmarkStart w:id="173" w:name="_Hlk112666487"/>
      <w:r>
        <w:rPr>
          <w:rFonts w:ascii="Arial" w:hAnsi="Arial" w:cs="Arial"/>
        </w:rPr>
        <w:t>Fuente:</w:t>
      </w:r>
      <w:r w:rsidRPr="00AC301D">
        <w:rPr>
          <w:rFonts w:ascii="Arial" w:hAnsi="Arial" w:cs="Arial"/>
        </w:rPr>
        <w:t xml:space="preserve"> </w:t>
      </w:r>
      <w:proofErr w:type="spellStart"/>
      <w:r w:rsidRPr="00AC301D">
        <w:rPr>
          <w:rFonts w:ascii="Arial" w:hAnsi="Arial" w:cs="Arial"/>
        </w:rPr>
        <w:t>Yhoan</w:t>
      </w:r>
      <w:proofErr w:type="spellEnd"/>
      <w:r w:rsidRPr="00AC301D">
        <w:rPr>
          <w:rFonts w:ascii="Arial" w:hAnsi="Arial" w:cs="Arial"/>
        </w:rPr>
        <w:t xml:space="preserve"> S. Gaviria et al</w:t>
      </w:r>
      <w:r>
        <w:rPr>
          <w:rFonts w:ascii="Arial" w:hAnsi="Arial" w:cs="Arial"/>
        </w:rPr>
        <w:t xml:space="preserve">. </w:t>
      </w:r>
      <w:bookmarkStart w:id="174" w:name="_Hlk112750623"/>
      <w:r>
        <w:rPr>
          <w:rFonts w:ascii="Arial" w:hAnsi="Arial" w:cs="Arial"/>
        </w:rPr>
        <w:t>(</w:t>
      </w:r>
      <w:r w:rsidR="004F12E3">
        <w:rPr>
          <w:rFonts w:ascii="Arial" w:hAnsi="Arial" w:cs="Arial"/>
        </w:rPr>
        <w:t>R</w:t>
      </w:r>
      <w:r>
        <w:rPr>
          <w:rFonts w:ascii="Arial" w:hAnsi="Arial" w:cs="Arial"/>
        </w:rPr>
        <w:t>ef. B-</w:t>
      </w:r>
      <w:r w:rsidR="004F12E3">
        <w:rPr>
          <w:rFonts w:ascii="Arial" w:hAnsi="Arial" w:cs="Arial"/>
        </w:rPr>
        <w:t>5</w:t>
      </w:r>
      <w:r w:rsidR="003954AF">
        <w:rPr>
          <w:rFonts w:ascii="Arial" w:hAnsi="Arial" w:cs="Arial"/>
        </w:rPr>
        <w:t>4</w:t>
      </w:r>
      <w:r>
        <w:rPr>
          <w:rFonts w:ascii="Arial" w:hAnsi="Arial" w:cs="Arial"/>
        </w:rPr>
        <w:t>)</w:t>
      </w:r>
      <w:bookmarkEnd w:id="174"/>
    </w:p>
    <w:bookmarkEnd w:id="173"/>
    <w:p w14:paraId="11EFC52B" w14:textId="2D70994F" w:rsidR="00662CBD" w:rsidRDefault="007B461E" w:rsidP="003A1E76">
      <w:pPr>
        <w:spacing w:after="120"/>
        <w:jc w:val="both"/>
        <w:rPr>
          <w:rFonts w:ascii="Arial" w:eastAsia="Times New Roman" w:hAnsi="Arial" w:cs="Arial"/>
          <w:lang w:val="es-ES" w:eastAsia="es-ES"/>
        </w:rPr>
      </w:pPr>
      <w:r>
        <w:rPr>
          <w:rFonts w:ascii="Arial" w:eastAsia="Times New Roman" w:hAnsi="Arial" w:cs="Arial"/>
          <w:lang w:val="es-ES" w:eastAsia="es-ES"/>
        </w:rPr>
        <w:t xml:space="preserve">El </w:t>
      </w:r>
      <w:r w:rsidRPr="007B461E">
        <w:rPr>
          <w:rFonts w:ascii="Arial" w:eastAsia="Times New Roman" w:hAnsi="Arial" w:cs="Arial"/>
          <w:lang w:val="es-ES" w:eastAsia="es-ES"/>
        </w:rPr>
        <w:t xml:space="preserve">Centro de Acuicultura </w:t>
      </w:r>
      <w:proofErr w:type="spellStart"/>
      <w:r w:rsidRPr="007B461E">
        <w:rPr>
          <w:rFonts w:ascii="Arial" w:eastAsia="Times New Roman" w:hAnsi="Arial" w:cs="Arial"/>
          <w:lang w:val="es-ES" w:eastAsia="es-ES"/>
        </w:rPr>
        <w:t>Mampostón</w:t>
      </w:r>
      <w:proofErr w:type="spellEnd"/>
      <w:r>
        <w:rPr>
          <w:rStyle w:val="Refdenotaalpie"/>
          <w:rFonts w:ascii="Arial" w:eastAsia="Times New Roman" w:hAnsi="Arial" w:cs="Arial"/>
          <w:lang w:val="es-ES" w:eastAsia="es-ES"/>
        </w:rPr>
        <w:footnoteReference w:id="55"/>
      </w:r>
      <w:r w:rsidRPr="007B461E">
        <w:rPr>
          <w:rFonts w:ascii="Arial" w:eastAsia="Times New Roman" w:hAnsi="Arial" w:cs="Arial"/>
          <w:lang w:val="es-ES" w:eastAsia="es-ES"/>
        </w:rPr>
        <w:t xml:space="preserve"> </w:t>
      </w:r>
      <w:r w:rsidR="003B05B0">
        <w:rPr>
          <w:rFonts w:ascii="Arial" w:eastAsia="Times New Roman" w:hAnsi="Arial" w:cs="Arial"/>
          <w:lang w:val="es-ES" w:eastAsia="es-ES"/>
        </w:rPr>
        <w:t>ha desarrollado un alimento</w:t>
      </w:r>
      <w:r w:rsidRPr="007B461E">
        <w:rPr>
          <w:rFonts w:ascii="Arial" w:eastAsia="Times New Roman" w:hAnsi="Arial" w:cs="Arial"/>
          <w:lang w:val="es-ES" w:eastAsia="es-ES"/>
        </w:rPr>
        <w:t xml:space="preserve"> </w:t>
      </w:r>
      <w:r>
        <w:rPr>
          <w:rFonts w:ascii="Arial" w:eastAsia="Times New Roman" w:hAnsi="Arial" w:cs="Arial"/>
          <w:lang w:val="es-ES" w:eastAsia="es-ES"/>
        </w:rPr>
        <w:t xml:space="preserve">para los cerdos, </w:t>
      </w:r>
      <w:r w:rsidR="003B05B0">
        <w:rPr>
          <w:rFonts w:ascii="Arial" w:eastAsia="Times New Roman" w:hAnsi="Arial" w:cs="Arial"/>
          <w:lang w:val="es-ES" w:eastAsia="es-ES"/>
        </w:rPr>
        <w:t xml:space="preserve"> consistente en una mezcla de desechos de pescado con miel de caña, que</w:t>
      </w:r>
      <w:r w:rsidR="00583FED">
        <w:rPr>
          <w:rFonts w:ascii="Arial" w:eastAsia="Times New Roman" w:hAnsi="Arial" w:cs="Arial"/>
          <w:lang w:val="es-ES" w:eastAsia="es-ES"/>
        </w:rPr>
        <w:t>,</w:t>
      </w:r>
      <w:r w:rsidR="003B05B0">
        <w:rPr>
          <w:rFonts w:ascii="Arial" w:eastAsia="Times New Roman" w:hAnsi="Arial" w:cs="Arial"/>
          <w:lang w:val="es-ES" w:eastAsia="es-ES"/>
        </w:rPr>
        <w:t xml:space="preserve"> además de aportar carbohidratos</w:t>
      </w:r>
      <w:r w:rsidR="00514F1B">
        <w:rPr>
          <w:rFonts w:ascii="Arial" w:eastAsia="Times New Roman" w:hAnsi="Arial" w:cs="Arial"/>
          <w:lang w:val="es-ES" w:eastAsia="es-ES"/>
        </w:rPr>
        <w:t xml:space="preserve">, </w:t>
      </w:r>
      <w:r w:rsidR="003B05B0">
        <w:rPr>
          <w:rFonts w:ascii="Arial" w:eastAsia="Times New Roman" w:hAnsi="Arial" w:cs="Arial"/>
          <w:lang w:val="es-ES" w:eastAsia="es-ES"/>
        </w:rPr>
        <w:t xml:space="preserve">los preservan de la descomposición orgánica </w:t>
      </w:r>
      <w:r w:rsidR="00583FED" w:rsidRPr="00583FED">
        <w:rPr>
          <w:rFonts w:ascii="Arial" w:eastAsia="Times New Roman" w:hAnsi="Arial" w:cs="Arial"/>
          <w:lang w:val="es-ES" w:eastAsia="es-ES"/>
        </w:rPr>
        <w:t>Dicho alimento se prepara mezclando los desechos de pescado molidos con miel de caña caliente que sale de la paila donde se fabrica la panela. Este producto se endurece. El producto final contiene pescado que aporta proteínas y grasas, y los azúcares que proporcionan carbohidratos y actúan como conservantes del alimento. Las altas temperaturas de la miel sacada de la paila pasteriza los desechos de pescado.</w:t>
      </w:r>
    </w:p>
    <w:p w14:paraId="362656A7" w14:textId="77777777" w:rsidR="00EB2093" w:rsidRDefault="003B05B0" w:rsidP="003A1E76">
      <w:pPr>
        <w:spacing w:after="120"/>
        <w:jc w:val="both"/>
        <w:rPr>
          <w:rFonts w:ascii="Arial" w:eastAsia="Times New Roman" w:hAnsi="Arial" w:cs="Arial"/>
          <w:lang w:val="es-ES" w:eastAsia="es-ES"/>
        </w:rPr>
      </w:pPr>
      <w:r>
        <w:rPr>
          <w:rFonts w:ascii="Arial" w:eastAsia="Times New Roman" w:hAnsi="Arial" w:cs="Arial"/>
          <w:lang w:val="es-ES" w:eastAsia="es-ES"/>
        </w:rPr>
        <w:t xml:space="preserve">Esta miel se puede producir en los mismos cañaduzales que suministran la caña para la alimentación de las tilapias. </w:t>
      </w:r>
      <w:r w:rsidR="00583FED">
        <w:rPr>
          <w:rFonts w:ascii="Arial" w:eastAsia="Times New Roman" w:hAnsi="Arial" w:cs="Arial"/>
          <w:lang w:val="es-ES" w:eastAsia="es-ES"/>
        </w:rPr>
        <w:t>También podría ubicarse la planta Parab en una zona panelera</w:t>
      </w:r>
      <w:r w:rsidR="00681504">
        <w:rPr>
          <w:rFonts w:ascii="Arial" w:eastAsia="Times New Roman" w:hAnsi="Arial" w:cs="Arial"/>
          <w:lang w:val="es-ES" w:eastAsia="es-ES"/>
        </w:rPr>
        <w:t>,</w:t>
      </w:r>
      <w:r w:rsidR="00583FED">
        <w:rPr>
          <w:rFonts w:ascii="Arial" w:eastAsia="Times New Roman" w:hAnsi="Arial" w:cs="Arial"/>
          <w:lang w:val="es-ES" w:eastAsia="es-ES"/>
        </w:rPr>
        <w:t xml:space="preserve"> que proporcione la caña de azúcar, y que se utilice la infraest</w:t>
      </w:r>
      <w:r w:rsidR="001537B6">
        <w:rPr>
          <w:rFonts w:ascii="Arial" w:eastAsia="Times New Roman" w:hAnsi="Arial" w:cs="Arial"/>
          <w:lang w:val="es-ES" w:eastAsia="es-ES"/>
        </w:rPr>
        <w:t>r</w:t>
      </w:r>
      <w:r w:rsidR="00583FED">
        <w:rPr>
          <w:rFonts w:ascii="Arial" w:eastAsia="Times New Roman" w:hAnsi="Arial" w:cs="Arial"/>
          <w:lang w:val="es-ES" w:eastAsia="es-ES"/>
        </w:rPr>
        <w:t>u</w:t>
      </w:r>
      <w:r w:rsidR="001537B6">
        <w:rPr>
          <w:rFonts w:ascii="Arial" w:eastAsia="Times New Roman" w:hAnsi="Arial" w:cs="Arial"/>
          <w:lang w:val="es-ES" w:eastAsia="es-ES"/>
        </w:rPr>
        <w:t>ctu</w:t>
      </w:r>
      <w:r w:rsidR="00583FED">
        <w:rPr>
          <w:rFonts w:ascii="Arial" w:eastAsia="Times New Roman" w:hAnsi="Arial" w:cs="Arial"/>
          <w:lang w:val="es-ES" w:eastAsia="es-ES"/>
        </w:rPr>
        <w:t>ra p</w:t>
      </w:r>
      <w:r w:rsidR="001537B6">
        <w:rPr>
          <w:rFonts w:ascii="Arial" w:eastAsia="Times New Roman" w:hAnsi="Arial" w:cs="Arial"/>
          <w:lang w:val="es-ES" w:eastAsia="es-ES"/>
        </w:rPr>
        <w:t>ara producir panela</w:t>
      </w:r>
      <w:r w:rsidR="00681504">
        <w:rPr>
          <w:rFonts w:ascii="Arial" w:eastAsia="Times New Roman" w:hAnsi="Arial" w:cs="Arial"/>
          <w:lang w:val="es-ES" w:eastAsia="es-ES"/>
        </w:rPr>
        <w:t>,</w:t>
      </w:r>
      <w:r w:rsidR="001537B6">
        <w:rPr>
          <w:rFonts w:ascii="Arial" w:eastAsia="Times New Roman" w:hAnsi="Arial" w:cs="Arial"/>
          <w:lang w:val="es-ES" w:eastAsia="es-ES"/>
        </w:rPr>
        <w:t xml:space="preserve"> en la </w:t>
      </w:r>
      <w:r w:rsidR="00681504">
        <w:rPr>
          <w:rFonts w:ascii="Arial" w:eastAsia="Times New Roman" w:hAnsi="Arial" w:cs="Arial"/>
          <w:lang w:val="es-ES" w:eastAsia="es-ES"/>
        </w:rPr>
        <w:t>fábrica</w:t>
      </w:r>
      <w:r w:rsidR="001537B6">
        <w:rPr>
          <w:rFonts w:ascii="Arial" w:eastAsia="Times New Roman" w:hAnsi="Arial" w:cs="Arial"/>
          <w:lang w:val="es-ES" w:eastAsia="es-ES"/>
        </w:rPr>
        <w:t xml:space="preserve"> de alimento para cerdos.</w:t>
      </w:r>
    </w:p>
    <w:p w14:paraId="10AF0A70" w14:textId="77777777" w:rsidR="00EB2093" w:rsidRDefault="00EB2093">
      <w:pPr>
        <w:rPr>
          <w:rFonts w:ascii="Arial" w:eastAsia="Times New Roman" w:hAnsi="Arial" w:cs="Arial"/>
          <w:lang w:val="es-ES" w:eastAsia="es-ES"/>
        </w:rPr>
      </w:pPr>
      <w:r>
        <w:rPr>
          <w:rFonts w:ascii="Arial" w:eastAsia="Times New Roman" w:hAnsi="Arial" w:cs="Arial"/>
          <w:lang w:val="es-ES" w:eastAsia="es-ES"/>
        </w:rPr>
        <w:br w:type="page"/>
      </w:r>
    </w:p>
    <w:p w14:paraId="115D3EE8" w14:textId="77D710DE" w:rsidR="007B461E" w:rsidRDefault="001537B6" w:rsidP="003A1E76">
      <w:pPr>
        <w:spacing w:after="120"/>
        <w:jc w:val="both"/>
        <w:rPr>
          <w:rFonts w:ascii="Arial" w:eastAsia="Times New Roman" w:hAnsi="Arial" w:cs="Arial"/>
          <w:lang w:val="es-ES" w:eastAsia="es-ES"/>
        </w:rPr>
      </w:pPr>
      <w:r>
        <w:rPr>
          <w:rFonts w:ascii="Arial" w:eastAsia="Times New Roman" w:hAnsi="Arial" w:cs="Arial"/>
          <w:lang w:val="es-ES" w:eastAsia="es-ES"/>
        </w:rPr>
        <w:lastRenderedPageBreak/>
        <w:t xml:space="preserve"> </w:t>
      </w:r>
    </w:p>
    <w:p w14:paraId="6B953B54" w14:textId="53B63D5F" w:rsidR="003B05B0" w:rsidRDefault="003B05B0" w:rsidP="003A1E76">
      <w:pPr>
        <w:spacing w:after="120"/>
        <w:jc w:val="both"/>
        <w:rPr>
          <w:rFonts w:ascii="Arial" w:eastAsia="Times New Roman" w:hAnsi="Arial" w:cs="Arial"/>
          <w:lang w:val="es-ES" w:eastAsia="es-ES"/>
        </w:rPr>
      </w:pPr>
      <w:r>
        <w:rPr>
          <w:rFonts w:ascii="Arial" w:eastAsia="Times New Roman" w:hAnsi="Arial" w:cs="Arial"/>
          <w:lang w:val="es-ES" w:eastAsia="es-ES"/>
        </w:rPr>
        <w:t xml:space="preserve">En la siguiente figura se muestra un diagrama de los productos del pescado y sus destinos. </w:t>
      </w:r>
    </w:p>
    <w:p w14:paraId="69CE3173" w14:textId="19294B0B" w:rsidR="009A7EF1" w:rsidRDefault="003B05B0" w:rsidP="003A1E76">
      <w:pPr>
        <w:spacing w:after="120"/>
        <w:jc w:val="center"/>
        <w:rPr>
          <w:rFonts w:ascii="Arial" w:eastAsia="Times New Roman" w:hAnsi="Arial" w:cs="Arial"/>
          <w:lang w:val="es-ES" w:eastAsia="es-ES"/>
        </w:rPr>
      </w:pPr>
      <w:r>
        <w:rPr>
          <w:rFonts w:ascii="Arial" w:eastAsia="Times New Roman" w:hAnsi="Arial" w:cs="Arial"/>
          <w:lang w:val="es-ES" w:eastAsia="es-ES"/>
        </w:rPr>
        <w:t>Figura B-2</w:t>
      </w:r>
      <w:r w:rsidR="007850D4">
        <w:rPr>
          <w:rFonts w:ascii="Arial" w:eastAsia="Times New Roman" w:hAnsi="Arial" w:cs="Arial"/>
          <w:lang w:val="es-ES" w:eastAsia="es-ES"/>
        </w:rPr>
        <w:t>5</w:t>
      </w:r>
      <w:r>
        <w:rPr>
          <w:rFonts w:ascii="Arial" w:eastAsia="Times New Roman" w:hAnsi="Arial" w:cs="Arial"/>
          <w:lang w:val="es-ES" w:eastAsia="es-ES"/>
        </w:rPr>
        <w:t xml:space="preserve"> - </w:t>
      </w:r>
      <w:r w:rsidRPr="00ED47A7">
        <w:rPr>
          <w:rFonts w:ascii="Arial" w:eastAsia="Times New Roman" w:hAnsi="Arial" w:cs="Arial"/>
          <w:lang w:val="es-ES" w:eastAsia="es-ES"/>
        </w:rPr>
        <w:t>Productos Finales</w:t>
      </w:r>
      <w:r>
        <w:rPr>
          <w:noProof/>
        </w:rPr>
        <w:drawing>
          <wp:inline distT="0" distB="0" distL="0" distR="0" wp14:anchorId="57FC5DA4" wp14:editId="47E9D2F8">
            <wp:extent cx="5576324" cy="2184400"/>
            <wp:effectExtent l="0" t="0" r="571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752" t="41301" r="2241" b="13154"/>
                    <a:stretch/>
                  </pic:blipFill>
                  <pic:spPr bwMode="auto">
                    <a:xfrm>
                      <a:off x="0" y="0"/>
                      <a:ext cx="5591074" cy="2190178"/>
                    </a:xfrm>
                    <a:prstGeom prst="rect">
                      <a:avLst/>
                    </a:prstGeom>
                    <a:ln>
                      <a:noFill/>
                    </a:ln>
                    <a:extLst>
                      <a:ext uri="{53640926-AAD7-44D8-BBD7-CCE9431645EC}">
                        <a14:shadowObscured xmlns:a14="http://schemas.microsoft.com/office/drawing/2010/main"/>
                      </a:ext>
                    </a:extLst>
                  </pic:spPr>
                </pic:pic>
              </a:graphicData>
            </a:graphic>
          </wp:inline>
        </w:drawing>
      </w:r>
    </w:p>
    <w:p w14:paraId="6030B026" w14:textId="77777777" w:rsidR="009A7EF1" w:rsidRDefault="009A7EF1">
      <w:pPr>
        <w:rPr>
          <w:rFonts w:ascii="Arial" w:eastAsia="Times New Roman" w:hAnsi="Arial" w:cs="Arial"/>
          <w:lang w:val="es-ES" w:eastAsia="es-ES"/>
        </w:rPr>
      </w:pPr>
      <w:r>
        <w:rPr>
          <w:rFonts w:ascii="Arial" w:eastAsia="Times New Roman" w:hAnsi="Arial" w:cs="Arial"/>
          <w:lang w:val="es-ES" w:eastAsia="es-ES"/>
        </w:rPr>
        <w:br w:type="page"/>
      </w:r>
    </w:p>
    <w:p w14:paraId="77373C0E" w14:textId="712D1EA5" w:rsidR="00FE15C9" w:rsidRDefault="00420DCB" w:rsidP="003A1E76">
      <w:pPr>
        <w:pStyle w:val="Prrafodelista"/>
        <w:numPr>
          <w:ilvl w:val="0"/>
          <w:numId w:val="1"/>
        </w:numPr>
        <w:spacing w:after="120"/>
        <w:jc w:val="both"/>
        <w:outlineLvl w:val="0"/>
        <w:rPr>
          <w:rFonts w:ascii="Times New Roman" w:eastAsia="Times New Roman" w:hAnsi="Times New Roman" w:cs="Times New Roman"/>
          <w:b/>
          <w:i/>
          <w:color w:val="00B050"/>
          <w:sz w:val="24"/>
          <w:szCs w:val="24"/>
          <w:lang w:val="es-ES" w:eastAsia="es-ES"/>
        </w:rPr>
      </w:pPr>
      <w:bookmarkStart w:id="175" w:name="_Toc125441773"/>
      <w:r w:rsidRPr="00420DCB">
        <w:rPr>
          <w:rFonts w:ascii="Times New Roman" w:eastAsia="Times New Roman" w:hAnsi="Times New Roman" w:cs="Times New Roman"/>
          <w:b/>
          <w:i/>
          <w:color w:val="00B050"/>
          <w:sz w:val="24"/>
          <w:szCs w:val="24"/>
          <w:lang w:val="es-ES" w:eastAsia="es-ES"/>
        </w:rPr>
        <w:lastRenderedPageBreak/>
        <w:t>PLANTA</w:t>
      </w:r>
      <w:r w:rsidR="00DD68F0">
        <w:rPr>
          <w:rFonts w:ascii="Times New Roman" w:eastAsia="Times New Roman" w:hAnsi="Times New Roman" w:cs="Times New Roman"/>
          <w:b/>
          <w:i/>
          <w:color w:val="00B050"/>
          <w:sz w:val="24"/>
          <w:szCs w:val="24"/>
          <w:lang w:val="es-ES" w:eastAsia="es-ES"/>
        </w:rPr>
        <w:t xml:space="preserve"> PARAB </w:t>
      </w:r>
      <w:r w:rsidRPr="00420DCB">
        <w:rPr>
          <w:rFonts w:ascii="Times New Roman" w:eastAsia="Times New Roman" w:hAnsi="Times New Roman" w:cs="Times New Roman"/>
          <w:b/>
          <w:i/>
          <w:color w:val="00B050"/>
          <w:sz w:val="24"/>
          <w:szCs w:val="24"/>
          <w:lang w:val="es-ES" w:eastAsia="es-ES"/>
        </w:rPr>
        <w:t>PARA</w:t>
      </w:r>
      <w:r w:rsidR="00DD68F0">
        <w:rPr>
          <w:rFonts w:ascii="Times New Roman" w:eastAsia="Times New Roman" w:hAnsi="Times New Roman" w:cs="Times New Roman"/>
          <w:b/>
          <w:i/>
          <w:color w:val="00B050"/>
          <w:sz w:val="24"/>
          <w:szCs w:val="24"/>
          <w:lang w:val="es-ES" w:eastAsia="es-ES"/>
        </w:rPr>
        <w:t xml:space="preserve"> CULTIVO DE</w:t>
      </w:r>
      <w:r w:rsidRPr="00420DCB">
        <w:rPr>
          <w:rFonts w:ascii="Times New Roman" w:eastAsia="Times New Roman" w:hAnsi="Times New Roman" w:cs="Times New Roman"/>
          <w:b/>
          <w:i/>
          <w:color w:val="00B050"/>
          <w:sz w:val="24"/>
          <w:szCs w:val="24"/>
          <w:lang w:val="es-ES" w:eastAsia="es-ES"/>
        </w:rPr>
        <w:t xml:space="preserve"> CAMARON</w:t>
      </w:r>
      <w:r w:rsidR="00DD68F0">
        <w:rPr>
          <w:rFonts w:ascii="Times New Roman" w:eastAsia="Times New Roman" w:hAnsi="Times New Roman" w:cs="Times New Roman"/>
          <w:b/>
          <w:i/>
          <w:color w:val="00B050"/>
          <w:sz w:val="24"/>
          <w:szCs w:val="24"/>
          <w:lang w:val="es-ES" w:eastAsia="es-ES"/>
        </w:rPr>
        <w:t>ES</w:t>
      </w:r>
      <w:bookmarkEnd w:id="175"/>
      <w:r w:rsidRPr="00420DCB">
        <w:rPr>
          <w:rFonts w:ascii="Times New Roman" w:eastAsia="Times New Roman" w:hAnsi="Times New Roman" w:cs="Times New Roman"/>
          <w:b/>
          <w:i/>
          <w:color w:val="00B050"/>
          <w:sz w:val="24"/>
          <w:szCs w:val="24"/>
          <w:lang w:val="es-ES" w:eastAsia="es-ES"/>
        </w:rPr>
        <w:t xml:space="preserve"> </w:t>
      </w:r>
      <w:bookmarkEnd w:id="164"/>
    </w:p>
    <w:p w14:paraId="509BA0D0" w14:textId="77777777" w:rsidR="00F153A6" w:rsidRPr="00420DCB" w:rsidRDefault="00F153A6" w:rsidP="003A1E76">
      <w:pPr>
        <w:pStyle w:val="Prrafodelista"/>
        <w:spacing w:after="120"/>
        <w:ind w:left="360"/>
        <w:jc w:val="both"/>
        <w:rPr>
          <w:rFonts w:ascii="Times New Roman" w:eastAsia="Times New Roman" w:hAnsi="Times New Roman" w:cs="Times New Roman"/>
          <w:b/>
          <w:i/>
          <w:color w:val="00B050"/>
          <w:sz w:val="24"/>
          <w:szCs w:val="24"/>
          <w:lang w:val="es-ES" w:eastAsia="es-ES"/>
        </w:rPr>
      </w:pPr>
    </w:p>
    <w:p w14:paraId="16F19F44" w14:textId="0EE1BB01" w:rsidR="005C6362" w:rsidRPr="00F153A6" w:rsidRDefault="005C6362" w:rsidP="003A1E76">
      <w:pPr>
        <w:pStyle w:val="Prrafodelista"/>
        <w:numPr>
          <w:ilvl w:val="1"/>
          <w:numId w:val="25"/>
        </w:numPr>
        <w:spacing w:after="120"/>
        <w:jc w:val="both"/>
        <w:outlineLvl w:val="1"/>
        <w:rPr>
          <w:rFonts w:ascii="Arial" w:hAnsi="Arial" w:cs="Arial"/>
          <w:color w:val="00B050"/>
          <w:sz w:val="24"/>
          <w:szCs w:val="24"/>
        </w:rPr>
      </w:pPr>
      <w:bookmarkStart w:id="176" w:name="_Toc25994944"/>
      <w:bookmarkStart w:id="177" w:name="_Toc125441774"/>
      <w:r w:rsidRPr="00F153A6">
        <w:rPr>
          <w:rFonts w:ascii="Arial" w:hAnsi="Arial" w:cs="Arial"/>
          <w:color w:val="00B050"/>
          <w:sz w:val="24"/>
          <w:szCs w:val="24"/>
        </w:rPr>
        <w:t>Introducción</w:t>
      </w:r>
      <w:bookmarkEnd w:id="176"/>
      <w:bookmarkEnd w:id="177"/>
    </w:p>
    <w:p w14:paraId="7922D3A9" w14:textId="1D020CF9" w:rsidR="00002C8E" w:rsidRDefault="00DD68F0" w:rsidP="003A1E76">
      <w:pPr>
        <w:spacing w:after="120"/>
        <w:jc w:val="both"/>
        <w:rPr>
          <w:rFonts w:ascii="Arial" w:hAnsi="Arial" w:cs="Arial"/>
        </w:rPr>
      </w:pPr>
      <w:r>
        <w:rPr>
          <w:rFonts w:ascii="Arial" w:hAnsi="Arial" w:cs="Arial"/>
        </w:rPr>
        <w:t xml:space="preserve">Al igual que las tilapias, los camarones tienen gran demanda internacional y precios elevados, y además pueden cultivarse en estanques en forma similar a las tilapias. </w:t>
      </w:r>
      <w:r w:rsidR="003E3289">
        <w:rPr>
          <w:rFonts w:ascii="Arial" w:hAnsi="Arial" w:cs="Arial"/>
        </w:rPr>
        <w:t>Actualmente</w:t>
      </w:r>
      <w:r w:rsidR="00BD5660">
        <w:rPr>
          <w:rFonts w:ascii="Arial" w:hAnsi="Arial" w:cs="Arial"/>
        </w:rPr>
        <w:t xml:space="preserve"> l</w:t>
      </w:r>
      <w:r w:rsidR="00044376">
        <w:rPr>
          <w:rFonts w:ascii="Arial" w:hAnsi="Arial" w:cs="Arial"/>
        </w:rPr>
        <w:t xml:space="preserve">as principales </w:t>
      </w:r>
      <w:r w:rsidR="00BD5660">
        <w:rPr>
          <w:rFonts w:ascii="Arial" w:hAnsi="Arial" w:cs="Arial"/>
        </w:rPr>
        <w:t xml:space="preserve">especies de </w:t>
      </w:r>
      <w:r w:rsidR="00044376" w:rsidRPr="00044376">
        <w:rPr>
          <w:rFonts w:ascii="Arial" w:hAnsi="Arial" w:cs="Arial"/>
        </w:rPr>
        <w:t>camar</w:t>
      </w:r>
      <w:r w:rsidR="00044376">
        <w:rPr>
          <w:rFonts w:ascii="Arial" w:hAnsi="Arial" w:cs="Arial"/>
        </w:rPr>
        <w:t>ó</w:t>
      </w:r>
      <w:r w:rsidR="00044376" w:rsidRPr="00044376">
        <w:rPr>
          <w:rFonts w:ascii="Arial" w:hAnsi="Arial" w:cs="Arial"/>
        </w:rPr>
        <w:t xml:space="preserve">n </w:t>
      </w:r>
      <w:r w:rsidR="00BD5660">
        <w:rPr>
          <w:rFonts w:ascii="Arial" w:hAnsi="Arial" w:cs="Arial"/>
        </w:rPr>
        <w:t xml:space="preserve">en el mercado son el camarón </w:t>
      </w:r>
      <w:r w:rsidR="00044376" w:rsidRPr="00044376">
        <w:rPr>
          <w:rFonts w:ascii="Arial" w:hAnsi="Arial" w:cs="Arial"/>
        </w:rPr>
        <w:t xml:space="preserve">tigre </w:t>
      </w:r>
      <w:r w:rsidR="00044376">
        <w:rPr>
          <w:rFonts w:ascii="Arial" w:hAnsi="Arial" w:cs="Arial"/>
        </w:rPr>
        <w:t>(</w:t>
      </w:r>
      <w:r w:rsidR="00044376" w:rsidRPr="00044376">
        <w:rPr>
          <w:rFonts w:ascii="Arial" w:hAnsi="Arial" w:cs="Arial"/>
        </w:rPr>
        <w:t>P</w:t>
      </w:r>
      <w:r w:rsidR="00044376">
        <w:rPr>
          <w:rFonts w:ascii="Arial" w:hAnsi="Arial" w:cs="Arial"/>
        </w:rPr>
        <w:t>enaeus</w:t>
      </w:r>
      <w:r w:rsidR="00044376" w:rsidRPr="00044376">
        <w:rPr>
          <w:rFonts w:ascii="Arial" w:hAnsi="Arial" w:cs="Arial"/>
        </w:rPr>
        <w:t>. monodon</w:t>
      </w:r>
      <w:r w:rsidR="00044376">
        <w:rPr>
          <w:rFonts w:ascii="Arial" w:hAnsi="Arial" w:cs="Arial"/>
        </w:rPr>
        <w:t>)</w:t>
      </w:r>
      <w:r w:rsidR="00BD5660">
        <w:rPr>
          <w:rFonts w:ascii="Arial" w:hAnsi="Arial" w:cs="Arial"/>
        </w:rPr>
        <w:t>, el camarón tití (</w:t>
      </w:r>
      <w:proofErr w:type="spellStart"/>
      <w:r w:rsidR="00BD5660">
        <w:rPr>
          <w:rFonts w:ascii="Arial" w:hAnsi="Arial" w:cs="Arial"/>
        </w:rPr>
        <w:t>Protrachypene</w:t>
      </w:r>
      <w:proofErr w:type="spellEnd"/>
      <w:r w:rsidR="00BD5660">
        <w:rPr>
          <w:rFonts w:ascii="Arial" w:hAnsi="Arial" w:cs="Arial"/>
        </w:rPr>
        <w:t xml:space="preserve"> Precipua) </w:t>
      </w:r>
      <w:r w:rsidR="00044376">
        <w:rPr>
          <w:rFonts w:ascii="Arial" w:hAnsi="Arial" w:cs="Arial"/>
        </w:rPr>
        <w:t>y el</w:t>
      </w:r>
      <w:r w:rsidR="00FE15C9" w:rsidRPr="00FE15C9">
        <w:rPr>
          <w:rFonts w:ascii="Arial" w:hAnsi="Arial" w:cs="Arial"/>
        </w:rPr>
        <w:t xml:space="preserve"> camarón blanco (</w:t>
      </w:r>
      <w:proofErr w:type="spellStart"/>
      <w:r w:rsidR="00FE15C9" w:rsidRPr="00FE15C9">
        <w:rPr>
          <w:rFonts w:ascii="Arial" w:hAnsi="Arial" w:cs="Arial"/>
        </w:rPr>
        <w:t>Litopenaeus</w:t>
      </w:r>
      <w:proofErr w:type="spellEnd"/>
      <w:r w:rsidR="00FE15C9" w:rsidRPr="00FE15C9">
        <w:rPr>
          <w:rFonts w:ascii="Arial" w:hAnsi="Arial" w:cs="Arial"/>
        </w:rPr>
        <w:t xml:space="preserve"> vannamei)</w:t>
      </w:r>
      <w:r w:rsidR="00044376">
        <w:rPr>
          <w:rFonts w:ascii="Arial" w:hAnsi="Arial" w:cs="Arial"/>
        </w:rPr>
        <w:t xml:space="preserve">, </w:t>
      </w:r>
      <w:r w:rsidR="00BD5660">
        <w:rPr>
          <w:rFonts w:ascii="Arial" w:hAnsi="Arial" w:cs="Arial"/>
        </w:rPr>
        <w:t>pero</w:t>
      </w:r>
      <w:r w:rsidR="00044376">
        <w:rPr>
          <w:rFonts w:ascii="Arial" w:hAnsi="Arial" w:cs="Arial"/>
        </w:rPr>
        <w:t xml:space="preserve"> </w:t>
      </w:r>
      <w:r w:rsidR="00BD5660">
        <w:rPr>
          <w:rFonts w:ascii="Arial" w:hAnsi="Arial" w:cs="Arial"/>
        </w:rPr>
        <w:t xml:space="preserve">se cultiva principalmente </w:t>
      </w:r>
      <w:r w:rsidR="00044376">
        <w:rPr>
          <w:rFonts w:ascii="Arial" w:hAnsi="Arial" w:cs="Arial"/>
        </w:rPr>
        <w:t>est</w:t>
      </w:r>
      <w:r w:rsidR="00BD5660">
        <w:rPr>
          <w:rFonts w:ascii="Arial" w:hAnsi="Arial" w:cs="Arial"/>
        </w:rPr>
        <w:t>e</w:t>
      </w:r>
      <w:r w:rsidR="00044376">
        <w:rPr>
          <w:rFonts w:ascii="Arial" w:hAnsi="Arial" w:cs="Arial"/>
        </w:rPr>
        <w:t xml:space="preserve"> últim</w:t>
      </w:r>
      <w:r w:rsidR="00BD5660">
        <w:rPr>
          <w:rFonts w:ascii="Arial" w:hAnsi="Arial" w:cs="Arial"/>
        </w:rPr>
        <w:t>o</w:t>
      </w:r>
      <w:r>
        <w:rPr>
          <w:rFonts w:ascii="Arial" w:hAnsi="Arial" w:cs="Arial"/>
        </w:rPr>
        <w:t xml:space="preserve"> debido a su alta demanda y mejores precios</w:t>
      </w:r>
      <w:r w:rsidR="00044376">
        <w:rPr>
          <w:rFonts w:ascii="Arial" w:hAnsi="Arial" w:cs="Arial"/>
        </w:rPr>
        <w:t xml:space="preserve">, y por lo tanto en este capítulo solo se hará referencia a esta especie. </w:t>
      </w:r>
    </w:p>
    <w:p w14:paraId="28B7AFE5" w14:textId="5705E3DD" w:rsidR="00A26E46" w:rsidRDefault="00AC6DB7" w:rsidP="00A26E46">
      <w:pPr>
        <w:spacing w:after="120"/>
        <w:jc w:val="both"/>
        <w:rPr>
          <w:rFonts w:ascii="Arial" w:hAnsi="Arial" w:cs="Arial"/>
        </w:rPr>
      </w:pPr>
      <w:r>
        <w:rPr>
          <w:rFonts w:ascii="Arial" w:hAnsi="Arial" w:cs="Arial"/>
        </w:rPr>
        <w:t>En nuestro medio</w:t>
      </w:r>
      <w:r w:rsidR="00002C8E">
        <w:rPr>
          <w:rFonts w:ascii="Arial" w:hAnsi="Arial" w:cs="Arial"/>
        </w:rPr>
        <w:t xml:space="preserve"> predomina el cultivo extensivo</w:t>
      </w:r>
      <w:r>
        <w:rPr>
          <w:rFonts w:ascii="Arial" w:hAnsi="Arial" w:cs="Arial"/>
        </w:rPr>
        <w:t xml:space="preserve"> o semi intensivo</w:t>
      </w:r>
      <w:r w:rsidR="00002C8E">
        <w:rPr>
          <w:rFonts w:ascii="Arial" w:hAnsi="Arial" w:cs="Arial"/>
        </w:rPr>
        <w:t xml:space="preserve"> del camarón, que se realiza normalmente en dos etapas. La primera</w:t>
      </w:r>
      <w:r w:rsidR="00FB1F06">
        <w:rPr>
          <w:rFonts w:ascii="Arial" w:hAnsi="Arial" w:cs="Arial"/>
        </w:rPr>
        <w:t>, que</w:t>
      </w:r>
      <w:r w:rsidR="00002C8E">
        <w:rPr>
          <w:rFonts w:ascii="Arial" w:hAnsi="Arial" w:cs="Arial"/>
        </w:rPr>
        <w:t xml:space="preserve"> corresponde a levante o criadero</w:t>
      </w:r>
      <w:r w:rsidR="00FB1F06">
        <w:rPr>
          <w:rFonts w:ascii="Arial" w:hAnsi="Arial" w:cs="Arial"/>
        </w:rPr>
        <w:t>,</w:t>
      </w:r>
      <w:r w:rsidR="00002C8E">
        <w:rPr>
          <w:rFonts w:ascii="Arial" w:hAnsi="Arial" w:cs="Arial"/>
        </w:rPr>
        <w:t xml:space="preserve"> se realiza en estanques de concreto o tierra, y a continuación los camarones se llevan a estanques de engorde</w:t>
      </w:r>
      <w:r w:rsidR="00897A4F">
        <w:rPr>
          <w:rFonts w:ascii="Arial" w:hAnsi="Arial" w:cs="Arial"/>
        </w:rPr>
        <w:t>,</w:t>
      </w:r>
      <w:r w:rsidR="00002C8E">
        <w:rPr>
          <w:rFonts w:ascii="Arial" w:hAnsi="Arial" w:cs="Arial"/>
        </w:rPr>
        <w:t xml:space="preserve"> que se construyen</w:t>
      </w:r>
      <w:r w:rsidR="007265BF">
        <w:rPr>
          <w:rFonts w:ascii="Arial" w:hAnsi="Arial" w:cs="Arial"/>
        </w:rPr>
        <w:t xml:space="preserve"> principalmente</w:t>
      </w:r>
      <w:r w:rsidR="00002C8E">
        <w:rPr>
          <w:rFonts w:ascii="Arial" w:hAnsi="Arial" w:cs="Arial"/>
        </w:rPr>
        <w:t xml:space="preserve"> en las </w:t>
      </w:r>
      <w:bookmarkStart w:id="178" w:name="_Hlk42854460"/>
      <w:r w:rsidR="00002C8E">
        <w:rPr>
          <w:rFonts w:ascii="Arial" w:hAnsi="Arial" w:cs="Arial"/>
        </w:rPr>
        <w:t>zonas costeras intermareales</w:t>
      </w:r>
      <w:bookmarkEnd w:id="178"/>
      <w:r w:rsidR="00002C8E">
        <w:rPr>
          <w:rFonts w:ascii="Arial" w:hAnsi="Arial" w:cs="Arial"/>
        </w:rPr>
        <w:t xml:space="preserve">, </w:t>
      </w:r>
      <w:r w:rsidR="00FB1F06">
        <w:rPr>
          <w:rFonts w:ascii="Arial" w:hAnsi="Arial" w:cs="Arial"/>
        </w:rPr>
        <w:t xml:space="preserve">los cuales </w:t>
      </w:r>
      <w:r w:rsidR="00002C8E">
        <w:rPr>
          <w:rFonts w:ascii="Arial" w:hAnsi="Arial" w:cs="Arial"/>
        </w:rPr>
        <w:t>pueden tener de 5 a 10 hectáreas de extensión. La productividad</w:t>
      </w:r>
      <w:r>
        <w:rPr>
          <w:rFonts w:ascii="Arial" w:hAnsi="Arial" w:cs="Arial"/>
        </w:rPr>
        <w:t xml:space="preserve"> de los sistemas extensivos</w:t>
      </w:r>
      <w:r w:rsidR="00002C8E">
        <w:rPr>
          <w:rFonts w:ascii="Arial" w:hAnsi="Arial" w:cs="Arial"/>
        </w:rPr>
        <w:t xml:space="preserve"> oscila entre 150 a 500 </w:t>
      </w:r>
      <w:bookmarkStart w:id="179" w:name="_Hlk25767246"/>
      <w:r w:rsidR="00002C8E">
        <w:rPr>
          <w:rFonts w:ascii="Arial" w:hAnsi="Arial" w:cs="Arial"/>
        </w:rPr>
        <w:t xml:space="preserve">Kg/ha por cosecha. </w:t>
      </w:r>
      <w:bookmarkStart w:id="180" w:name="_Hlk42854212"/>
      <w:bookmarkEnd w:id="179"/>
      <w:r w:rsidR="00A26E46">
        <w:rPr>
          <w:rFonts w:ascii="Arial" w:hAnsi="Arial" w:cs="Arial"/>
        </w:rPr>
        <w:t>Tradicionalmente, la aireación se proporciona principalmente mediante un</w:t>
      </w:r>
      <w:r w:rsidR="00A26E46" w:rsidRPr="008C67B8">
        <w:rPr>
          <w:rFonts w:ascii="Arial" w:hAnsi="Arial" w:cs="Arial"/>
        </w:rPr>
        <w:t xml:space="preserve"> intercambio del agua</w:t>
      </w:r>
      <w:r w:rsidR="00A26E46">
        <w:rPr>
          <w:rFonts w:ascii="Arial" w:hAnsi="Arial" w:cs="Arial"/>
        </w:rPr>
        <w:t xml:space="preserve"> del</w:t>
      </w:r>
      <w:r w:rsidR="00A26E46" w:rsidRPr="008C67B8">
        <w:rPr>
          <w:rFonts w:ascii="Arial" w:hAnsi="Arial" w:cs="Arial"/>
        </w:rPr>
        <w:t xml:space="preserve"> de 8 a 12% diario,</w:t>
      </w:r>
      <w:r w:rsidR="00D37925">
        <w:rPr>
          <w:rFonts w:ascii="Arial" w:hAnsi="Arial" w:cs="Arial"/>
        </w:rPr>
        <w:t xml:space="preserve"> </w:t>
      </w:r>
      <w:r w:rsidR="00A26E46" w:rsidRPr="008C67B8">
        <w:rPr>
          <w:rFonts w:ascii="Arial" w:hAnsi="Arial" w:cs="Arial"/>
        </w:rPr>
        <w:t xml:space="preserve"> </w:t>
      </w:r>
      <w:r w:rsidR="00A26E46">
        <w:rPr>
          <w:rFonts w:ascii="Arial" w:hAnsi="Arial" w:cs="Arial"/>
        </w:rPr>
        <w:t xml:space="preserve">o con sistemas mecánicos tales como los </w:t>
      </w:r>
      <w:bookmarkStart w:id="181" w:name="_Hlk41123317"/>
      <w:r w:rsidR="00A26E46">
        <w:rPr>
          <w:rFonts w:ascii="Arial" w:hAnsi="Arial" w:cs="Arial"/>
        </w:rPr>
        <w:t>de paletas o splash.</w:t>
      </w:r>
      <w:bookmarkEnd w:id="181"/>
      <w:r w:rsidR="00A26E46">
        <w:rPr>
          <w:rFonts w:ascii="Arial" w:hAnsi="Arial" w:cs="Arial"/>
        </w:rPr>
        <w:t xml:space="preserve"> Como se indicó en el Numeral A-2.2, estos sistemas solo airean un pequeño volumen de agua que difícilmente llega hasta el fondo, donde se ubican los camarones. Además, las paletas o rotores que tienen pueden lastimar los camarones.  En estanques extensos es difícil controlar las condiciones ambientales apropiadas para el adecuado desarrollo de los camarones. </w:t>
      </w:r>
    </w:p>
    <w:p w14:paraId="1D07D94D" w14:textId="00981DA3" w:rsidR="00FE15C9" w:rsidRPr="00FE15C9" w:rsidRDefault="00002C8E" w:rsidP="006D0DCD">
      <w:pPr>
        <w:spacing w:after="120"/>
        <w:contextualSpacing/>
        <w:jc w:val="both"/>
        <w:rPr>
          <w:rFonts w:ascii="Arial" w:hAnsi="Arial" w:cs="Arial"/>
        </w:rPr>
      </w:pPr>
      <w:r>
        <w:rPr>
          <w:rFonts w:ascii="Arial" w:hAnsi="Arial" w:cs="Arial"/>
        </w:rPr>
        <w:t>En</w:t>
      </w:r>
      <w:r w:rsidR="00FB1F06">
        <w:rPr>
          <w:rFonts w:ascii="Arial" w:hAnsi="Arial" w:cs="Arial"/>
        </w:rPr>
        <w:t xml:space="preserve"> los</w:t>
      </w:r>
      <w:r>
        <w:rPr>
          <w:rFonts w:ascii="Arial" w:hAnsi="Arial" w:cs="Arial"/>
        </w:rPr>
        <w:t xml:space="preserve"> sistemas semi intensivos se introduce </w:t>
      </w:r>
      <w:r w:rsidR="00FB1F06">
        <w:rPr>
          <w:rFonts w:ascii="Arial" w:hAnsi="Arial" w:cs="Arial"/>
        </w:rPr>
        <w:t xml:space="preserve">el </w:t>
      </w:r>
      <w:r>
        <w:rPr>
          <w:rFonts w:ascii="Arial" w:hAnsi="Arial" w:cs="Arial"/>
        </w:rPr>
        <w:t xml:space="preserve">recambio de agua o </w:t>
      </w:r>
      <w:r w:rsidR="00FB1F06">
        <w:rPr>
          <w:rFonts w:ascii="Arial" w:hAnsi="Arial" w:cs="Arial"/>
        </w:rPr>
        <w:t xml:space="preserve">la </w:t>
      </w:r>
      <w:r>
        <w:rPr>
          <w:rFonts w:ascii="Arial" w:hAnsi="Arial" w:cs="Arial"/>
        </w:rPr>
        <w:t xml:space="preserve">aireación superficial, </w:t>
      </w:r>
      <w:bookmarkEnd w:id="180"/>
      <w:r>
        <w:rPr>
          <w:rFonts w:ascii="Arial" w:hAnsi="Arial" w:cs="Arial"/>
        </w:rPr>
        <w:t>con lo cual la productividad se incrementa a entre 500 a 2.000 Kg/ha por cosecha</w:t>
      </w:r>
      <w:r w:rsidR="00D03655">
        <w:rPr>
          <w:rStyle w:val="Refdenotaalpie"/>
          <w:rFonts w:ascii="Arial" w:hAnsi="Arial" w:cs="Arial"/>
        </w:rPr>
        <w:footnoteReference w:id="56"/>
      </w:r>
      <w:r w:rsidR="00D03655" w:rsidRPr="00FE15C9">
        <w:rPr>
          <w:rFonts w:ascii="Arial" w:hAnsi="Arial" w:cs="Arial"/>
        </w:rPr>
        <w:t>.</w:t>
      </w:r>
      <w:r w:rsidR="00D03655">
        <w:rPr>
          <w:rFonts w:ascii="Arial" w:hAnsi="Arial" w:cs="Arial"/>
        </w:rPr>
        <w:t xml:space="preserve"> </w:t>
      </w:r>
      <w:r w:rsidR="00FE15C9" w:rsidRPr="00FE15C9">
        <w:rPr>
          <w:rFonts w:ascii="Arial" w:hAnsi="Arial" w:cs="Arial"/>
        </w:rPr>
        <w:t xml:space="preserve">Su cultivo mediante estos sistemas ha tenido los siguientes </w:t>
      </w:r>
      <w:r w:rsidR="00FB1F06">
        <w:rPr>
          <w:rFonts w:ascii="Arial" w:hAnsi="Arial" w:cs="Arial"/>
        </w:rPr>
        <w:t>inconvenientes</w:t>
      </w:r>
      <w:r w:rsidR="00FE15C9" w:rsidRPr="00FE15C9">
        <w:rPr>
          <w:rFonts w:ascii="Arial" w:hAnsi="Arial" w:cs="Arial"/>
        </w:rPr>
        <w:t>.</w:t>
      </w:r>
    </w:p>
    <w:p w14:paraId="51282E52" w14:textId="33093AF2" w:rsidR="00FE15C9" w:rsidRPr="006D0DCD" w:rsidRDefault="00FE15C9" w:rsidP="006D0DCD">
      <w:pPr>
        <w:pStyle w:val="Prrafodelista"/>
        <w:numPr>
          <w:ilvl w:val="0"/>
          <w:numId w:val="15"/>
        </w:numPr>
        <w:spacing w:after="120"/>
        <w:ind w:left="714" w:hanging="357"/>
        <w:contextualSpacing w:val="0"/>
        <w:jc w:val="both"/>
        <w:rPr>
          <w:rFonts w:ascii="Arial" w:hAnsi="Arial" w:cs="Arial"/>
        </w:rPr>
      </w:pPr>
      <w:r w:rsidRPr="006D0DCD">
        <w:rPr>
          <w:rFonts w:ascii="Arial" w:hAnsi="Arial" w:cs="Arial"/>
        </w:rPr>
        <w:t xml:space="preserve">Problemas sanitarios causados por enfermedades tales como la Mancha Blanca que ocasionan </w:t>
      </w:r>
      <w:r w:rsidR="007265BF" w:rsidRPr="006D0DCD">
        <w:rPr>
          <w:rFonts w:ascii="Arial" w:hAnsi="Arial" w:cs="Arial"/>
        </w:rPr>
        <w:t>la perdida de la calidad de los camarones producidos</w:t>
      </w:r>
      <w:r w:rsidR="00352A4F" w:rsidRPr="006D0DCD">
        <w:rPr>
          <w:rFonts w:ascii="Arial" w:hAnsi="Arial" w:cs="Arial"/>
        </w:rPr>
        <w:t>,</w:t>
      </w:r>
      <w:r w:rsidR="00897A4F">
        <w:rPr>
          <w:rFonts w:ascii="Arial" w:hAnsi="Arial" w:cs="Arial"/>
        </w:rPr>
        <w:t xml:space="preserve"> ocasionada por la afluencia de agua marina,</w:t>
      </w:r>
      <w:r w:rsidR="00352A4F" w:rsidRPr="006D0DCD">
        <w:rPr>
          <w:rFonts w:ascii="Arial" w:hAnsi="Arial" w:cs="Arial"/>
        </w:rPr>
        <w:t xml:space="preserve"> y que pueden</w:t>
      </w:r>
      <w:r w:rsidR="00AE4A88" w:rsidRPr="006D0DCD">
        <w:rPr>
          <w:rFonts w:ascii="Arial" w:hAnsi="Arial" w:cs="Arial"/>
        </w:rPr>
        <w:t xml:space="preserve"> llegar a</w:t>
      </w:r>
      <w:r w:rsidR="00352A4F" w:rsidRPr="006D0DCD">
        <w:rPr>
          <w:rFonts w:ascii="Arial" w:hAnsi="Arial" w:cs="Arial"/>
        </w:rPr>
        <w:t xml:space="preserve"> causar la </w:t>
      </w:r>
      <w:r w:rsidRPr="006D0DCD">
        <w:rPr>
          <w:rFonts w:ascii="Arial" w:hAnsi="Arial" w:cs="Arial"/>
        </w:rPr>
        <w:t xml:space="preserve">mortalidad de la totalidad </w:t>
      </w:r>
      <w:r w:rsidR="00FB1F06" w:rsidRPr="006D0DCD">
        <w:rPr>
          <w:rFonts w:ascii="Arial" w:hAnsi="Arial" w:cs="Arial"/>
        </w:rPr>
        <w:t>d</w:t>
      </w:r>
      <w:r w:rsidRPr="006D0DCD">
        <w:rPr>
          <w:rFonts w:ascii="Arial" w:hAnsi="Arial" w:cs="Arial"/>
        </w:rPr>
        <w:t>el cultivo</w:t>
      </w:r>
      <w:r w:rsidR="00352A4F" w:rsidRPr="006D0DCD">
        <w:rPr>
          <w:rFonts w:ascii="Arial" w:hAnsi="Arial" w:cs="Arial"/>
        </w:rPr>
        <w:t>.</w:t>
      </w:r>
      <w:r w:rsidR="00FB1F06" w:rsidRPr="006D0DCD">
        <w:rPr>
          <w:rFonts w:ascii="Arial" w:hAnsi="Arial" w:cs="Arial"/>
        </w:rPr>
        <w:t xml:space="preserve"> </w:t>
      </w:r>
    </w:p>
    <w:p w14:paraId="0D85E758" w14:textId="7C8294F9" w:rsidR="00FE15C9" w:rsidRPr="006D0DCD" w:rsidRDefault="00FE15C9" w:rsidP="006D0DCD">
      <w:pPr>
        <w:pStyle w:val="Prrafodelista"/>
        <w:numPr>
          <w:ilvl w:val="0"/>
          <w:numId w:val="15"/>
        </w:numPr>
        <w:spacing w:after="120"/>
        <w:ind w:left="714" w:hanging="357"/>
        <w:contextualSpacing w:val="0"/>
        <w:jc w:val="both"/>
        <w:rPr>
          <w:rFonts w:ascii="Arial" w:hAnsi="Arial" w:cs="Arial"/>
        </w:rPr>
      </w:pPr>
      <w:r w:rsidRPr="006D0DCD">
        <w:rPr>
          <w:rFonts w:ascii="Arial" w:hAnsi="Arial" w:cs="Arial"/>
        </w:rPr>
        <w:t>Alto costo de la alimentación, que se hace utilizando grandes áreas en cultivos extensivos</w:t>
      </w:r>
      <w:r w:rsidR="00AE4A88" w:rsidRPr="006D0DCD">
        <w:rPr>
          <w:rFonts w:ascii="Arial" w:hAnsi="Arial" w:cs="Arial"/>
        </w:rPr>
        <w:t>,</w:t>
      </w:r>
      <w:r w:rsidRPr="006D0DCD">
        <w:rPr>
          <w:rFonts w:ascii="Arial" w:hAnsi="Arial" w:cs="Arial"/>
        </w:rPr>
        <w:t xml:space="preserve"> o concentrados en cultivos intensivos </w:t>
      </w:r>
    </w:p>
    <w:p w14:paraId="6508CF7E" w14:textId="78CB5EC7" w:rsidR="00FE15C9" w:rsidRPr="00A26E46" w:rsidRDefault="00FE15C9" w:rsidP="00611E9A">
      <w:pPr>
        <w:pStyle w:val="Prrafodelista"/>
        <w:numPr>
          <w:ilvl w:val="0"/>
          <w:numId w:val="15"/>
        </w:numPr>
        <w:spacing w:after="120"/>
        <w:ind w:left="714" w:hanging="357"/>
        <w:contextualSpacing w:val="0"/>
        <w:jc w:val="both"/>
        <w:rPr>
          <w:rFonts w:ascii="Arial" w:hAnsi="Arial" w:cs="Arial"/>
        </w:rPr>
      </w:pPr>
      <w:r w:rsidRPr="00A26E46">
        <w:rPr>
          <w:rFonts w:ascii="Arial" w:hAnsi="Arial" w:cs="Arial"/>
        </w:rPr>
        <w:t>L</w:t>
      </w:r>
      <w:r w:rsidR="00897A4F" w:rsidRPr="00A26E46">
        <w:rPr>
          <w:rFonts w:ascii="Arial" w:hAnsi="Arial" w:cs="Arial"/>
        </w:rPr>
        <w:t>os</w:t>
      </w:r>
      <w:r w:rsidRPr="00A26E46">
        <w:rPr>
          <w:rFonts w:ascii="Arial" w:hAnsi="Arial" w:cs="Arial"/>
        </w:rPr>
        <w:t xml:space="preserve"> </w:t>
      </w:r>
      <w:r w:rsidR="00897A4F" w:rsidRPr="00A26E46">
        <w:rPr>
          <w:rFonts w:ascii="Arial" w:hAnsi="Arial" w:cs="Arial"/>
        </w:rPr>
        <w:t xml:space="preserve">sistemas de aireación que tienen dispositivos que se mueven a gran velocidad, como los de tipo paletas o splash,  pueden afectar severamente los camarones, </w:t>
      </w:r>
      <w:r w:rsidR="00A26E46" w:rsidRPr="00A26E46">
        <w:rPr>
          <w:rFonts w:ascii="Arial" w:hAnsi="Arial" w:cs="Arial"/>
        </w:rPr>
        <w:t xml:space="preserve">y desintegrar los bioflócs. Estos </w:t>
      </w:r>
      <w:r w:rsidR="00681504" w:rsidRPr="00A26E46">
        <w:rPr>
          <w:rFonts w:ascii="Arial" w:hAnsi="Arial" w:cs="Arial"/>
        </w:rPr>
        <w:t>sistemas</w:t>
      </w:r>
      <w:r w:rsidR="00897A4F" w:rsidRPr="00A26E46">
        <w:rPr>
          <w:rFonts w:ascii="Arial" w:hAnsi="Arial" w:cs="Arial"/>
        </w:rPr>
        <w:t xml:space="preserve"> solo airean el agua de la superficie, que no es ap</w:t>
      </w:r>
      <w:r w:rsidR="003D560F" w:rsidRPr="00A26E46">
        <w:rPr>
          <w:rFonts w:ascii="Arial" w:hAnsi="Arial" w:cs="Arial"/>
        </w:rPr>
        <w:t>r</w:t>
      </w:r>
      <w:r w:rsidR="00897A4F" w:rsidRPr="00A26E46">
        <w:rPr>
          <w:rFonts w:ascii="Arial" w:hAnsi="Arial" w:cs="Arial"/>
        </w:rPr>
        <w:t xml:space="preserve">ovechado por los camarones que viven en el fondo. </w:t>
      </w:r>
      <w:r w:rsidR="00A26E46" w:rsidRPr="00A26E46">
        <w:rPr>
          <w:rFonts w:ascii="Arial" w:hAnsi="Arial" w:cs="Arial"/>
        </w:rPr>
        <w:t xml:space="preserve"> Ta</w:t>
      </w:r>
      <w:r w:rsidR="003D560F" w:rsidRPr="00A26E46">
        <w:rPr>
          <w:rFonts w:ascii="Arial" w:hAnsi="Arial" w:cs="Arial"/>
        </w:rPr>
        <w:t xml:space="preserve">mbién se encuentran los aireadores de turbina y los aspiradores helicoidales, que generan chorros que introducen el aire hasta el fondo. Estos sistemas generar </w:t>
      </w:r>
      <w:r w:rsidR="003D560F" w:rsidRPr="00A26E46">
        <w:rPr>
          <w:rFonts w:ascii="Arial" w:hAnsi="Arial" w:cs="Arial"/>
        </w:rPr>
        <w:lastRenderedPageBreak/>
        <w:t>tu</w:t>
      </w:r>
      <w:r w:rsidRPr="00A26E46">
        <w:rPr>
          <w:rFonts w:ascii="Arial" w:hAnsi="Arial" w:cs="Arial"/>
        </w:rPr>
        <w:t xml:space="preserve">rbiedad en el agua </w:t>
      </w:r>
      <w:r w:rsidR="004808D4" w:rsidRPr="00A26E46">
        <w:rPr>
          <w:rFonts w:ascii="Arial" w:hAnsi="Arial" w:cs="Arial"/>
        </w:rPr>
        <w:t>de</w:t>
      </w:r>
      <w:r w:rsidRPr="00A26E46">
        <w:rPr>
          <w:rFonts w:ascii="Arial" w:hAnsi="Arial" w:cs="Arial"/>
        </w:rPr>
        <w:t xml:space="preserve"> los estanques</w:t>
      </w:r>
      <w:r w:rsidR="00FB1F06" w:rsidRPr="00A26E46">
        <w:rPr>
          <w:rFonts w:ascii="Arial" w:hAnsi="Arial" w:cs="Arial"/>
        </w:rPr>
        <w:t>, que</w:t>
      </w:r>
      <w:r w:rsidRPr="00A26E46">
        <w:rPr>
          <w:rFonts w:ascii="Arial" w:hAnsi="Arial" w:cs="Arial"/>
        </w:rPr>
        <w:t xml:space="preserve"> afecta la productividad de los camarones en mayor medida que a las tilapias. </w:t>
      </w:r>
    </w:p>
    <w:p w14:paraId="1E0CFB47" w14:textId="358C0BF8" w:rsidR="00FE15C9" w:rsidRPr="00FE15C9" w:rsidRDefault="00DB1F89" w:rsidP="003A1E76">
      <w:pPr>
        <w:spacing w:after="120"/>
        <w:jc w:val="both"/>
        <w:rPr>
          <w:rFonts w:ascii="Arial" w:hAnsi="Arial" w:cs="Arial"/>
        </w:rPr>
      </w:pPr>
      <w:r>
        <w:rPr>
          <w:rFonts w:ascii="Arial" w:hAnsi="Arial" w:cs="Arial"/>
        </w:rPr>
        <w:t xml:space="preserve">De acuerdo al estudio de </w:t>
      </w:r>
      <w:r w:rsidRPr="00DB1F89">
        <w:rPr>
          <w:rFonts w:ascii="Arial" w:hAnsi="Arial" w:cs="Arial"/>
        </w:rPr>
        <w:t>César Arturo Hernández-Barraza</w:t>
      </w:r>
      <w:r>
        <w:rPr>
          <w:rStyle w:val="Refdenotaalpie"/>
          <w:rFonts w:ascii="Arial" w:hAnsi="Arial" w:cs="Arial"/>
        </w:rPr>
        <w:footnoteReference w:id="57"/>
      </w:r>
      <w:r w:rsidRPr="00DB1F89">
        <w:rPr>
          <w:rFonts w:ascii="Arial" w:hAnsi="Arial" w:cs="Arial"/>
        </w:rPr>
        <w:t>,</w:t>
      </w:r>
      <w:r>
        <w:rPr>
          <w:rFonts w:ascii="Arial" w:hAnsi="Arial" w:cs="Arial"/>
        </w:rPr>
        <w:t xml:space="preserve"> e</w:t>
      </w:r>
      <w:r w:rsidR="00FE15C9" w:rsidRPr="00FE15C9">
        <w:rPr>
          <w:rFonts w:ascii="Arial" w:hAnsi="Arial" w:cs="Arial"/>
        </w:rPr>
        <w:t>l policultivo de tilapia y camarón trae numerosas ventajas</w:t>
      </w:r>
      <w:r w:rsidR="00DB3EFB">
        <w:rPr>
          <w:rFonts w:ascii="Arial" w:hAnsi="Arial" w:cs="Arial"/>
        </w:rPr>
        <w:t xml:space="preserve">, puesto que </w:t>
      </w:r>
      <w:r w:rsidR="00FE15C9" w:rsidRPr="00FE15C9">
        <w:rPr>
          <w:rFonts w:ascii="Arial" w:hAnsi="Arial" w:cs="Arial"/>
        </w:rPr>
        <w:t>son especias que se crían adecuadamente</w:t>
      </w:r>
      <w:r w:rsidR="00DB3EFB">
        <w:rPr>
          <w:rFonts w:ascii="Arial" w:hAnsi="Arial" w:cs="Arial"/>
        </w:rPr>
        <w:t xml:space="preserve"> en estanques</w:t>
      </w:r>
      <w:r w:rsidR="00FE15C9" w:rsidRPr="00FE15C9">
        <w:rPr>
          <w:rFonts w:ascii="Arial" w:hAnsi="Arial" w:cs="Arial"/>
        </w:rPr>
        <w:t xml:space="preserve"> con bioflócs</w:t>
      </w:r>
      <w:r w:rsidR="00FB1F06">
        <w:rPr>
          <w:rFonts w:ascii="Arial" w:hAnsi="Arial" w:cs="Arial"/>
        </w:rPr>
        <w:t>,</w:t>
      </w:r>
      <w:r w:rsidR="00FE15C9" w:rsidRPr="00FE15C9">
        <w:rPr>
          <w:rFonts w:ascii="Arial" w:hAnsi="Arial" w:cs="Arial"/>
        </w:rPr>
        <w:t xml:space="preserve"> y</w:t>
      </w:r>
      <w:r w:rsidR="00FB1F06">
        <w:rPr>
          <w:rFonts w:ascii="Arial" w:hAnsi="Arial" w:cs="Arial"/>
        </w:rPr>
        <w:t xml:space="preserve"> que</w:t>
      </w:r>
      <w:r w:rsidR="00FE15C9" w:rsidRPr="00FE15C9">
        <w:rPr>
          <w:rFonts w:ascii="Arial" w:hAnsi="Arial" w:cs="Arial"/>
        </w:rPr>
        <w:t xml:space="preserve"> se complementan en muchos aspectos. Las tilapias ocupa</w:t>
      </w:r>
      <w:r w:rsidR="00DB3EFB">
        <w:rPr>
          <w:rFonts w:ascii="Arial" w:hAnsi="Arial" w:cs="Arial"/>
        </w:rPr>
        <w:t>n</w:t>
      </w:r>
      <w:r w:rsidR="00FE15C9" w:rsidRPr="00FE15C9">
        <w:rPr>
          <w:rFonts w:ascii="Arial" w:hAnsi="Arial" w:cs="Arial"/>
        </w:rPr>
        <w:t xml:space="preserve"> la parte superior del estanque, mientras que los camarones prefieren estar cerca al fondo. Los camarones se alimentan con heces de tilapia</w:t>
      </w:r>
      <w:r w:rsidR="00921FEA">
        <w:rPr>
          <w:rFonts w:ascii="Arial" w:hAnsi="Arial" w:cs="Arial"/>
        </w:rPr>
        <w:t>,</w:t>
      </w:r>
      <w:r w:rsidR="00FE15C9" w:rsidRPr="00FE15C9">
        <w:rPr>
          <w:rFonts w:ascii="Arial" w:hAnsi="Arial" w:cs="Arial"/>
        </w:rPr>
        <w:t xml:space="preserve"> y</w:t>
      </w:r>
      <w:r w:rsidR="00B40EDA">
        <w:rPr>
          <w:rFonts w:ascii="Arial" w:hAnsi="Arial" w:cs="Arial"/>
        </w:rPr>
        <w:t xml:space="preserve"> con</w:t>
      </w:r>
      <w:r w:rsidR="00FE15C9" w:rsidRPr="00FE15C9">
        <w:rPr>
          <w:rFonts w:ascii="Arial" w:hAnsi="Arial" w:cs="Arial"/>
        </w:rPr>
        <w:t xml:space="preserve"> bioflócs que caen al fondo, </w:t>
      </w:r>
      <w:r w:rsidR="00FB1F06">
        <w:rPr>
          <w:rFonts w:ascii="Arial" w:hAnsi="Arial" w:cs="Arial"/>
        </w:rPr>
        <w:t>mientras que</w:t>
      </w:r>
      <w:r w:rsidR="00FE15C9" w:rsidRPr="00FE15C9">
        <w:rPr>
          <w:rFonts w:ascii="Arial" w:hAnsi="Arial" w:cs="Arial"/>
        </w:rPr>
        <w:t xml:space="preserve"> las tilapias se alimentan de </w:t>
      </w:r>
      <w:r w:rsidR="00FB1F06">
        <w:rPr>
          <w:rFonts w:ascii="Arial" w:hAnsi="Arial" w:cs="Arial"/>
        </w:rPr>
        <w:t xml:space="preserve">los </w:t>
      </w:r>
      <w:r w:rsidR="00FE15C9" w:rsidRPr="00FE15C9">
        <w:rPr>
          <w:rFonts w:ascii="Arial" w:hAnsi="Arial" w:cs="Arial"/>
        </w:rPr>
        <w:t xml:space="preserve">bioflócs </w:t>
      </w:r>
      <w:r w:rsidR="00FB1F06">
        <w:rPr>
          <w:rFonts w:ascii="Arial" w:hAnsi="Arial" w:cs="Arial"/>
        </w:rPr>
        <w:t xml:space="preserve">que están </w:t>
      </w:r>
      <w:r w:rsidR="00FE15C9" w:rsidRPr="00FE15C9">
        <w:rPr>
          <w:rFonts w:ascii="Arial" w:hAnsi="Arial" w:cs="Arial"/>
        </w:rPr>
        <w:t>en suspensión.</w:t>
      </w:r>
    </w:p>
    <w:p w14:paraId="3BA07F16" w14:textId="1D80EC90" w:rsidR="00FE15C9" w:rsidRPr="00FE15C9" w:rsidRDefault="00FE15C9" w:rsidP="003A1E76">
      <w:pPr>
        <w:spacing w:after="120"/>
        <w:jc w:val="both"/>
        <w:rPr>
          <w:rFonts w:ascii="Arial" w:hAnsi="Arial" w:cs="Arial"/>
        </w:rPr>
      </w:pPr>
      <w:r w:rsidRPr="00FE15C9">
        <w:rPr>
          <w:rFonts w:ascii="Arial" w:hAnsi="Arial" w:cs="Arial"/>
        </w:rPr>
        <w:t xml:space="preserve">Respecto a aspectos sanitarios, </w:t>
      </w:r>
      <w:r w:rsidR="005A5487" w:rsidRPr="00FE15C9">
        <w:rPr>
          <w:rFonts w:ascii="Arial" w:hAnsi="Arial" w:cs="Arial"/>
        </w:rPr>
        <w:t xml:space="preserve">las tilapias </w:t>
      </w:r>
      <w:r w:rsidRPr="00FE15C9">
        <w:rPr>
          <w:rFonts w:ascii="Arial" w:hAnsi="Arial" w:cs="Arial"/>
        </w:rPr>
        <w:t>consum</w:t>
      </w:r>
      <w:r w:rsidR="005A5487">
        <w:rPr>
          <w:rFonts w:ascii="Arial" w:hAnsi="Arial" w:cs="Arial"/>
        </w:rPr>
        <w:t>en los</w:t>
      </w:r>
      <w:r w:rsidRPr="00FE15C9">
        <w:rPr>
          <w:rFonts w:ascii="Arial" w:hAnsi="Arial" w:cs="Arial"/>
        </w:rPr>
        <w:t xml:space="preserve"> camarones enfermos</w:t>
      </w:r>
      <w:r w:rsidR="005A5487">
        <w:rPr>
          <w:rFonts w:ascii="Arial" w:hAnsi="Arial" w:cs="Arial"/>
        </w:rPr>
        <w:t>,</w:t>
      </w:r>
      <w:r w:rsidRPr="00FE15C9">
        <w:rPr>
          <w:rFonts w:ascii="Arial" w:hAnsi="Arial" w:cs="Arial"/>
        </w:rPr>
        <w:t xml:space="preserve"> evitan</w:t>
      </w:r>
      <w:r w:rsidR="005A5487">
        <w:rPr>
          <w:rFonts w:ascii="Arial" w:hAnsi="Arial" w:cs="Arial"/>
        </w:rPr>
        <w:t>do</w:t>
      </w:r>
      <w:r w:rsidRPr="00FE15C9">
        <w:rPr>
          <w:rFonts w:ascii="Arial" w:hAnsi="Arial" w:cs="Arial"/>
        </w:rPr>
        <w:t xml:space="preserve"> que las enfermedades se extiendan, y además los camarones producen </w:t>
      </w:r>
      <w:r w:rsidR="005A5487" w:rsidRPr="00FE15C9">
        <w:rPr>
          <w:rFonts w:ascii="Arial" w:hAnsi="Arial" w:cs="Arial"/>
        </w:rPr>
        <w:t xml:space="preserve">sobre su piel </w:t>
      </w:r>
      <w:r w:rsidRPr="00FE15C9">
        <w:rPr>
          <w:rFonts w:ascii="Arial" w:hAnsi="Arial" w:cs="Arial"/>
        </w:rPr>
        <w:t xml:space="preserve">una mucosa </w:t>
      </w:r>
      <w:r w:rsidR="00A0741C" w:rsidRPr="00FE15C9">
        <w:rPr>
          <w:rFonts w:ascii="Arial" w:hAnsi="Arial" w:cs="Arial"/>
        </w:rPr>
        <w:t>con</w:t>
      </w:r>
      <w:r w:rsidRPr="00FE15C9">
        <w:rPr>
          <w:rFonts w:ascii="Arial" w:hAnsi="Arial" w:cs="Arial"/>
        </w:rPr>
        <w:t xml:space="preserve"> enzimas</w:t>
      </w:r>
      <w:r w:rsidR="005A5487">
        <w:rPr>
          <w:rFonts w:ascii="Arial" w:hAnsi="Arial" w:cs="Arial"/>
        </w:rPr>
        <w:t xml:space="preserve">, </w:t>
      </w:r>
      <w:r w:rsidR="00B40EDA">
        <w:rPr>
          <w:rFonts w:ascii="Arial" w:hAnsi="Arial" w:cs="Arial"/>
        </w:rPr>
        <w:t>que</w:t>
      </w:r>
      <w:r w:rsidRPr="00FE15C9">
        <w:rPr>
          <w:rFonts w:ascii="Arial" w:hAnsi="Arial" w:cs="Arial"/>
        </w:rPr>
        <w:t xml:space="preserve"> tiene efectos desinfectantes en todo el estanque. </w:t>
      </w:r>
      <w:r w:rsidR="003C7043">
        <w:rPr>
          <w:rFonts w:ascii="Arial" w:hAnsi="Arial" w:cs="Arial"/>
        </w:rPr>
        <w:t>También existe la posibilidad de que los camarones controlen las</w:t>
      </w:r>
      <w:r w:rsidR="00921FEA">
        <w:rPr>
          <w:rFonts w:ascii="Arial" w:hAnsi="Arial" w:cs="Arial"/>
        </w:rPr>
        <w:t xml:space="preserve"> eventuales</w:t>
      </w:r>
      <w:r w:rsidR="003C7043">
        <w:rPr>
          <w:rFonts w:ascii="Arial" w:hAnsi="Arial" w:cs="Arial"/>
        </w:rPr>
        <w:t xml:space="preserve"> crías de tilapia, y por lo tanto podrían tenerse tilapias de ambos géneros</w:t>
      </w:r>
      <w:r w:rsidR="00E52D15">
        <w:rPr>
          <w:rFonts w:ascii="Arial" w:hAnsi="Arial" w:cs="Arial"/>
        </w:rPr>
        <w:t xml:space="preserve"> sin que haya proliferación de éstas</w:t>
      </w:r>
      <w:r w:rsidR="003C7043">
        <w:rPr>
          <w:rFonts w:ascii="Arial" w:hAnsi="Arial" w:cs="Arial"/>
        </w:rPr>
        <w:t>.</w:t>
      </w:r>
      <w:r w:rsidR="00D03655">
        <w:rPr>
          <w:rFonts w:ascii="Arial" w:hAnsi="Arial" w:cs="Arial"/>
        </w:rPr>
        <w:t xml:space="preserve"> </w:t>
      </w:r>
      <w:r w:rsidR="00BE082F">
        <w:rPr>
          <w:rFonts w:ascii="Arial" w:hAnsi="Arial" w:cs="Arial"/>
        </w:rPr>
        <w:t xml:space="preserve">Según un estudio </w:t>
      </w:r>
      <w:r w:rsidR="00BE082F" w:rsidRPr="00DB1F89">
        <w:rPr>
          <w:rFonts w:ascii="Arial" w:hAnsi="Arial" w:cs="Arial"/>
        </w:rPr>
        <w:t>de</w:t>
      </w:r>
      <w:r w:rsidR="001A1C9D" w:rsidRPr="00DB1F89">
        <w:rPr>
          <w:rFonts w:ascii="Arial" w:hAnsi="Arial" w:cs="Arial"/>
        </w:rPr>
        <w:t xml:space="preserve"> </w:t>
      </w:r>
      <w:r w:rsidR="00DB1F89" w:rsidRPr="00DB1F89">
        <w:rPr>
          <w:rFonts w:ascii="Arial" w:hAnsi="Arial" w:cs="Arial"/>
        </w:rPr>
        <w:t>Udenar</w:t>
      </w:r>
      <w:r w:rsidR="00BE082F" w:rsidRPr="00DB1F89">
        <w:rPr>
          <w:rFonts w:ascii="Arial" w:hAnsi="Arial" w:cs="Arial"/>
        </w:rPr>
        <w:t xml:space="preserve"> </w:t>
      </w:r>
      <w:r w:rsidR="00BE082F" w:rsidRPr="00DB1F89">
        <w:rPr>
          <w:rStyle w:val="Refdenotaalpie"/>
          <w:rFonts w:ascii="Arial" w:hAnsi="Arial" w:cs="Arial"/>
        </w:rPr>
        <w:footnoteReference w:id="58"/>
      </w:r>
      <w:r w:rsidR="00BE082F" w:rsidRPr="00DB1F89">
        <w:rPr>
          <w:rFonts w:ascii="Arial" w:hAnsi="Arial" w:cs="Arial"/>
        </w:rPr>
        <w:t>, e</w:t>
      </w:r>
      <w:r w:rsidRPr="00DB1F89">
        <w:rPr>
          <w:rFonts w:ascii="Arial" w:hAnsi="Arial" w:cs="Arial"/>
        </w:rPr>
        <w:t>n los</w:t>
      </w:r>
      <w:r w:rsidRPr="00FE15C9">
        <w:rPr>
          <w:rFonts w:ascii="Arial" w:hAnsi="Arial" w:cs="Arial"/>
        </w:rPr>
        <w:t xml:space="preserve"> policultivos de tilapia y camarón se han obtenido</w:t>
      </w:r>
      <w:r w:rsidR="00027665">
        <w:rPr>
          <w:rFonts w:ascii="Arial" w:hAnsi="Arial" w:cs="Arial"/>
        </w:rPr>
        <w:t xml:space="preserve"> una</w:t>
      </w:r>
      <w:r w:rsidRPr="00FE15C9">
        <w:rPr>
          <w:rFonts w:ascii="Arial" w:hAnsi="Arial" w:cs="Arial"/>
        </w:rPr>
        <w:t xml:space="preserve"> supervivencia del 100% de est</w:t>
      </w:r>
      <w:r w:rsidR="00833541">
        <w:rPr>
          <w:rFonts w:ascii="Arial" w:hAnsi="Arial" w:cs="Arial"/>
        </w:rPr>
        <w:t>e</w:t>
      </w:r>
      <w:r w:rsidR="00027665">
        <w:rPr>
          <w:rFonts w:ascii="Arial" w:hAnsi="Arial" w:cs="Arial"/>
        </w:rPr>
        <w:t xml:space="preserve"> últim</w:t>
      </w:r>
      <w:r w:rsidR="00833541">
        <w:rPr>
          <w:rFonts w:ascii="Arial" w:hAnsi="Arial" w:cs="Arial"/>
        </w:rPr>
        <w:t>o</w:t>
      </w:r>
      <w:r w:rsidR="00027665">
        <w:rPr>
          <w:rFonts w:ascii="Arial" w:hAnsi="Arial" w:cs="Arial"/>
        </w:rPr>
        <w:t>, lo cual es bastante superior a la que actualmente se tiene</w:t>
      </w:r>
      <w:r w:rsidRPr="00FE15C9">
        <w:rPr>
          <w:rFonts w:ascii="Arial" w:hAnsi="Arial" w:cs="Arial"/>
        </w:rPr>
        <w:t xml:space="preserve">. También se reporta </w:t>
      </w:r>
      <w:r w:rsidR="00027665">
        <w:rPr>
          <w:rFonts w:ascii="Arial" w:hAnsi="Arial" w:cs="Arial"/>
        </w:rPr>
        <w:t>que,</w:t>
      </w:r>
      <w:r w:rsidRPr="00FE15C9">
        <w:rPr>
          <w:rFonts w:ascii="Arial" w:hAnsi="Arial" w:cs="Arial"/>
        </w:rPr>
        <w:t xml:space="preserve"> </w:t>
      </w:r>
      <w:r w:rsidR="00027665" w:rsidRPr="00FE15C9">
        <w:rPr>
          <w:rFonts w:ascii="Arial" w:hAnsi="Arial" w:cs="Arial"/>
        </w:rPr>
        <w:t>mediante dicho policultivo</w:t>
      </w:r>
      <w:r w:rsidR="00027665">
        <w:rPr>
          <w:rFonts w:ascii="Arial" w:hAnsi="Arial" w:cs="Arial"/>
        </w:rPr>
        <w:t xml:space="preserve">, fue posible </w:t>
      </w:r>
      <w:r w:rsidRPr="00FE15C9">
        <w:rPr>
          <w:rFonts w:ascii="Arial" w:hAnsi="Arial" w:cs="Arial"/>
        </w:rPr>
        <w:t>control</w:t>
      </w:r>
      <w:r w:rsidR="00027665">
        <w:rPr>
          <w:rFonts w:ascii="Arial" w:hAnsi="Arial" w:cs="Arial"/>
        </w:rPr>
        <w:t>ar</w:t>
      </w:r>
      <w:r w:rsidRPr="00FE15C9">
        <w:rPr>
          <w:rFonts w:ascii="Arial" w:hAnsi="Arial" w:cs="Arial"/>
        </w:rPr>
        <w:t xml:space="preserve"> la</w:t>
      </w:r>
      <w:r w:rsidR="00833541">
        <w:rPr>
          <w:rFonts w:ascii="Arial" w:hAnsi="Arial" w:cs="Arial"/>
        </w:rPr>
        <w:t xml:space="preserve"> enfermedad llamada</w:t>
      </w:r>
      <w:r w:rsidR="00027665">
        <w:rPr>
          <w:rFonts w:ascii="Arial" w:hAnsi="Arial" w:cs="Arial"/>
        </w:rPr>
        <w:t xml:space="preserve"> </w:t>
      </w:r>
      <w:r w:rsidRPr="00FE15C9">
        <w:rPr>
          <w:rFonts w:ascii="Arial" w:hAnsi="Arial" w:cs="Arial"/>
        </w:rPr>
        <w:t xml:space="preserve">Mancha Blanca en </w:t>
      </w:r>
      <w:r w:rsidR="00027665">
        <w:rPr>
          <w:rFonts w:ascii="Arial" w:hAnsi="Arial" w:cs="Arial"/>
        </w:rPr>
        <w:t xml:space="preserve">las </w:t>
      </w:r>
      <w:r w:rsidRPr="00FE15C9">
        <w:rPr>
          <w:rFonts w:ascii="Arial" w:hAnsi="Arial" w:cs="Arial"/>
        </w:rPr>
        <w:t>camaroneras de Tumaco, que fueron asoladas por esta enfermedad</w:t>
      </w:r>
      <w:r w:rsidR="007856DD">
        <w:rPr>
          <w:rStyle w:val="Refdenotaalpie"/>
          <w:rFonts w:ascii="Arial" w:hAnsi="Arial" w:cs="Arial"/>
        </w:rPr>
        <w:footnoteReference w:id="59"/>
      </w:r>
      <w:r w:rsidRPr="00FE15C9">
        <w:rPr>
          <w:rFonts w:ascii="Arial" w:hAnsi="Arial" w:cs="Arial"/>
        </w:rPr>
        <w:t>.</w:t>
      </w:r>
      <w:r w:rsidR="009A7EF1">
        <w:rPr>
          <w:rFonts w:ascii="Arial" w:hAnsi="Arial" w:cs="Arial"/>
        </w:rPr>
        <w:t xml:space="preserve"> </w:t>
      </w:r>
    </w:p>
    <w:p w14:paraId="01A8C132" w14:textId="36BF46D8" w:rsidR="004808D4" w:rsidRDefault="004808D4" w:rsidP="004808D4">
      <w:pPr>
        <w:spacing w:after="120"/>
        <w:jc w:val="both"/>
        <w:rPr>
          <w:rFonts w:ascii="Arial" w:hAnsi="Arial" w:cs="Arial"/>
        </w:rPr>
      </w:pPr>
      <w:r>
        <w:rPr>
          <w:rFonts w:ascii="Arial" w:hAnsi="Arial" w:cs="Arial"/>
        </w:rPr>
        <w:t>Igual que en el caso de la tilapia, el sistema de bioflócs se considera actualmente el más apropiado para el cultivo intensivo de camarones</w:t>
      </w:r>
      <w:r w:rsidR="001A1C9D">
        <w:rPr>
          <w:rFonts w:ascii="Arial" w:hAnsi="Arial" w:cs="Arial"/>
        </w:rPr>
        <w:t xml:space="preserve">  (</w:t>
      </w:r>
      <w:r w:rsidR="00DB1F89" w:rsidRPr="00DB1F89">
        <w:rPr>
          <w:rFonts w:ascii="Arial" w:hAnsi="Arial" w:cs="Arial"/>
        </w:rPr>
        <w:t>Andrew J. Ray</w:t>
      </w:r>
      <w:r>
        <w:rPr>
          <w:rStyle w:val="Refdenotaalpie"/>
          <w:rFonts w:ascii="Arial" w:hAnsi="Arial" w:cs="Arial"/>
        </w:rPr>
        <w:footnoteReference w:id="60"/>
      </w:r>
      <w:r w:rsidR="00DB1F89">
        <w:rPr>
          <w:rFonts w:ascii="Arial" w:hAnsi="Arial" w:cs="Arial"/>
        </w:rPr>
        <w:t>)</w:t>
      </w:r>
      <w:r>
        <w:rPr>
          <w:rFonts w:ascii="Arial" w:hAnsi="Arial" w:cs="Arial"/>
        </w:rPr>
        <w:t>. En este cultivo se requiere un control más estricto de los sólidos suspendidos que en caso de las tilapias, que no son afectadas tanto por éstos. Para realizar cultivos super intensivos de camarones se utiliza el Raceway, que es un canal en forma de circuito cerrado, donde el flujo tiene suficiente velocidad para mantener en suspensión los bioflócs, y el piso se conserva limpio</w:t>
      </w:r>
      <w:r w:rsidR="004D1CBA">
        <w:rPr>
          <w:rFonts w:ascii="Arial" w:hAnsi="Arial" w:cs="Arial"/>
        </w:rPr>
        <w:t>. Esto</w:t>
      </w:r>
      <w:r>
        <w:rPr>
          <w:rFonts w:ascii="Arial" w:hAnsi="Arial" w:cs="Arial"/>
        </w:rPr>
        <w:t xml:space="preserve"> es importante debido a que los camarones se ubican cerca de</w:t>
      </w:r>
      <w:r w:rsidR="004D1CBA">
        <w:rPr>
          <w:rFonts w:ascii="Arial" w:hAnsi="Arial" w:cs="Arial"/>
        </w:rPr>
        <w:t>l fondo</w:t>
      </w:r>
      <w:r>
        <w:rPr>
          <w:rFonts w:ascii="Arial" w:hAnsi="Arial" w:cs="Arial"/>
        </w:rPr>
        <w:t xml:space="preserve">. En un punto del canal se desvía el agua hacia un proceso de tratamiento donde se remueve turbiedad y nitrógeno amoniacal, </w:t>
      </w:r>
      <w:r w:rsidR="004D1CBA">
        <w:rPr>
          <w:rFonts w:ascii="Arial" w:hAnsi="Arial" w:cs="Arial"/>
        </w:rPr>
        <w:t>y</w:t>
      </w:r>
      <w:r>
        <w:rPr>
          <w:rFonts w:ascii="Arial" w:hAnsi="Arial" w:cs="Arial"/>
        </w:rPr>
        <w:t xml:space="preserve"> luego se retorna al Raceway.</w:t>
      </w:r>
    </w:p>
    <w:p w14:paraId="3AF9C94E" w14:textId="406AFFC0" w:rsidR="00B40EDA" w:rsidRDefault="004808D4" w:rsidP="003A1E76">
      <w:pPr>
        <w:spacing w:after="120"/>
        <w:jc w:val="both"/>
        <w:rPr>
          <w:rFonts w:ascii="Arial" w:hAnsi="Arial" w:cs="Arial"/>
        </w:rPr>
      </w:pPr>
      <w:r>
        <w:rPr>
          <w:rFonts w:ascii="Arial" w:hAnsi="Arial" w:cs="Arial"/>
        </w:rPr>
        <w:t>El Raceway descrito en el Numeral B-2-3 es la tecnología más avanzada para la cría de camarones, debido a que tiene las ventajas del sistema de bioflócs, que disminuye el costo de la alimentación, y a que el flujo en el canal ayuda a distribuir el oxígeno en todo el volumen de agua, y a mantener los bioflócs en suspensión y el fondo limpio.</w:t>
      </w:r>
      <w:r w:rsidR="00D37925">
        <w:rPr>
          <w:rFonts w:ascii="Arial" w:hAnsi="Arial" w:cs="Arial"/>
        </w:rPr>
        <w:t xml:space="preserve"> Estas condiciones </w:t>
      </w:r>
      <w:r w:rsidR="00D37925" w:rsidRPr="00FE15C9">
        <w:rPr>
          <w:rFonts w:ascii="Arial" w:hAnsi="Arial" w:cs="Arial"/>
        </w:rPr>
        <w:t>aumenta</w:t>
      </w:r>
      <w:r w:rsidR="00D37925">
        <w:rPr>
          <w:rFonts w:ascii="Arial" w:hAnsi="Arial" w:cs="Arial"/>
        </w:rPr>
        <w:t>n</w:t>
      </w:r>
      <w:r w:rsidR="00D37925" w:rsidRPr="00FE15C9">
        <w:rPr>
          <w:rFonts w:ascii="Arial" w:hAnsi="Arial" w:cs="Arial"/>
        </w:rPr>
        <w:t xml:space="preserve"> sustancialmente de producción de camarones</w:t>
      </w:r>
      <w:r w:rsidR="00D37925">
        <w:rPr>
          <w:rFonts w:ascii="Arial" w:hAnsi="Arial" w:cs="Arial"/>
        </w:rPr>
        <w:t xml:space="preserve"> Con el sistema Raceway </w:t>
      </w:r>
      <w:r w:rsidR="00D37925" w:rsidRPr="00FE15C9">
        <w:rPr>
          <w:rFonts w:ascii="Arial" w:hAnsi="Arial" w:cs="Arial"/>
        </w:rPr>
        <w:t>se p</w:t>
      </w:r>
      <w:r w:rsidR="00D37925">
        <w:rPr>
          <w:rFonts w:ascii="Arial" w:hAnsi="Arial" w:cs="Arial"/>
        </w:rPr>
        <w:t>uede</w:t>
      </w:r>
      <w:r w:rsidR="00D37925" w:rsidRPr="00FE15C9">
        <w:rPr>
          <w:rFonts w:ascii="Arial" w:hAnsi="Arial" w:cs="Arial"/>
        </w:rPr>
        <w:t xml:space="preserve">n tener </w:t>
      </w:r>
      <w:r w:rsidR="00D37925">
        <w:rPr>
          <w:rFonts w:ascii="Arial" w:hAnsi="Arial" w:cs="Arial"/>
        </w:rPr>
        <w:t>densidades</w:t>
      </w:r>
      <w:r w:rsidR="00D37925" w:rsidRPr="00FE15C9">
        <w:rPr>
          <w:rFonts w:ascii="Arial" w:hAnsi="Arial" w:cs="Arial"/>
        </w:rPr>
        <w:t xml:space="preserve"> de hasta 300 camarones por m</w:t>
      </w:r>
      <w:r w:rsidR="00D37925" w:rsidRPr="00FB6FFE">
        <w:rPr>
          <w:rFonts w:ascii="Arial" w:hAnsi="Arial" w:cs="Arial"/>
          <w:vertAlign w:val="superscript"/>
        </w:rPr>
        <w:t>2</w:t>
      </w:r>
      <w:r w:rsidR="00D37925">
        <w:rPr>
          <w:rFonts w:ascii="Arial" w:hAnsi="Arial" w:cs="Arial"/>
        </w:rPr>
        <w:t xml:space="preserve">. </w:t>
      </w:r>
      <w:r w:rsidR="00D37925" w:rsidRPr="00FE15C9">
        <w:rPr>
          <w:rFonts w:ascii="Arial" w:hAnsi="Arial" w:cs="Arial"/>
        </w:rPr>
        <w:t xml:space="preserve">Actualmente se </w:t>
      </w:r>
      <w:r w:rsidR="00D37925" w:rsidRPr="00FE15C9">
        <w:rPr>
          <w:rFonts w:ascii="Arial" w:hAnsi="Arial" w:cs="Arial"/>
        </w:rPr>
        <w:lastRenderedPageBreak/>
        <w:t>tienen densidades de 2 a 10 camarones/m</w:t>
      </w:r>
      <w:r w:rsidR="00D37925" w:rsidRPr="00B910A3">
        <w:rPr>
          <w:rFonts w:ascii="Arial" w:hAnsi="Arial" w:cs="Arial"/>
          <w:vertAlign w:val="superscript"/>
        </w:rPr>
        <w:t>2</w:t>
      </w:r>
      <w:r w:rsidR="00D37925" w:rsidRPr="00FE15C9">
        <w:rPr>
          <w:rFonts w:ascii="Arial" w:hAnsi="Arial" w:cs="Arial"/>
        </w:rPr>
        <w:t xml:space="preserve"> en cultivos extensivos y semi intensivos</w:t>
      </w:r>
      <w:r w:rsidR="00D37925">
        <w:rPr>
          <w:rFonts w:ascii="Arial" w:hAnsi="Arial" w:cs="Arial"/>
        </w:rPr>
        <w:t>. Como se explica posteriormente, en la planta Parab, se pueden tener condiciones y productividades similares a las de</w:t>
      </w:r>
      <w:r w:rsidR="00E15200">
        <w:rPr>
          <w:rFonts w:ascii="Arial" w:hAnsi="Arial" w:cs="Arial"/>
        </w:rPr>
        <w:t xml:space="preserve"> sistema Raceway en el cultivo d camarones.</w:t>
      </w:r>
    </w:p>
    <w:p w14:paraId="62552752" w14:textId="4453B1BE" w:rsidR="00FE15C9" w:rsidRPr="00FE15C9" w:rsidRDefault="00FE15C9" w:rsidP="003A1E76">
      <w:pPr>
        <w:spacing w:after="120"/>
        <w:jc w:val="center"/>
        <w:rPr>
          <w:rFonts w:ascii="Arial" w:hAnsi="Arial" w:cs="Arial"/>
        </w:rPr>
      </w:pPr>
      <w:r w:rsidRPr="00FE15C9">
        <w:rPr>
          <w:rFonts w:ascii="Arial" w:hAnsi="Arial" w:cs="Arial"/>
        </w:rPr>
        <w:t>Figura</w:t>
      </w:r>
      <w:r w:rsidR="00586449">
        <w:rPr>
          <w:rFonts w:ascii="Arial" w:hAnsi="Arial" w:cs="Arial"/>
        </w:rPr>
        <w:t xml:space="preserve"> </w:t>
      </w:r>
      <w:r w:rsidR="003A0578">
        <w:rPr>
          <w:rFonts w:ascii="Arial" w:hAnsi="Arial" w:cs="Arial"/>
        </w:rPr>
        <w:t>B-</w:t>
      </w:r>
      <w:r w:rsidR="00AE7A7A">
        <w:rPr>
          <w:rFonts w:ascii="Arial" w:hAnsi="Arial" w:cs="Arial"/>
        </w:rPr>
        <w:t>2</w:t>
      </w:r>
      <w:r w:rsidR="007850D4">
        <w:rPr>
          <w:rFonts w:ascii="Arial" w:hAnsi="Arial" w:cs="Arial"/>
        </w:rPr>
        <w:t>6</w:t>
      </w:r>
      <w:r w:rsidR="00A0741C" w:rsidRPr="00FE15C9">
        <w:rPr>
          <w:rFonts w:ascii="Arial" w:hAnsi="Arial" w:cs="Arial"/>
        </w:rPr>
        <w:t xml:space="preserve"> </w:t>
      </w:r>
      <w:r w:rsidR="00B910A3">
        <w:rPr>
          <w:rFonts w:ascii="Arial" w:hAnsi="Arial" w:cs="Arial"/>
        </w:rPr>
        <w:t>–</w:t>
      </w:r>
      <w:r w:rsidRPr="00FE15C9">
        <w:rPr>
          <w:rFonts w:ascii="Arial" w:hAnsi="Arial" w:cs="Arial"/>
        </w:rPr>
        <w:t xml:space="preserve"> </w:t>
      </w:r>
      <w:r w:rsidR="00B910A3">
        <w:rPr>
          <w:rFonts w:ascii="Arial" w:hAnsi="Arial" w:cs="Arial"/>
        </w:rPr>
        <w:t xml:space="preserve">Esquema del </w:t>
      </w:r>
      <w:r w:rsidRPr="00FE15C9">
        <w:rPr>
          <w:rFonts w:ascii="Arial" w:hAnsi="Arial" w:cs="Arial"/>
        </w:rPr>
        <w:t xml:space="preserve">Ciclo de Cría </w:t>
      </w:r>
      <w:r w:rsidR="00B910A3">
        <w:rPr>
          <w:rFonts w:ascii="Arial" w:hAnsi="Arial" w:cs="Arial"/>
        </w:rPr>
        <w:t>d</w:t>
      </w:r>
      <w:r w:rsidRPr="00FE15C9">
        <w:rPr>
          <w:rFonts w:ascii="Arial" w:hAnsi="Arial" w:cs="Arial"/>
        </w:rPr>
        <w:t>el Camarón Blanco</w:t>
      </w:r>
    </w:p>
    <w:p w14:paraId="77D26015" w14:textId="1E1124AC" w:rsidR="00FE15C9" w:rsidRPr="00FE15C9" w:rsidRDefault="001F589A" w:rsidP="003A1E76">
      <w:pPr>
        <w:spacing w:after="120"/>
        <w:jc w:val="center"/>
        <w:rPr>
          <w:rFonts w:ascii="Arial" w:hAnsi="Arial" w:cs="Arial"/>
        </w:rPr>
      </w:pPr>
      <w:r>
        <w:rPr>
          <w:rFonts w:ascii="Arial" w:hAnsi="Arial" w:cs="Arial"/>
          <w:noProof/>
        </w:rPr>
        <w:drawing>
          <wp:inline distT="0" distB="0" distL="0" distR="0" wp14:anchorId="20D2732C" wp14:editId="2E8FD030">
            <wp:extent cx="5581789" cy="5334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758" r="5721" b="-614"/>
                    <a:stretch/>
                  </pic:blipFill>
                  <pic:spPr bwMode="auto">
                    <a:xfrm>
                      <a:off x="0" y="0"/>
                      <a:ext cx="5581789" cy="5334000"/>
                    </a:xfrm>
                    <a:prstGeom prst="rect">
                      <a:avLst/>
                    </a:prstGeom>
                    <a:noFill/>
                    <a:ln>
                      <a:noFill/>
                    </a:ln>
                    <a:extLst>
                      <a:ext uri="{53640926-AAD7-44D8-BBD7-CCE9431645EC}">
                        <a14:shadowObscured xmlns:a14="http://schemas.microsoft.com/office/drawing/2010/main"/>
                      </a:ext>
                    </a:extLst>
                  </pic:spPr>
                </pic:pic>
              </a:graphicData>
            </a:graphic>
          </wp:inline>
        </w:drawing>
      </w:r>
    </w:p>
    <w:p w14:paraId="31D5A3A6" w14:textId="0806C44C" w:rsidR="00B15D9D" w:rsidRPr="00D03655" w:rsidRDefault="00FE15C9" w:rsidP="003A1E76">
      <w:pPr>
        <w:spacing w:after="120"/>
        <w:rPr>
          <w:rFonts w:ascii="Arial" w:hAnsi="Arial" w:cs="Arial"/>
        </w:rPr>
      </w:pPr>
      <w:r w:rsidRPr="00FE15C9">
        <w:rPr>
          <w:rFonts w:ascii="Arial" w:hAnsi="Arial" w:cs="Arial"/>
          <w:lang w:val="en-US"/>
        </w:rPr>
        <w:t xml:space="preserve">Fuente: “Penaeus vannamei. In Cultured aquatic species fact sheets”. </w:t>
      </w:r>
      <w:r w:rsidR="00D03655">
        <w:rPr>
          <w:rFonts w:ascii="Arial" w:hAnsi="Arial" w:cs="Arial"/>
        </w:rPr>
        <w:t>(FAO</w:t>
      </w:r>
      <w:r w:rsidR="00D03655" w:rsidRPr="005D49A1">
        <w:rPr>
          <w:rFonts w:ascii="Arial" w:hAnsi="Arial" w:cs="Arial"/>
        </w:rPr>
        <w:t>, Ref.</w:t>
      </w:r>
      <w:r w:rsidR="00252088">
        <w:rPr>
          <w:rFonts w:ascii="Arial" w:hAnsi="Arial" w:cs="Arial"/>
        </w:rPr>
        <w:t>B-5</w:t>
      </w:r>
      <w:r w:rsidR="0062113E">
        <w:rPr>
          <w:rFonts w:ascii="Arial" w:hAnsi="Arial" w:cs="Arial"/>
        </w:rPr>
        <w:t>6</w:t>
      </w:r>
      <w:r w:rsidR="00D03655" w:rsidRPr="00D03655">
        <w:rPr>
          <w:rFonts w:ascii="Arial" w:hAnsi="Arial" w:cs="Arial"/>
        </w:rPr>
        <w:t>)</w:t>
      </w:r>
      <w:r w:rsidR="00D03655">
        <w:rPr>
          <w:rFonts w:ascii="Arial" w:hAnsi="Arial" w:cs="Arial"/>
        </w:rPr>
        <w:t>.</w:t>
      </w:r>
    </w:p>
    <w:p w14:paraId="201AC6A7" w14:textId="6E984544" w:rsidR="00E81C36" w:rsidRDefault="00E81C36" w:rsidP="003A1E76">
      <w:pPr>
        <w:spacing w:after="120"/>
        <w:jc w:val="both"/>
        <w:rPr>
          <w:rFonts w:ascii="Arial" w:hAnsi="Arial" w:cs="Arial"/>
        </w:rPr>
      </w:pPr>
      <w:r>
        <w:rPr>
          <w:rFonts w:ascii="Arial" w:hAnsi="Arial" w:cs="Arial"/>
        </w:rPr>
        <w:t>Para el cultivo de camarones se recomienda una planta Parab similar a la recomendada para las tilapias. Como se explica en el Numeral B-9.3, dicha planta tiene condiciones  similares a las del Raceway, puesto que los chorros de las boquillas de aireación trasfieren gran cantidad de oxígeno al agua, y mantienen el fondo limpio y los bioflócs celulósicos en suspensión</w:t>
      </w:r>
      <w:r w:rsidR="0062113E">
        <w:rPr>
          <w:rFonts w:ascii="Arial" w:hAnsi="Arial" w:cs="Arial"/>
        </w:rPr>
        <w:t xml:space="preserve">, </w:t>
      </w:r>
      <w:r w:rsidR="00B85EFD">
        <w:rPr>
          <w:rFonts w:ascii="Arial" w:hAnsi="Arial" w:cs="Arial"/>
        </w:rPr>
        <w:t xml:space="preserve">como </w:t>
      </w:r>
      <w:r w:rsidR="0062113E">
        <w:rPr>
          <w:rFonts w:ascii="Arial" w:hAnsi="Arial" w:cs="Arial"/>
        </w:rPr>
        <w:t xml:space="preserve">se observa en la Figura B-23  del Capítulo B-7. </w:t>
      </w:r>
      <w:r>
        <w:rPr>
          <w:rFonts w:ascii="Arial" w:hAnsi="Arial" w:cs="Arial"/>
        </w:rPr>
        <w:t>Además, la recirculación a través del filtro percolador permite controlar efectivamente los sólidos suspendidos y el nitrógeno amoniacal.</w:t>
      </w:r>
    </w:p>
    <w:p w14:paraId="6A123CA5" w14:textId="2CCB7C6F" w:rsidR="00BA7F4F" w:rsidRDefault="0015259C" w:rsidP="003A1E76">
      <w:pPr>
        <w:spacing w:after="120"/>
        <w:jc w:val="both"/>
        <w:rPr>
          <w:rFonts w:ascii="Arial" w:hAnsi="Arial" w:cs="Arial"/>
        </w:rPr>
      </w:pPr>
      <w:r>
        <w:rPr>
          <w:rFonts w:ascii="Arial" w:hAnsi="Arial" w:cs="Arial"/>
        </w:rPr>
        <w:lastRenderedPageBreak/>
        <w:t>En una publicación de firma YSI</w:t>
      </w:r>
      <w:r w:rsidR="009A36A4">
        <w:rPr>
          <w:rStyle w:val="Refdenotaalpie"/>
          <w:rFonts w:ascii="Arial" w:hAnsi="Arial" w:cs="Arial"/>
        </w:rPr>
        <w:footnoteReference w:id="61"/>
      </w:r>
      <w:r w:rsidR="009A36A4">
        <w:rPr>
          <w:rFonts w:ascii="Arial" w:hAnsi="Arial" w:cs="Arial"/>
        </w:rPr>
        <w:t xml:space="preserve"> </w:t>
      </w:r>
      <w:r>
        <w:rPr>
          <w:rFonts w:ascii="Arial" w:hAnsi="Arial" w:cs="Arial"/>
        </w:rPr>
        <w:t>se</w:t>
      </w:r>
      <w:r w:rsidR="00481478">
        <w:rPr>
          <w:rFonts w:ascii="Arial" w:hAnsi="Arial" w:cs="Arial"/>
        </w:rPr>
        <w:t xml:space="preserve"> recomienda</w:t>
      </w:r>
      <w:r>
        <w:rPr>
          <w:rFonts w:ascii="Arial" w:hAnsi="Arial" w:cs="Arial"/>
        </w:rPr>
        <w:t xml:space="preserve"> un</w:t>
      </w:r>
      <w:r w:rsidR="00481478">
        <w:rPr>
          <w:rFonts w:ascii="Arial" w:hAnsi="Arial" w:cs="Arial"/>
        </w:rPr>
        <w:t xml:space="preserve"> sistema Raceway para </w:t>
      </w:r>
      <w:r>
        <w:rPr>
          <w:rFonts w:ascii="Arial" w:hAnsi="Arial" w:cs="Arial"/>
        </w:rPr>
        <w:t>cultiv</w:t>
      </w:r>
      <w:r w:rsidR="00481478">
        <w:rPr>
          <w:rFonts w:ascii="Arial" w:hAnsi="Arial" w:cs="Arial"/>
        </w:rPr>
        <w:t>ar</w:t>
      </w:r>
      <w:r>
        <w:rPr>
          <w:rFonts w:ascii="Arial" w:hAnsi="Arial" w:cs="Arial"/>
        </w:rPr>
        <w:t xml:space="preserve"> </w:t>
      </w:r>
      <w:r w:rsidR="00481478">
        <w:rPr>
          <w:rFonts w:ascii="Arial" w:hAnsi="Arial" w:cs="Arial"/>
        </w:rPr>
        <w:t xml:space="preserve">camarones en forma </w:t>
      </w:r>
      <w:r>
        <w:rPr>
          <w:rFonts w:ascii="Arial" w:hAnsi="Arial" w:cs="Arial"/>
        </w:rPr>
        <w:t>super intensiv</w:t>
      </w:r>
      <w:r w:rsidR="00481478">
        <w:rPr>
          <w:rFonts w:ascii="Arial" w:hAnsi="Arial" w:cs="Arial"/>
        </w:rPr>
        <w:t>a. En este sistema</w:t>
      </w:r>
      <w:r>
        <w:rPr>
          <w:rFonts w:ascii="Arial" w:hAnsi="Arial" w:cs="Arial"/>
        </w:rPr>
        <w:t xml:space="preserve"> se alcanzan tasas de supervivencia de 94.5 % y 96.8%</w:t>
      </w:r>
      <w:r w:rsidR="00203601">
        <w:rPr>
          <w:rFonts w:ascii="Arial" w:hAnsi="Arial" w:cs="Arial"/>
        </w:rPr>
        <w:t>,</w:t>
      </w:r>
      <w:r>
        <w:rPr>
          <w:rFonts w:ascii="Arial" w:hAnsi="Arial" w:cs="Arial"/>
        </w:rPr>
        <w:t xml:space="preserve"> y</w:t>
      </w:r>
      <w:r w:rsidR="00203601">
        <w:rPr>
          <w:rFonts w:ascii="Arial" w:hAnsi="Arial" w:cs="Arial"/>
        </w:rPr>
        <w:t xml:space="preserve"> un</w:t>
      </w:r>
      <w:r>
        <w:rPr>
          <w:rFonts w:ascii="Arial" w:hAnsi="Arial" w:cs="Arial"/>
        </w:rPr>
        <w:t xml:space="preserve"> peso </w:t>
      </w:r>
      <w:r w:rsidR="00203601">
        <w:rPr>
          <w:rFonts w:ascii="Arial" w:hAnsi="Arial" w:cs="Arial"/>
        </w:rPr>
        <w:t>por</w:t>
      </w:r>
      <w:r>
        <w:rPr>
          <w:rFonts w:ascii="Arial" w:hAnsi="Arial" w:cs="Arial"/>
        </w:rPr>
        <w:t xml:space="preserve"> camar</w:t>
      </w:r>
      <w:r w:rsidR="00203601">
        <w:rPr>
          <w:rFonts w:ascii="Arial" w:hAnsi="Arial" w:cs="Arial"/>
        </w:rPr>
        <w:t>ón de</w:t>
      </w:r>
      <w:r>
        <w:rPr>
          <w:rFonts w:ascii="Arial" w:hAnsi="Arial" w:cs="Arial"/>
        </w:rPr>
        <w:t xml:space="preserve"> entre 21.9 y 22.4 gramos en 4 meses</w:t>
      </w:r>
      <w:r w:rsidR="009A36A4">
        <w:rPr>
          <w:rFonts w:ascii="Arial" w:hAnsi="Arial" w:cs="Arial"/>
        </w:rPr>
        <w:t>.</w:t>
      </w:r>
      <w:r w:rsidR="00BA7F4F">
        <w:rPr>
          <w:rFonts w:ascii="Arial" w:hAnsi="Arial" w:cs="Arial"/>
        </w:rPr>
        <w:t xml:space="preserve"> Por lo tanto, cada camarón tiene una ganancia de peso de unos 1.37 gramos por semana.</w:t>
      </w:r>
      <w:r w:rsidR="009A36A4">
        <w:rPr>
          <w:rFonts w:ascii="Arial" w:hAnsi="Arial" w:cs="Arial"/>
        </w:rPr>
        <w:t xml:space="preserve"> </w:t>
      </w:r>
    </w:p>
    <w:p w14:paraId="1C96F656" w14:textId="1AC7E2BE" w:rsidR="00D07CB9" w:rsidRDefault="00757499" w:rsidP="003A1E76">
      <w:pPr>
        <w:spacing w:after="120"/>
        <w:jc w:val="both"/>
        <w:rPr>
          <w:rFonts w:ascii="Arial" w:hAnsi="Arial" w:cs="Arial"/>
        </w:rPr>
      </w:pPr>
      <w:r>
        <w:rPr>
          <w:rFonts w:ascii="Arial" w:hAnsi="Arial" w:cs="Arial"/>
        </w:rPr>
        <w:t xml:space="preserve">En </w:t>
      </w:r>
      <w:r w:rsidRPr="003A1E76">
        <w:rPr>
          <w:rFonts w:ascii="Arial" w:hAnsi="Arial" w:cs="Arial"/>
        </w:rPr>
        <w:t>las Tablas B-2</w:t>
      </w:r>
      <w:r w:rsidR="003A1E76" w:rsidRPr="003A1E76">
        <w:rPr>
          <w:rFonts w:ascii="Arial" w:hAnsi="Arial" w:cs="Arial"/>
        </w:rPr>
        <w:t>1</w:t>
      </w:r>
      <w:r w:rsidRPr="003A1E76">
        <w:rPr>
          <w:rFonts w:ascii="Arial" w:hAnsi="Arial" w:cs="Arial"/>
        </w:rPr>
        <w:t xml:space="preserve"> a B-3</w:t>
      </w:r>
      <w:r w:rsidR="003A1E76" w:rsidRPr="003A1E76">
        <w:rPr>
          <w:rFonts w:ascii="Arial" w:hAnsi="Arial" w:cs="Arial"/>
        </w:rPr>
        <w:t>2</w:t>
      </w:r>
      <w:r w:rsidRPr="003A1E76">
        <w:rPr>
          <w:rFonts w:ascii="Arial" w:hAnsi="Arial" w:cs="Arial"/>
        </w:rPr>
        <w:t xml:space="preserve"> se encuentran los cálculos de una planta para cultivo de camarón, en la cual se asumió </w:t>
      </w:r>
      <w:r w:rsidR="00D07CB9">
        <w:rPr>
          <w:rFonts w:ascii="Arial" w:hAnsi="Arial" w:cs="Arial"/>
        </w:rPr>
        <w:t>un</w:t>
      </w:r>
      <w:r w:rsidR="00D07CB9" w:rsidRPr="003A1E76">
        <w:rPr>
          <w:rFonts w:ascii="Arial" w:hAnsi="Arial" w:cs="Arial"/>
        </w:rPr>
        <w:t xml:space="preserve"> tiempo de cría de 4.5 meses, en el cual el camarón alcanzaría unos 23.8</w:t>
      </w:r>
      <w:r w:rsidR="00D07CB9">
        <w:rPr>
          <w:rFonts w:ascii="Arial" w:hAnsi="Arial" w:cs="Arial"/>
        </w:rPr>
        <w:t>9</w:t>
      </w:r>
      <w:r w:rsidR="00D07CB9" w:rsidRPr="003A1E76">
        <w:rPr>
          <w:rFonts w:ascii="Arial" w:hAnsi="Arial" w:cs="Arial"/>
        </w:rPr>
        <w:t xml:space="preserve"> gramos según la Tabla B-2</w:t>
      </w:r>
      <w:r w:rsidR="00F12892">
        <w:rPr>
          <w:rFonts w:ascii="Arial" w:hAnsi="Arial" w:cs="Arial"/>
        </w:rPr>
        <w:t>7</w:t>
      </w:r>
      <w:r w:rsidR="00D07CB9" w:rsidRPr="003A1E76">
        <w:rPr>
          <w:rFonts w:ascii="Arial" w:hAnsi="Arial" w:cs="Arial"/>
        </w:rPr>
        <w:t>, considerando una ganancia de peso semanal de 1.37 gramos, de acuerdo al documento de YSI Environmental (</w:t>
      </w:r>
      <w:r w:rsidR="00681504" w:rsidRPr="003A1E76">
        <w:rPr>
          <w:rFonts w:ascii="Arial" w:hAnsi="Arial" w:cs="Arial"/>
        </w:rPr>
        <w:t>Ref.</w:t>
      </w:r>
      <w:r w:rsidR="00D07CB9" w:rsidRPr="003A1E76">
        <w:rPr>
          <w:rFonts w:ascii="Arial" w:hAnsi="Arial" w:cs="Arial"/>
        </w:rPr>
        <w:t xml:space="preserve">  B-60) para el sistema Raceway. Este peso final se considera apropiado</w:t>
      </w:r>
      <w:r w:rsidR="00D07CB9" w:rsidRPr="00381327">
        <w:rPr>
          <w:rFonts w:ascii="Arial" w:hAnsi="Arial" w:cs="Arial"/>
        </w:rPr>
        <w:t xml:space="preserve"> para el mercado. </w:t>
      </w:r>
      <w:r w:rsidR="00D07CB9">
        <w:rPr>
          <w:rFonts w:ascii="Arial" w:hAnsi="Arial" w:cs="Arial"/>
        </w:rPr>
        <w:t>En los 4.5 meses</w:t>
      </w:r>
      <w:r w:rsidR="00D07CB9" w:rsidRPr="00381327">
        <w:rPr>
          <w:rFonts w:ascii="Arial" w:hAnsi="Arial" w:cs="Arial"/>
        </w:rPr>
        <w:t xml:space="preserve"> la tilapia alcanza 2</w:t>
      </w:r>
      <w:r w:rsidR="00D07CB9">
        <w:rPr>
          <w:rFonts w:ascii="Arial" w:hAnsi="Arial" w:cs="Arial"/>
        </w:rPr>
        <w:t>1</w:t>
      </w:r>
      <w:r w:rsidR="00D07CB9" w:rsidRPr="00381327">
        <w:rPr>
          <w:rFonts w:ascii="Arial" w:hAnsi="Arial" w:cs="Arial"/>
        </w:rPr>
        <w:t>0 gr</w:t>
      </w:r>
      <w:r w:rsidR="00D07CB9">
        <w:rPr>
          <w:rFonts w:ascii="Arial" w:hAnsi="Arial" w:cs="Arial"/>
        </w:rPr>
        <w:t xml:space="preserve"> (ver Tabla B-2</w:t>
      </w:r>
      <w:r w:rsidR="00F12892">
        <w:rPr>
          <w:rFonts w:ascii="Arial" w:hAnsi="Arial" w:cs="Arial"/>
        </w:rPr>
        <w:t>6</w:t>
      </w:r>
      <w:r w:rsidR="00D07CB9">
        <w:rPr>
          <w:rFonts w:ascii="Arial" w:hAnsi="Arial" w:cs="Arial"/>
        </w:rPr>
        <w:t>)</w:t>
      </w:r>
      <w:r w:rsidR="00D07CB9" w:rsidRPr="00381327">
        <w:rPr>
          <w:rFonts w:ascii="Arial" w:hAnsi="Arial" w:cs="Arial"/>
        </w:rPr>
        <w:t xml:space="preserve">, que es </w:t>
      </w:r>
      <w:r w:rsidR="00D07CB9">
        <w:rPr>
          <w:rFonts w:ascii="Arial" w:hAnsi="Arial" w:cs="Arial"/>
        </w:rPr>
        <w:t>un</w:t>
      </w:r>
      <w:r w:rsidR="00D07CB9" w:rsidRPr="00381327">
        <w:rPr>
          <w:rFonts w:ascii="Arial" w:hAnsi="Arial" w:cs="Arial"/>
        </w:rPr>
        <w:t xml:space="preserve"> tamaño apropiado para el consumo entero.</w:t>
      </w:r>
    </w:p>
    <w:p w14:paraId="73C69F32" w14:textId="041B6A9F" w:rsidR="00757499" w:rsidRPr="003A1E76" w:rsidRDefault="00D07CB9" w:rsidP="003A1E76">
      <w:pPr>
        <w:spacing w:after="120"/>
        <w:jc w:val="both"/>
        <w:rPr>
          <w:rFonts w:ascii="Arial" w:hAnsi="Arial" w:cs="Arial"/>
        </w:rPr>
      </w:pPr>
      <w:r>
        <w:rPr>
          <w:rFonts w:ascii="Arial" w:hAnsi="Arial" w:cs="Arial"/>
        </w:rPr>
        <w:t xml:space="preserve">En los cálculos también se asumió </w:t>
      </w:r>
      <w:r w:rsidR="00757499" w:rsidRPr="003A1E76">
        <w:rPr>
          <w:rFonts w:ascii="Arial" w:hAnsi="Arial" w:cs="Arial"/>
        </w:rPr>
        <w:t>una tasa de supervivencia de 9</w:t>
      </w:r>
      <w:r w:rsidR="00AF3EA9" w:rsidRPr="003A1E76">
        <w:rPr>
          <w:rFonts w:ascii="Arial" w:hAnsi="Arial" w:cs="Arial"/>
        </w:rPr>
        <w:t>7</w:t>
      </w:r>
      <w:r w:rsidR="00757499" w:rsidRPr="003A1E76">
        <w:rPr>
          <w:rFonts w:ascii="Arial" w:hAnsi="Arial" w:cs="Arial"/>
        </w:rPr>
        <w:t xml:space="preserve">% en cada una de las 3 etapas, </w:t>
      </w:r>
      <w:r w:rsidR="00E81C36" w:rsidRPr="003A1E76">
        <w:rPr>
          <w:rFonts w:ascii="Arial" w:hAnsi="Arial" w:cs="Arial"/>
        </w:rPr>
        <w:t xml:space="preserve">o sea una tasa de </w:t>
      </w:r>
      <w:r w:rsidR="00AF3EA9" w:rsidRPr="003A1E76">
        <w:rPr>
          <w:rFonts w:ascii="Arial" w:hAnsi="Arial" w:cs="Arial"/>
        </w:rPr>
        <w:t>91.3</w:t>
      </w:r>
      <w:r w:rsidR="00E81C36" w:rsidRPr="003A1E76">
        <w:rPr>
          <w:rFonts w:ascii="Arial" w:hAnsi="Arial" w:cs="Arial"/>
        </w:rPr>
        <w:t xml:space="preserve">% para el ciclo completo. Esto se hizo de </w:t>
      </w:r>
      <w:r w:rsidR="00757499" w:rsidRPr="003A1E76">
        <w:rPr>
          <w:rFonts w:ascii="Arial" w:hAnsi="Arial" w:cs="Arial"/>
        </w:rPr>
        <w:t xml:space="preserve">considerando que, además de tener un policultivo con tilapias, en esta planta el agua tiene un proceso de filtración a través de un lecho de compostaje que mejora sustancialmente su calidad. </w:t>
      </w:r>
    </w:p>
    <w:p w14:paraId="7C926986" w14:textId="4154ADCC" w:rsidR="00A254E3" w:rsidRDefault="00E81C36" w:rsidP="003A1E76">
      <w:pPr>
        <w:spacing w:after="120"/>
        <w:jc w:val="both"/>
        <w:rPr>
          <w:rFonts w:ascii="Arial" w:hAnsi="Arial" w:cs="Arial"/>
        </w:rPr>
      </w:pPr>
      <w:r w:rsidRPr="003A1E76">
        <w:rPr>
          <w:rFonts w:ascii="Arial" w:hAnsi="Arial" w:cs="Arial"/>
        </w:rPr>
        <w:t>En las plantas tipo Raceway</w:t>
      </w:r>
      <w:r w:rsidR="00481478" w:rsidRPr="003A1E76">
        <w:rPr>
          <w:rFonts w:ascii="Arial" w:hAnsi="Arial" w:cs="Arial"/>
        </w:rPr>
        <w:t xml:space="preserve"> las</w:t>
      </w:r>
      <w:r w:rsidR="00997EC7" w:rsidRPr="003A1E76">
        <w:rPr>
          <w:rFonts w:ascii="Arial" w:hAnsi="Arial" w:cs="Arial"/>
        </w:rPr>
        <w:t xml:space="preserve"> concentraciones de sólidos suspendidos </w:t>
      </w:r>
      <w:r w:rsidR="00481478" w:rsidRPr="003A1E76">
        <w:rPr>
          <w:rFonts w:ascii="Arial" w:hAnsi="Arial" w:cs="Arial"/>
        </w:rPr>
        <w:t xml:space="preserve">son </w:t>
      </w:r>
      <w:r w:rsidR="00997EC7" w:rsidRPr="003A1E76">
        <w:rPr>
          <w:rFonts w:ascii="Arial" w:hAnsi="Arial" w:cs="Arial"/>
        </w:rPr>
        <w:t xml:space="preserve">bastante altas, de 400 a 500 mg/L, </w:t>
      </w:r>
      <w:r w:rsidR="00951D4A" w:rsidRPr="003A1E76">
        <w:rPr>
          <w:rFonts w:ascii="Arial" w:hAnsi="Arial" w:cs="Arial"/>
        </w:rPr>
        <w:t xml:space="preserve">salinidad de 30.3 a 30.8 </w:t>
      </w:r>
      <w:r w:rsidR="00020925" w:rsidRPr="003A1E76">
        <w:rPr>
          <w:rFonts w:ascii="Arial" w:hAnsi="Arial" w:cs="Arial"/>
        </w:rPr>
        <w:t>mg/L</w:t>
      </w:r>
      <w:r w:rsidR="00951D4A" w:rsidRPr="003A1E76">
        <w:rPr>
          <w:rFonts w:ascii="Arial" w:hAnsi="Arial" w:cs="Arial"/>
        </w:rPr>
        <w:t xml:space="preserve">, y </w:t>
      </w:r>
      <w:r w:rsidR="00997EC7" w:rsidRPr="003A1E76">
        <w:rPr>
          <w:rFonts w:ascii="Arial" w:hAnsi="Arial" w:cs="Arial"/>
        </w:rPr>
        <w:t>mínimos de ox</w:t>
      </w:r>
      <w:r w:rsidR="00951D4A" w:rsidRPr="003A1E76">
        <w:rPr>
          <w:rFonts w:ascii="Arial" w:hAnsi="Arial" w:cs="Arial"/>
        </w:rPr>
        <w:t>í</w:t>
      </w:r>
      <w:r w:rsidR="00997EC7" w:rsidRPr="003A1E76">
        <w:rPr>
          <w:rFonts w:ascii="Arial" w:hAnsi="Arial" w:cs="Arial"/>
        </w:rPr>
        <w:t>geno</w:t>
      </w:r>
      <w:r w:rsidR="00951D4A" w:rsidRPr="003A1E76">
        <w:rPr>
          <w:rFonts w:ascii="Arial" w:hAnsi="Arial" w:cs="Arial"/>
        </w:rPr>
        <w:t xml:space="preserve"> </w:t>
      </w:r>
      <w:r w:rsidR="00997EC7" w:rsidRPr="003A1E76">
        <w:rPr>
          <w:rFonts w:ascii="Arial" w:hAnsi="Arial" w:cs="Arial"/>
        </w:rPr>
        <w:t xml:space="preserve">disuelto de 3 mg/L, </w:t>
      </w:r>
      <w:r w:rsidR="00951D4A" w:rsidRPr="003A1E76">
        <w:rPr>
          <w:rFonts w:ascii="Arial" w:hAnsi="Arial" w:cs="Arial"/>
        </w:rPr>
        <w:t xml:space="preserve">que es menor a los </w:t>
      </w:r>
      <w:r w:rsidR="0079036E" w:rsidRPr="003A1E76">
        <w:rPr>
          <w:rFonts w:ascii="Arial" w:hAnsi="Arial" w:cs="Arial"/>
        </w:rPr>
        <w:t>4</w:t>
      </w:r>
      <w:r w:rsidR="00951D4A" w:rsidRPr="003A1E76">
        <w:rPr>
          <w:rFonts w:ascii="Arial" w:hAnsi="Arial" w:cs="Arial"/>
        </w:rPr>
        <w:t xml:space="preserve"> mg/</w:t>
      </w:r>
      <w:r w:rsidR="00D158AD" w:rsidRPr="003A1E76">
        <w:rPr>
          <w:rFonts w:ascii="Arial" w:hAnsi="Arial" w:cs="Arial"/>
        </w:rPr>
        <w:t>L</w:t>
      </w:r>
      <w:r w:rsidR="00951D4A" w:rsidRPr="003A1E76">
        <w:rPr>
          <w:rFonts w:ascii="Arial" w:hAnsi="Arial" w:cs="Arial"/>
        </w:rPr>
        <w:t xml:space="preserve"> recomendado </w:t>
      </w:r>
      <w:r w:rsidR="006248C5" w:rsidRPr="003A1E76">
        <w:rPr>
          <w:rFonts w:ascii="Arial" w:hAnsi="Arial" w:cs="Arial"/>
        </w:rPr>
        <w:t>por Yoram Avnimelech (Ref. B-</w:t>
      </w:r>
      <w:r w:rsidR="00301720" w:rsidRPr="003A1E76">
        <w:rPr>
          <w:rFonts w:ascii="Arial" w:hAnsi="Arial" w:cs="Arial"/>
        </w:rPr>
        <w:t>1</w:t>
      </w:r>
      <w:r w:rsidR="00E34119" w:rsidRPr="003A1E76">
        <w:rPr>
          <w:rFonts w:ascii="Arial" w:hAnsi="Arial" w:cs="Arial"/>
        </w:rPr>
        <w:t>1</w:t>
      </w:r>
      <w:r w:rsidR="006248C5" w:rsidRPr="003A1E76">
        <w:rPr>
          <w:rFonts w:ascii="Arial" w:hAnsi="Arial" w:cs="Arial"/>
        </w:rPr>
        <w:t>)</w:t>
      </w:r>
      <w:r w:rsidR="00951D4A" w:rsidRPr="003A1E76">
        <w:rPr>
          <w:rFonts w:ascii="Arial" w:hAnsi="Arial" w:cs="Arial"/>
        </w:rPr>
        <w:t>.</w:t>
      </w:r>
      <w:r w:rsidR="00997EC7" w:rsidRPr="003A1E76">
        <w:rPr>
          <w:rFonts w:ascii="Arial" w:hAnsi="Arial" w:cs="Arial"/>
        </w:rPr>
        <w:t xml:space="preserve"> </w:t>
      </w:r>
      <w:r w:rsidR="00757499" w:rsidRPr="003A1E76">
        <w:rPr>
          <w:rFonts w:ascii="Arial" w:hAnsi="Arial" w:cs="Arial"/>
        </w:rPr>
        <w:t xml:space="preserve">En </w:t>
      </w:r>
      <w:r w:rsidR="001A1C9D">
        <w:rPr>
          <w:rFonts w:ascii="Arial" w:hAnsi="Arial" w:cs="Arial"/>
        </w:rPr>
        <w:t xml:space="preserve">in manual de la FAO (Ref. B-56) indica que el oxígeno disuelto para la cría de camarones debe ser superior al de las tilapias, y  que debe ser superior a 4 mg/L. Para </w:t>
      </w:r>
      <w:r w:rsidR="001A1C9D" w:rsidRPr="003A1E76">
        <w:rPr>
          <w:rFonts w:ascii="Arial" w:hAnsi="Arial" w:cs="Arial"/>
        </w:rPr>
        <w:t xml:space="preserve">el diseño de la planta Parab para camarones </w:t>
      </w:r>
      <w:r w:rsidR="001A1C9D">
        <w:rPr>
          <w:rFonts w:ascii="Arial" w:hAnsi="Arial" w:cs="Arial"/>
        </w:rPr>
        <w:t xml:space="preserve">se recomienda </w:t>
      </w:r>
      <w:r w:rsidR="00757499" w:rsidRPr="003A1E76">
        <w:rPr>
          <w:rFonts w:ascii="Arial" w:hAnsi="Arial" w:cs="Arial"/>
        </w:rPr>
        <w:t xml:space="preserve">una concentración de </w:t>
      </w:r>
      <w:r w:rsidR="00757499" w:rsidRPr="001A1C9D">
        <w:rPr>
          <w:rFonts w:ascii="Arial" w:hAnsi="Arial" w:cs="Arial"/>
        </w:rPr>
        <w:t>oxígeno disuelto de 5 mg/L.</w:t>
      </w:r>
      <w:r w:rsidRPr="003A1E76">
        <w:rPr>
          <w:rFonts w:ascii="Arial" w:hAnsi="Arial" w:cs="Arial"/>
        </w:rPr>
        <w:t xml:space="preserve"> </w:t>
      </w:r>
      <w:r w:rsidR="00D07CB9">
        <w:rPr>
          <w:rFonts w:ascii="Arial" w:hAnsi="Arial" w:cs="Arial"/>
        </w:rPr>
        <w:t>Est</w:t>
      </w:r>
      <w:r w:rsidR="00CD6908" w:rsidRPr="003A1E76">
        <w:rPr>
          <w:rFonts w:ascii="Arial" w:hAnsi="Arial" w:cs="Arial"/>
        </w:rPr>
        <w:t>as condiciones</w:t>
      </w:r>
      <w:r w:rsidRPr="003A1E76">
        <w:rPr>
          <w:rFonts w:ascii="Arial" w:hAnsi="Arial" w:cs="Arial"/>
        </w:rPr>
        <w:t xml:space="preserve"> para el cultivo de camarones</w:t>
      </w:r>
      <w:r w:rsidR="00CD6908" w:rsidRPr="003A1E76">
        <w:rPr>
          <w:rFonts w:ascii="Arial" w:hAnsi="Arial" w:cs="Arial"/>
        </w:rPr>
        <w:t xml:space="preserve"> también son </w:t>
      </w:r>
      <w:r w:rsidR="00F67888" w:rsidRPr="003A1E76">
        <w:rPr>
          <w:rFonts w:ascii="Arial" w:hAnsi="Arial" w:cs="Arial"/>
        </w:rPr>
        <w:t>adecuad</w:t>
      </w:r>
      <w:r w:rsidR="00CD6908" w:rsidRPr="003A1E76">
        <w:rPr>
          <w:rFonts w:ascii="Arial" w:hAnsi="Arial" w:cs="Arial"/>
        </w:rPr>
        <w:t xml:space="preserve">as para </w:t>
      </w:r>
      <w:r w:rsidR="004E656F" w:rsidRPr="003A1E76">
        <w:rPr>
          <w:rFonts w:ascii="Arial" w:hAnsi="Arial" w:cs="Arial"/>
        </w:rPr>
        <w:t>las</w:t>
      </w:r>
      <w:r w:rsidR="00CD6908" w:rsidRPr="003A1E76">
        <w:rPr>
          <w:rFonts w:ascii="Arial" w:hAnsi="Arial" w:cs="Arial"/>
        </w:rPr>
        <w:t xml:space="preserve"> tilapias</w:t>
      </w:r>
      <w:r w:rsidR="004E656F" w:rsidRPr="003A1E76">
        <w:rPr>
          <w:rFonts w:ascii="Arial" w:hAnsi="Arial" w:cs="Arial"/>
        </w:rPr>
        <w:t xml:space="preserve"> en el sistema de policultivo</w:t>
      </w:r>
      <w:r w:rsidR="00CD6908" w:rsidRPr="003A1E76">
        <w:rPr>
          <w:rFonts w:ascii="Arial" w:hAnsi="Arial" w:cs="Arial"/>
        </w:rPr>
        <w:t>.</w:t>
      </w:r>
      <w:r w:rsidR="00F05679" w:rsidRPr="003A1E76">
        <w:rPr>
          <w:rFonts w:ascii="Arial" w:hAnsi="Arial" w:cs="Arial"/>
        </w:rPr>
        <w:t xml:space="preserve"> </w:t>
      </w:r>
      <w:r w:rsidR="00A254E3">
        <w:rPr>
          <w:rFonts w:ascii="Arial" w:hAnsi="Arial" w:cs="Arial"/>
        </w:rPr>
        <w:t>A continuación se trata lo referente a las condiciones recomendadas para el cultivo de camarones.</w:t>
      </w:r>
    </w:p>
    <w:p w14:paraId="5D341878" w14:textId="4226A7C9" w:rsidR="00F56439" w:rsidRPr="00A254E3" w:rsidRDefault="00F56439" w:rsidP="003A1E76">
      <w:pPr>
        <w:pStyle w:val="Prrafodelista"/>
        <w:numPr>
          <w:ilvl w:val="1"/>
          <w:numId w:val="25"/>
        </w:numPr>
        <w:spacing w:after="120"/>
        <w:jc w:val="both"/>
        <w:outlineLvl w:val="1"/>
        <w:rPr>
          <w:rFonts w:ascii="Arial" w:hAnsi="Arial" w:cs="Arial"/>
          <w:b/>
          <w:bCs/>
        </w:rPr>
      </w:pPr>
      <w:bookmarkStart w:id="183" w:name="_Toc125441775"/>
      <w:r w:rsidRPr="00A254E3">
        <w:rPr>
          <w:rFonts w:ascii="Arial" w:hAnsi="Arial" w:cs="Arial"/>
          <w:color w:val="00B050"/>
          <w:sz w:val="24"/>
          <w:szCs w:val="24"/>
        </w:rPr>
        <w:t>Alimentación</w:t>
      </w:r>
      <w:r w:rsidR="00D417DB" w:rsidRPr="00A254E3">
        <w:rPr>
          <w:rFonts w:ascii="Arial" w:hAnsi="Arial" w:cs="Arial"/>
          <w:color w:val="00B050"/>
          <w:sz w:val="24"/>
          <w:szCs w:val="24"/>
        </w:rPr>
        <w:t xml:space="preserve"> y Tasa de Crecimiento</w:t>
      </w:r>
      <w:bookmarkEnd w:id="183"/>
    </w:p>
    <w:p w14:paraId="03069598" w14:textId="6926914F" w:rsidR="000A4150" w:rsidRDefault="000A4150" w:rsidP="003A1E76">
      <w:pPr>
        <w:spacing w:after="120"/>
        <w:jc w:val="both"/>
        <w:rPr>
          <w:rFonts w:ascii="Arial" w:hAnsi="Arial" w:cs="Arial"/>
        </w:rPr>
      </w:pPr>
      <w:r>
        <w:rPr>
          <w:rFonts w:ascii="Arial" w:hAnsi="Arial" w:cs="Arial"/>
        </w:rPr>
        <w:t xml:space="preserve">En el estudio de </w:t>
      </w:r>
      <w:r w:rsidRPr="000A4150">
        <w:rPr>
          <w:rFonts w:ascii="Arial" w:hAnsi="Arial" w:cs="Arial"/>
        </w:rPr>
        <w:t>Andrew J. Ray</w:t>
      </w:r>
      <w:r>
        <w:rPr>
          <w:rFonts w:ascii="Arial" w:hAnsi="Arial" w:cs="Arial"/>
        </w:rPr>
        <w:t xml:space="preserve"> y </w:t>
      </w:r>
      <w:r w:rsidRPr="000A4150">
        <w:rPr>
          <w:rFonts w:ascii="Arial" w:hAnsi="Arial" w:cs="Arial"/>
        </w:rPr>
        <w:t xml:space="preserve">Jeffrey M. </w:t>
      </w:r>
      <w:proofErr w:type="spellStart"/>
      <w:r w:rsidRPr="000A4150">
        <w:rPr>
          <w:rFonts w:ascii="Arial" w:hAnsi="Arial" w:cs="Arial"/>
        </w:rPr>
        <w:t>Lotz</w:t>
      </w:r>
      <w:proofErr w:type="spellEnd"/>
      <w:r>
        <w:rPr>
          <w:rFonts w:ascii="Arial" w:hAnsi="Arial" w:cs="Arial"/>
        </w:rPr>
        <w:t xml:space="preserve"> </w:t>
      </w:r>
      <w:r w:rsidR="00572FEB">
        <w:rPr>
          <w:rStyle w:val="Refdenotaalpie"/>
          <w:rFonts w:ascii="Arial" w:hAnsi="Arial" w:cs="Arial"/>
        </w:rPr>
        <w:footnoteReference w:id="62"/>
      </w:r>
      <w:r>
        <w:rPr>
          <w:rFonts w:ascii="Arial" w:hAnsi="Arial" w:cs="Arial"/>
        </w:rPr>
        <w:t>se hace un análisis de la alimentación del camarón blanco del Pacífico con bioflócs producidos en un reactor secuen</w:t>
      </w:r>
      <w:r w:rsidR="000A5DC7">
        <w:rPr>
          <w:rFonts w:ascii="Arial" w:hAnsi="Arial" w:cs="Arial"/>
        </w:rPr>
        <w:t>cial SRB</w:t>
      </w:r>
      <w:r w:rsidR="00D07CB9">
        <w:rPr>
          <w:rFonts w:ascii="Arial" w:hAnsi="Arial" w:cs="Arial"/>
        </w:rPr>
        <w:t>,</w:t>
      </w:r>
      <w:r w:rsidR="000A5DC7">
        <w:rPr>
          <w:rFonts w:ascii="Arial" w:hAnsi="Arial" w:cs="Arial"/>
        </w:rPr>
        <w:t xml:space="preserve"> </w:t>
      </w:r>
      <w:r w:rsidR="00D07CB9">
        <w:rPr>
          <w:rFonts w:ascii="Arial" w:hAnsi="Arial" w:cs="Arial"/>
        </w:rPr>
        <w:t xml:space="preserve">donde se utiliza </w:t>
      </w:r>
      <w:r w:rsidR="000A5DC7">
        <w:rPr>
          <w:rFonts w:ascii="Arial" w:hAnsi="Arial" w:cs="Arial"/>
        </w:rPr>
        <w:t xml:space="preserve"> del nitrógeno de los desechos de éstos</w:t>
      </w:r>
      <w:r w:rsidR="00D07CB9">
        <w:rPr>
          <w:rFonts w:ascii="Arial" w:hAnsi="Arial" w:cs="Arial"/>
        </w:rPr>
        <w:t>, que se incorpora a dichos</w:t>
      </w:r>
      <w:r w:rsidR="000A5DC7">
        <w:rPr>
          <w:rFonts w:ascii="Arial" w:hAnsi="Arial" w:cs="Arial"/>
        </w:rPr>
        <w:t xml:space="preserve"> bioflócs mediante la nitrificación</w:t>
      </w:r>
      <w:r w:rsidR="00572FEB">
        <w:rPr>
          <w:rFonts w:ascii="Arial" w:hAnsi="Arial" w:cs="Arial"/>
        </w:rPr>
        <w:t xml:space="preserve"> heterótrofa. Se utilizaron 3 fuentes de carbono para dicho proceso: sacarosa (HS), melaza (HM) y glicerol (HG). </w:t>
      </w:r>
      <w:r w:rsidR="00DD6F00">
        <w:rPr>
          <w:rFonts w:ascii="Arial" w:hAnsi="Arial" w:cs="Arial"/>
        </w:rPr>
        <w:t>En todos los ensayos se utilizó una relación C/N de 22, considerada la adecuada para la nitrificación heterótrofa</w:t>
      </w:r>
      <w:r w:rsidR="001729E7">
        <w:rPr>
          <w:rFonts w:ascii="Arial" w:hAnsi="Arial" w:cs="Arial"/>
        </w:rPr>
        <w:t xml:space="preserve">. Los resultados del estudio señalan que el incremento del peso por semana en los camarones </w:t>
      </w:r>
      <w:r w:rsidR="00BC595C">
        <w:rPr>
          <w:rFonts w:ascii="Arial" w:hAnsi="Arial" w:cs="Arial"/>
        </w:rPr>
        <w:t xml:space="preserve">fue de 0.3 gramos cuando se utiliza melaza, 0.6 gramos con glicerol y 0.7 gramos con </w:t>
      </w:r>
      <w:r w:rsidR="00BC595C">
        <w:rPr>
          <w:rFonts w:ascii="Arial" w:hAnsi="Arial" w:cs="Arial"/>
        </w:rPr>
        <w:lastRenderedPageBreak/>
        <w:t>sacarosa. Por lo tanto, la sacarosa, que es el principal componente del jugo de caña, es la fuente de carbono más adecuada por el cultivo de camarones con bioflócs.</w:t>
      </w:r>
    </w:p>
    <w:p w14:paraId="5009E036" w14:textId="642E8A0C" w:rsidR="00F21F51" w:rsidRDefault="00D417DB" w:rsidP="00F12892">
      <w:pPr>
        <w:spacing w:after="120"/>
        <w:jc w:val="both"/>
        <w:rPr>
          <w:rFonts w:ascii="Arial" w:hAnsi="Arial" w:cs="Arial"/>
        </w:rPr>
      </w:pPr>
      <w:r>
        <w:rPr>
          <w:rFonts w:ascii="Arial" w:hAnsi="Arial" w:cs="Arial"/>
        </w:rPr>
        <w:t xml:space="preserve">En el documento de </w:t>
      </w:r>
      <w:r w:rsidRPr="00A077D0">
        <w:rPr>
          <w:rFonts w:ascii="Arial" w:hAnsi="Arial" w:cs="Arial"/>
        </w:rPr>
        <w:t xml:space="preserve">Thomas R. </w:t>
      </w:r>
      <w:proofErr w:type="spellStart"/>
      <w:r w:rsidRPr="00A077D0">
        <w:rPr>
          <w:rFonts w:ascii="Arial" w:hAnsi="Arial" w:cs="Arial"/>
        </w:rPr>
        <w:t>Zeigler</w:t>
      </w:r>
      <w:proofErr w:type="spellEnd"/>
      <w:r>
        <w:rPr>
          <w:rStyle w:val="Refdenotaalpie"/>
          <w:rFonts w:ascii="Arial" w:hAnsi="Arial" w:cs="Arial"/>
        </w:rPr>
        <w:footnoteReference w:id="63"/>
      </w:r>
      <w:r>
        <w:rPr>
          <w:rFonts w:ascii="Arial" w:hAnsi="Arial" w:cs="Arial"/>
        </w:rPr>
        <w:t xml:space="preserve"> se hace un estudio de las tasas de crecimiento del camarón blanco </w:t>
      </w:r>
      <w:r w:rsidRPr="00907081">
        <w:rPr>
          <w:rFonts w:ascii="Arial" w:hAnsi="Arial" w:cs="Arial"/>
        </w:rPr>
        <w:t>en diversas condiciones</w:t>
      </w:r>
      <w:r w:rsidR="00112CED" w:rsidRPr="00907081">
        <w:rPr>
          <w:rFonts w:ascii="Arial" w:hAnsi="Arial" w:cs="Arial"/>
        </w:rPr>
        <w:t>.</w:t>
      </w:r>
      <w:r w:rsidR="00112CED">
        <w:rPr>
          <w:rFonts w:ascii="Arial" w:hAnsi="Arial" w:cs="Arial"/>
        </w:rPr>
        <w:t xml:space="preserve"> En la siguiente figura se muestra el crecimiento óptimo que se puede logar, cuando se suministra el alimento de la mejor calidad y se tienen las mejores condiciones ambientales</w:t>
      </w:r>
      <w:r w:rsidR="005F3279">
        <w:rPr>
          <w:rFonts w:ascii="Arial" w:hAnsi="Arial" w:cs="Arial"/>
        </w:rPr>
        <w:t>, relacionadas especialmente con oxígeno disuelto y temp</w:t>
      </w:r>
      <w:r w:rsidR="0079036E">
        <w:rPr>
          <w:rFonts w:ascii="Arial" w:hAnsi="Arial" w:cs="Arial"/>
        </w:rPr>
        <w:t>e</w:t>
      </w:r>
      <w:r w:rsidR="005F3279">
        <w:rPr>
          <w:rFonts w:ascii="Arial" w:hAnsi="Arial" w:cs="Arial"/>
        </w:rPr>
        <w:t>ratura</w:t>
      </w:r>
      <w:r w:rsidR="00112CED">
        <w:rPr>
          <w:rFonts w:ascii="Arial" w:hAnsi="Arial" w:cs="Arial"/>
        </w:rPr>
        <w:t xml:space="preserve">. En estas condiciones un camarón puede ganar hasta </w:t>
      </w:r>
      <w:bookmarkStart w:id="184" w:name="_Hlk125101503"/>
      <w:r w:rsidR="00112CED">
        <w:rPr>
          <w:rFonts w:ascii="Arial" w:hAnsi="Arial" w:cs="Arial"/>
        </w:rPr>
        <w:t>2.59 gramos cada semana</w:t>
      </w:r>
      <w:bookmarkEnd w:id="184"/>
      <w:r w:rsidR="00112CED">
        <w:rPr>
          <w:rFonts w:ascii="Arial" w:hAnsi="Arial" w:cs="Arial"/>
        </w:rPr>
        <w:t xml:space="preserve">, y esta tasa permanece constante a lo largo de todo el </w:t>
      </w:r>
      <w:r w:rsidR="00907081">
        <w:rPr>
          <w:rFonts w:ascii="Arial" w:hAnsi="Arial" w:cs="Arial"/>
        </w:rPr>
        <w:t>periodo</w:t>
      </w:r>
      <w:r w:rsidR="00112CED">
        <w:rPr>
          <w:rFonts w:ascii="Arial" w:hAnsi="Arial" w:cs="Arial"/>
        </w:rPr>
        <w:t xml:space="preserve"> de crecimiento. </w:t>
      </w:r>
    </w:p>
    <w:p w14:paraId="273D39C1" w14:textId="14E92A56" w:rsidR="00D417DB" w:rsidRDefault="00907081" w:rsidP="003A1E76">
      <w:pPr>
        <w:spacing w:after="120"/>
        <w:jc w:val="center"/>
        <w:rPr>
          <w:rFonts w:ascii="Arial" w:hAnsi="Arial" w:cs="Arial"/>
        </w:rPr>
      </w:pPr>
      <w:r w:rsidRPr="00FE15C9">
        <w:rPr>
          <w:rFonts w:ascii="Arial" w:hAnsi="Arial" w:cs="Arial"/>
        </w:rPr>
        <w:t>Figura</w:t>
      </w:r>
      <w:r>
        <w:rPr>
          <w:rFonts w:ascii="Arial" w:hAnsi="Arial" w:cs="Arial"/>
        </w:rPr>
        <w:t xml:space="preserve"> B-2</w:t>
      </w:r>
      <w:r w:rsidR="00667BBF">
        <w:rPr>
          <w:rFonts w:ascii="Arial" w:hAnsi="Arial" w:cs="Arial"/>
        </w:rPr>
        <w:t>7</w:t>
      </w:r>
      <w:r>
        <w:rPr>
          <w:rFonts w:ascii="Arial" w:hAnsi="Arial" w:cs="Arial"/>
        </w:rPr>
        <w:t>. Tasa Optima de Crecimiento del Camarón Blanco</w:t>
      </w:r>
    </w:p>
    <w:p w14:paraId="78E8E7AE" w14:textId="28D87830" w:rsidR="00112CED" w:rsidRDefault="00112CED" w:rsidP="003A1E76">
      <w:pPr>
        <w:spacing w:after="120"/>
        <w:jc w:val="both"/>
        <w:rPr>
          <w:rFonts w:ascii="Arial" w:hAnsi="Arial" w:cs="Arial"/>
        </w:rPr>
      </w:pPr>
      <w:r>
        <w:rPr>
          <w:rFonts w:ascii="Arial" w:hAnsi="Arial" w:cs="Arial"/>
          <w:noProof/>
        </w:rPr>
        <w:drawing>
          <wp:inline distT="0" distB="0" distL="0" distR="0" wp14:anchorId="76D02551" wp14:editId="09A822BD">
            <wp:extent cx="5535206" cy="3162300"/>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5637" cy="3173972"/>
                    </a:xfrm>
                    <a:prstGeom prst="rect">
                      <a:avLst/>
                    </a:prstGeom>
                    <a:noFill/>
                  </pic:spPr>
                </pic:pic>
              </a:graphicData>
            </a:graphic>
          </wp:inline>
        </w:drawing>
      </w:r>
    </w:p>
    <w:p w14:paraId="13879C89" w14:textId="230A9AAB" w:rsidR="00907081" w:rsidRDefault="00907081" w:rsidP="003A1E76">
      <w:pPr>
        <w:spacing w:after="120"/>
        <w:jc w:val="both"/>
        <w:rPr>
          <w:rFonts w:ascii="Arial" w:hAnsi="Arial" w:cs="Arial"/>
        </w:rPr>
      </w:pPr>
      <w:r>
        <w:rPr>
          <w:rFonts w:ascii="Arial" w:hAnsi="Arial" w:cs="Arial"/>
        </w:rPr>
        <w:t xml:space="preserve">Fuente: </w:t>
      </w:r>
      <w:bookmarkStart w:id="185" w:name="_Hlk125101546"/>
      <w:r w:rsidRPr="00907081">
        <w:rPr>
          <w:rFonts w:ascii="Arial" w:hAnsi="Arial" w:cs="Arial"/>
        </w:rPr>
        <w:t xml:space="preserve">Thomas R. </w:t>
      </w:r>
      <w:proofErr w:type="spellStart"/>
      <w:r w:rsidRPr="00907081">
        <w:rPr>
          <w:rFonts w:ascii="Arial" w:hAnsi="Arial" w:cs="Arial"/>
        </w:rPr>
        <w:t>Zeigler</w:t>
      </w:r>
      <w:proofErr w:type="spellEnd"/>
      <w:r>
        <w:rPr>
          <w:rFonts w:ascii="Arial" w:hAnsi="Arial" w:cs="Arial"/>
        </w:rPr>
        <w:t>. (Ref. B-6</w:t>
      </w:r>
      <w:r w:rsidR="00DC4939">
        <w:rPr>
          <w:rFonts w:ascii="Arial" w:hAnsi="Arial" w:cs="Arial"/>
        </w:rPr>
        <w:t>2</w:t>
      </w:r>
      <w:r>
        <w:rPr>
          <w:rFonts w:ascii="Arial" w:hAnsi="Arial" w:cs="Arial"/>
        </w:rPr>
        <w:t>)</w:t>
      </w:r>
      <w:bookmarkEnd w:id="185"/>
    </w:p>
    <w:p w14:paraId="3F3622EB" w14:textId="693AE65B" w:rsidR="009F194F" w:rsidRDefault="00D417DB" w:rsidP="003A1E76">
      <w:pPr>
        <w:spacing w:after="120"/>
        <w:jc w:val="both"/>
        <w:rPr>
          <w:rFonts w:ascii="Arial" w:hAnsi="Arial" w:cs="Arial"/>
        </w:rPr>
      </w:pPr>
      <w:r>
        <w:rPr>
          <w:rFonts w:ascii="Arial" w:hAnsi="Arial" w:cs="Arial"/>
        </w:rPr>
        <w:t xml:space="preserve">Según el estudio de </w:t>
      </w:r>
      <w:r w:rsidRPr="00BC595C">
        <w:rPr>
          <w:rFonts w:ascii="Arial" w:hAnsi="Arial" w:cs="Arial"/>
        </w:rPr>
        <w:t xml:space="preserve">Andrew J. Ray y Jeffrey M. </w:t>
      </w:r>
      <w:proofErr w:type="spellStart"/>
      <w:r w:rsidRPr="00BC595C">
        <w:rPr>
          <w:rFonts w:ascii="Arial" w:hAnsi="Arial" w:cs="Arial"/>
        </w:rPr>
        <w:t>Lotz</w:t>
      </w:r>
      <w:proofErr w:type="spellEnd"/>
      <w:r>
        <w:rPr>
          <w:rFonts w:ascii="Arial" w:hAnsi="Arial" w:cs="Arial"/>
        </w:rPr>
        <w:t xml:space="preserve"> (Ref. C-</w:t>
      </w:r>
      <w:r w:rsidR="0003740D">
        <w:rPr>
          <w:rFonts w:ascii="Arial" w:hAnsi="Arial" w:cs="Arial"/>
        </w:rPr>
        <w:t>6</w:t>
      </w:r>
      <w:r w:rsidR="003E190F">
        <w:rPr>
          <w:rFonts w:ascii="Arial" w:hAnsi="Arial" w:cs="Arial"/>
        </w:rPr>
        <w:t>2</w:t>
      </w:r>
      <w:r>
        <w:rPr>
          <w:rFonts w:ascii="Arial" w:hAnsi="Arial" w:cs="Arial"/>
        </w:rPr>
        <w:t xml:space="preserve">), la tasa de crecimiento de los camarones alimentados con bioflócs producidos a partir de jugo de caña es de 0.7 gramos por semana. Por lo tanto en las 18 semanas de cría alcanzarían un peso de 12.6 gramos, lo cual es muy bajo, considerando que según </w:t>
      </w:r>
      <w:r w:rsidRPr="00A077D0">
        <w:rPr>
          <w:rFonts w:ascii="Arial" w:hAnsi="Arial" w:cs="Arial"/>
        </w:rPr>
        <w:t xml:space="preserve">Thomas R. </w:t>
      </w:r>
      <w:proofErr w:type="spellStart"/>
      <w:r w:rsidRPr="00A077D0">
        <w:rPr>
          <w:rFonts w:ascii="Arial" w:hAnsi="Arial" w:cs="Arial"/>
        </w:rPr>
        <w:t>Zeigler</w:t>
      </w:r>
      <w:proofErr w:type="spellEnd"/>
      <w:r>
        <w:rPr>
          <w:rFonts w:ascii="Arial" w:hAnsi="Arial" w:cs="Arial"/>
        </w:rPr>
        <w:t xml:space="preserve"> (Ref. B-6</w:t>
      </w:r>
      <w:r w:rsidR="003E190F">
        <w:rPr>
          <w:rFonts w:ascii="Arial" w:hAnsi="Arial" w:cs="Arial"/>
        </w:rPr>
        <w:t>3</w:t>
      </w:r>
      <w:r>
        <w:rPr>
          <w:rFonts w:ascii="Arial" w:hAnsi="Arial" w:cs="Arial"/>
        </w:rPr>
        <w:t>), actualmente la tasa de crecimiento de los camarones es de 1 gramo por semana. Esto puede deberse a la ausencia de ácidos grasos, como se indica posteriormente.</w:t>
      </w:r>
      <w:r w:rsidR="00333AC7">
        <w:rPr>
          <w:rFonts w:ascii="Arial" w:hAnsi="Arial" w:cs="Arial"/>
        </w:rPr>
        <w:t xml:space="preserve"> </w:t>
      </w:r>
    </w:p>
    <w:p w14:paraId="7DBEDDD0" w14:textId="0ACD58F5" w:rsidR="00D417DB" w:rsidRDefault="00333AC7" w:rsidP="003A1E76">
      <w:pPr>
        <w:spacing w:after="120"/>
        <w:jc w:val="both"/>
        <w:rPr>
          <w:rFonts w:ascii="Arial" w:hAnsi="Arial" w:cs="Arial"/>
        </w:rPr>
      </w:pPr>
      <w:r>
        <w:rPr>
          <w:rFonts w:ascii="Arial" w:hAnsi="Arial" w:cs="Arial"/>
        </w:rPr>
        <w:lastRenderedPageBreak/>
        <w:t>Para el diseño de la planta Parab se asumió una ganancia de peso de 1.</w:t>
      </w:r>
      <w:r w:rsidR="00821DC5">
        <w:rPr>
          <w:rFonts w:ascii="Arial" w:hAnsi="Arial" w:cs="Arial"/>
        </w:rPr>
        <w:t>37</w:t>
      </w:r>
      <w:r>
        <w:rPr>
          <w:rFonts w:ascii="Arial" w:hAnsi="Arial" w:cs="Arial"/>
        </w:rPr>
        <w:t xml:space="preserve"> gramos semanales, </w:t>
      </w:r>
      <w:r w:rsidR="00821DC5">
        <w:rPr>
          <w:rFonts w:ascii="Arial" w:hAnsi="Arial" w:cs="Arial"/>
        </w:rPr>
        <w:t xml:space="preserve">determinada en </w:t>
      </w:r>
      <w:r>
        <w:rPr>
          <w:rFonts w:ascii="Arial" w:hAnsi="Arial" w:cs="Arial"/>
        </w:rPr>
        <w:t xml:space="preserve">el estudio de </w:t>
      </w:r>
      <w:r w:rsidRPr="00333AC7">
        <w:rPr>
          <w:rFonts w:ascii="Arial" w:hAnsi="Arial" w:cs="Arial"/>
        </w:rPr>
        <w:t>YSI Environmental (Ref B-</w:t>
      </w:r>
      <w:r w:rsidR="009A36A4">
        <w:rPr>
          <w:rFonts w:ascii="Arial" w:hAnsi="Arial" w:cs="Arial"/>
        </w:rPr>
        <w:t>6</w:t>
      </w:r>
      <w:r w:rsidR="00BB6C80">
        <w:rPr>
          <w:rFonts w:ascii="Arial" w:hAnsi="Arial" w:cs="Arial"/>
        </w:rPr>
        <w:t>1</w:t>
      </w:r>
      <w:r w:rsidR="00821DC5">
        <w:rPr>
          <w:rFonts w:ascii="Arial" w:hAnsi="Arial" w:cs="Arial"/>
        </w:rPr>
        <w:t>)</w:t>
      </w:r>
      <w:r w:rsidR="00821DC5" w:rsidRPr="00821DC5">
        <w:rPr>
          <w:rFonts w:ascii="Arial" w:hAnsi="Arial" w:cs="Arial"/>
        </w:rPr>
        <w:t xml:space="preserve"> </w:t>
      </w:r>
      <w:r w:rsidR="00821DC5" w:rsidRPr="00333AC7">
        <w:rPr>
          <w:rFonts w:ascii="Arial" w:hAnsi="Arial" w:cs="Arial"/>
        </w:rPr>
        <w:t xml:space="preserve">en </w:t>
      </w:r>
      <w:r w:rsidR="00821DC5">
        <w:rPr>
          <w:rFonts w:ascii="Arial" w:hAnsi="Arial" w:cs="Arial"/>
        </w:rPr>
        <w:t>un</w:t>
      </w:r>
      <w:r w:rsidR="00821DC5" w:rsidRPr="00333AC7">
        <w:rPr>
          <w:rFonts w:ascii="Arial" w:hAnsi="Arial" w:cs="Arial"/>
        </w:rPr>
        <w:t xml:space="preserve"> sistema Raceway</w:t>
      </w:r>
      <w:r w:rsidRPr="00333AC7">
        <w:rPr>
          <w:rFonts w:ascii="Arial" w:hAnsi="Arial" w:cs="Arial"/>
        </w:rPr>
        <w:t>)</w:t>
      </w:r>
      <w:r w:rsidR="009F194F">
        <w:rPr>
          <w:rFonts w:ascii="Arial" w:hAnsi="Arial" w:cs="Arial"/>
        </w:rPr>
        <w:t xml:space="preserve">, que es bastante inferior al valor óptimo de </w:t>
      </w:r>
      <w:r w:rsidR="009F194F" w:rsidRPr="009F194F">
        <w:rPr>
          <w:rFonts w:ascii="Arial" w:hAnsi="Arial" w:cs="Arial"/>
        </w:rPr>
        <w:t>2.59 gramos cada semana</w:t>
      </w:r>
      <w:r w:rsidR="00BB6C80">
        <w:rPr>
          <w:rFonts w:ascii="Arial" w:hAnsi="Arial" w:cs="Arial"/>
        </w:rPr>
        <w:t xml:space="preserve">, que está </w:t>
      </w:r>
      <w:r w:rsidR="009F194F">
        <w:rPr>
          <w:rFonts w:ascii="Arial" w:hAnsi="Arial" w:cs="Arial"/>
        </w:rPr>
        <w:t xml:space="preserve">determinado en el estudio de </w:t>
      </w:r>
      <w:r w:rsidR="009F194F" w:rsidRPr="009F194F">
        <w:rPr>
          <w:rFonts w:ascii="Arial" w:hAnsi="Arial" w:cs="Arial"/>
        </w:rPr>
        <w:t xml:space="preserve">Thomas R. </w:t>
      </w:r>
      <w:proofErr w:type="spellStart"/>
      <w:r w:rsidR="009F194F" w:rsidRPr="009F194F">
        <w:rPr>
          <w:rFonts w:ascii="Arial" w:hAnsi="Arial" w:cs="Arial"/>
        </w:rPr>
        <w:t>Zeigler</w:t>
      </w:r>
      <w:proofErr w:type="spellEnd"/>
      <w:r w:rsidR="009F194F" w:rsidRPr="009F194F">
        <w:rPr>
          <w:rFonts w:ascii="Arial" w:hAnsi="Arial" w:cs="Arial"/>
        </w:rPr>
        <w:t>. (Ref. B-6</w:t>
      </w:r>
      <w:r w:rsidR="00BB6C80">
        <w:rPr>
          <w:rFonts w:ascii="Arial" w:hAnsi="Arial" w:cs="Arial"/>
        </w:rPr>
        <w:t>3</w:t>
      </w:r>
      <w:r w:rsidR="009F194F" w:rsidRPr="009F194F">
        <w:rPr>
          <w:rFonts w:ascii="Arial" w:hAnsi="Arial" w:cs="Arial"/>
        </w:rPr>
        <w:t>)</w:t>
      </w:r>
      <w:r w:rsidR="00821DC5">
        <w:rPr>
          <w:rFonts w:ascii="Arial" w:hAnsi="Arial" w:cs="Arial"/>
        </w:rPr>
        <w:t xml:space="preserve">. </w:t>
      </w:r>
      <w:r w:rsidR="00B4728E">
        <w:rPr>
          <w:rFonts w:ascii="Arial" w:hAnsi="Arial" w:cs="Arial"/>
        </w:rPr>
        <w:t xml:space="preserve">Con este valor, </w:t>
      </w:r>
      <w:r>
        <w:rPr>
          <w:rFonts w:ascii="Arial" w:hAnsi="Arial" w:cs="Arial"/>
        </w:rPr>
        <w:t xml:space="preserve">en </w:t>
      </w:r>
      <w:r w:rsidRPr="00333AC7">
        <w:rPr>
          <w:rFonts w:ascii="Arial" w:hAnsi="Arial" w:cs="Arial"/>
        </w:rPr>
        <w:t>4.5 meses</w:t>
      </w:r>
      <w:r>
        <w:rPr>
          <w:rFonts w:ascii="Arial" w:hAnsi="Arial" w:cs="Arial"/>
        </w:rPr>
        <w:t xml:space="preserve"> </w:t>
      </w:r>
      <w:r w:rsidRPr="00333AC7">
        <w:rPr>
          <w:rFonts w:ascii="Arial" w:hAnsi="Arial" w:cs="Arial"/>
        </w:rPr>
        <w:t>el camarón alcanza</w:t>
      </w:r>
      <w:r w:rsidR="00821DC5">
        <w:rPr>
          <w:rFonts w:ascii="Arial" w:hAnsi="Arial" w:cs="Arial"/>
        </w:rPr>
        <w:t xml:space="preserve"> unos</w:t>
      </w:r>
      <w:r w:rsidRPr="00333AC7">
        <w:rPr>
          <w:rFonts w:ascii="Arial" w:hAnsi="Arial" w:cs="Arial"/>
        </w:rPr>
        <w:t xml:space="preserve"> 2</w:t>
      </w:r>
      <w:r w:rsidR="00821DC5">
        <w:rPr>
          <w:rFonts w:ascii="Arial" w:hAnsi="Arial" w:cs="Arial"/>
        </w:rPr>
        <w:t>3.9</w:t>
      </w:r>
      <w:r w:rsidRPr="00333AC7">
        <w:rPr>
          <w:rFonts w:ascii="Arial" w:hAnsi="Arial" w:cs="Arial"/>
        </w:rPr>
        <w:t xml:space="preserve"> gramos</w:t>
      </w:r>
      <w:r w:rsidR="009F194F">
        <w:rPr>
          <w:rFonts w:ascii="Arial" w:hAnsi="Arial" w:cs="Arial"/>
        </w:rPr>
        <w:t xml:space="preserve">, como se observa en la Tabla B-27, donde se encuentran </w:t>
      </w:r>
      <w:r w:rsidR="009F194F" w:rsidRPr="009F194F">
        <w:rPr>
          <w:rFonts w:ascii="Arial" w:hAnsi="Arial" w:cs="Arial"/>
        </w:rPr>
        <w:t>los cálculos de la</w:t>
      </w:r>
      <w:r w:rsidR="009F194F">
        <w:rPr>
          <w:rFonts w:ascii="Arial" w:hAnsi="Arial" w:cs="Arial"/>
        </w:rPr>
        <w:t xml:space="preserve"> alimentación de los camarones. </w:t>
      </w:r>
    </w:p>
    <w:p w14:paraId="2FF92E49" w14:textId="4F9CDF63" w:rsidR="00410520" w:rsidRDefault="00DB7E45" w:rsidP="003A1E76">
      <w:pPr>
        <w:spacing w:after="120"/>
        <w:jc w:val="both"/>
        <w:rPr>
          <w:rFonts w:ascii="Arial" w:hAnsi="Arial" w:cs="Arial"/>
        </w:rPr>
      </w:pPr>
      <w:r>
        <w:rPr>
          <w:rFonts w:ascii="Arial" w:hAnsi="Arial" w:cs="Arial"/>
        </w:rPr>
        <w:t>Según la Tabla B-</w:t>
      </w:r>
      <w:r w:rsidR="004D5BFD">
        <w:rPr>
          <w:rFonts w:ascii="Arial" w:hAnsi="Arial" w:cs="Arial"/>
        </w:rPr>
        <w:t xml:space="preserve">3 </w:t>
      </w:r>
      <w:bookmarkStart w:id="186" w:name="_Hlk125102583"/>
      <w:r w:rsidR="004D5BFD">
        <w:rPr>
          <w:rFonts w:ascii="Arial" w:hAnsi="Arial" w:cs="Arial"/>
        </w:rPr>
        <w:t>del Capítulo B-</w:t>
      </w:r>
      <w:r w:rsidR="00FB68DA">
        <w:rPr>
          <w:rFonts w:ascii="Arial" w:hAnsi="Arial" w:cs="Arial"/>
        </w:rPr>
        <w:t>5</w:t>
      </w:r>
      <w:bookmarkEnd w:id="186"/>
      <w:r w:rsidR="000901FF">
        <w:rPr>
          <w:rFonts w:ascii="Arial" w:hAnsi="Arial" w:cs="Arial"/>
        </w:rPr>
        <w:t xml:space="preserve">, </w:t>
      </w:r>
      <w:r>
        <w:rPr>
          <w:rFonts w:ascii="Arial" w:hAnsi="Arial" w:cs="Arial"/>
        </w:rPr>
        <w:t xml:space="preserve">los requerimientos de proteína de los camarones oscilan entre </w:t>
      </w:r>
      <w:r w:rsidR="002D75B7">
        <w:rPr>
          <w:rFonts w:ascii="Arial" w:hAnsi="Arial" w:cs="Arial"/>
        </w:rPr>
        <w:t>35 y 40% d</w:t>
      </w:r>
      <w:r w:rsidR="004D5BFD">
        <w:rPr>
          <w:rFonts w:ascii="Arial" w:hAnsi="Arial" w:cs="Arial"/>
        </w:rPr>
        <w:t>el alimento</w:t>
      </w:r>
      <w:r w:rsidR="002D75B7">
        <w:rPr>
          <w:rFonts w:ascii="Arial" w:hAnsi="Arial" w:cs="Arial"/>
        </w:rPr>
        <w:t xml:space="preserve">, y los bioflócs contienen entre 38 y 41% </w:t>
      </w:r>
      <w:r w:rsidR="004D5BFD">
        <w:rPr>
          <w:rFonts w:ascii="Arial" w:hAnsi="Arial" w:cs="Arial"/>
        </w:rPr>
        <w:t>de ésta</w:t>
      </w:r>
      <w:r w:rsidR="002D75B7">
        <w:rPr>
          <w:rFonts w:ascii="Arial" w:hAnsi="Arial" w:cs="Arial"/>
        </w:rPr>
        <w:t xml:space="preserve">. Por lo tanto </w:t>
      </w:r>
      <w:r w:rsidR="00907081">
        <w:rPr>
          <w:rFonts w:ascii="Arial" w:hAnsi="Arial" w:cs="Arial"/>
        </w:rPr>
        <w:t>dich</w:t>
      </w:r>
      <w:r w:rsidR="002D75B7">
        <w:rPr>
          <w:rFonts w:ascii="Arial" w:hAnsi="Arial" w:cs="Arial"/>
        </w:rPr>
        <w:t>os b</w:t>
      </w:r>
      <w:r w:rsidR="00D92781">
        <w:rPr>
          <w:rFonts w:ascii="Arial" w:hAnsi="Arial" w:cs="Arial"/>
        </w:rPr>
        <w:t>i</w:t>
      </w:r>
      <w:r w:rsidR="002D75B7">
        <w:rPr>
          <w:rFonts w:ascii="Arial" w:hAnsi="Arial" w:cs="Arial"/>
        </w:rPr>
        <w:t xml:space="preserve">oflócs puede satisfacer esta necesidad. </w:t>
      </w:r>
      <w:r w:rsidR="00942655" w:rsidRPr="00942655">
        <w:rPr>
          <w:rFonts w:ascii="Arial" w:hAnsi="Arial" w:cs="Arial"/>
        </w:rPr>
        <w:t xml:space="preserve">En los concentrados para camarones el contenido de proteína es </w:t>
      </w:r>
      <w:r w:rsidR="00907081">
        <w:rPr>
          <w:rFonts w:ascii="Arial" w:hAnsi="Arial" w:cs="Arial"/>
        </w:rPr>
        <w:t>os</w:t>
      </w:r>
      <w:r w:rsidR="000901FF">
        <w:rPr>
          <w:rFonts w:ascii="Arial" w:hAnsi="Arial" w:cs="Arial"/>
        </w:rPr>
        <w:t xml:space="preserve">cila entre </w:t>
      </w:r>
      <w:r w:rsidR="00942655" w:rsidRPr="00942655">
        <w:rPr>
          <w:rFonts w:ascii="Arial" w:hAnsi="Arial" w:cs="Arial"/>
        </w:rPr>
        <w:t>35%</w:t>
      </w:r>
      <w:r w:rsidR="000901FF">
        <w:rPr>
          <w:rFonts w:ascii="Arial" w:hAnsi="Arial" w:cs="Arial"/>
        </w:rPr>
        <w:t xml:space="preserve"> y 40% (Nicovita. Ref. B-6</w:t>
      </w:r>
      <w:r w:rsidR="00BB6C80">
        <w:rPr>
          <w:rFonts w:ascii="Arial" w:hAnsi="Arial" w:cs="Arial"/>
        </w:rPr>
        <w:t>9</w:t>
      </w:r>
      <w:r w:rsidR="000901FF">
        <w:rPr>
          <w:rFonts w:ascii="Arial" w:hAnsi="Arial" w:cs="Arial"/>
        </w:rPr>
        <w:t xml:space="preserve">). </w:t>
      </w:r>
      <w:r w:rsidR="00AE228D">
        <w:rPr>
          <w:rFonts w:ascii="Arial" w:hAnsi="Arial" w:cs="Arial"/>
        </w:rPr>
        <w:t xml:space="preserve">De acuerdo a la Tabla B-3, los bioflócs están en capacidad de aportar todas las necesidades de </w:t>
      </w:r>
      <w:r w:rsidR="00410520">
        <w:rPr>
          <w:rFonts w:ascii="Arial" w:hAnsi="Arial" w:cs="Arial"/>
        </w:rPr>
        <w:t>los diferentes</w:t>
      </w:r>
      <w:r w:rsidR="00AE228D">
        <w:rPr>
          <w:rFonts w:ascii="Arial" w:hAnsi="Arial" w:cs="Arial"/>
        </w:rPr>
        <w:t xml:space="preserve"> aminoácidos </w:t>
      </w:r>
      <w:r w:rsidR="00410520">
        <w:rPr>
          <w:rFonts w:ascii="Arial" w:hAnsi="Arial" w:cs="Arial"/>
        </w:rPr>
        <w:t>requeridos por</w:t>
      </w:r>
      <w:r w:rsidR="00AE228D">
        <w:rPr>
          <w:rFonts w:ascii="Arial" w:hAnsi="Arial" w:cs="Arial"/>
        </w:rPr>
        <w:t xml:space="preserve"> los camarones.</w:t>
      </w:r>
      <w:r w:rsidR="00410520" w:rsidRPr="00410520">
        <w:rPr>
          <w:rFonts w:ascii="Arial" w:hAnsi="Arial" w:cs="Arial"/>
        </w:rPr>
        <w:t xml:space="preserve"> </w:t>
      </w:r>
      <w:r w:rsidR="00410520">
        <w:rPr>
          <w:rFonts w:ascii="Arial" w:hAnsi="Arial" w:cs="Arial"/>
        </w:rPr>
        <w:t xml:space="preserve">Luego de ensayos realizados en la alimentación de camarones producidos en una planta secuencial SBR, </w:t>
      </w:r>
      <w:r w:rsidR="00410520" w:rsidRPr="00D03577">
        <w:rPr>
          <w:rFonts w:ascii="Arial" w:hAnsi="Arial" w:cs="Arial"/>
        </w:rPr>
        <w:t>David D. Kuhn et al</w:t>
      </w:r>
      <w:r w:rsidR="00410520">
        <w:rPr>
          <w:rStyle w:val="Refdenotaalpie"/>
          <w:rFonts w:ascii="Arial" w:hAnsi="Arial" w:cs="Arial"/>
        </w:rPr>
        <w:footnoteReference w:id="64"/>
      </w:r>
      <w:r w:rsidR="00410520">
        <w:rPr>
          <w:rFonts w:ascii="Arial" w:hAnsi="Arial" w:cs="Arial"/>
        </w:rPr>
        <w:t xml:space="preserve"> concluyeron que éstos son la mejor alternativa para proporcionarles proteínas y aminoácidos esenciales. </w:t>
      </w:r>
      <w:r w:rsidR="003545F2">
        <w:rPr>
          <w:rFonts w:ascii="Arial" w:hAnsi="Arial" w:cs="Arial"/>
        </w:rPr>
        <w:t>En este estudio se encontró que los bioflócs contienen de 35 a 49% de proteína,</w:t>
      </w:r>
      <w:r w:rsidR="00FB68DA">
        <w:rPr>
          <w:rFonts w:ascii="Arial" w:hAnsi="Arial" w:cs="Arial"/>
        </w:rPr>
        <w:t xml:space="preserve"> </w:t>
      </w:r>
      <w:r w:rsidR="003545F2">
        <w:rPr>
          <w:rFonts w:ascii="Arial" w:hAnsi="Arial" w:cs="Arial"/>
        </w:rPr>
        <w:t>22 a 36% de carbohidratos</w:t>
      </w:r>
      <w:r w:rsidR="0007232D">
        <w:rPr>
          <w:rFonts w:ascii="Arial" w:hAnsi="Arial" w:cs="Arial"/>
        </w:rPr>
        <w:t>. y</w:t>
      </w:r>
      <w:r w:rsidR="003545F2">
        <w:rPr>
          <w:rFonts w:ascii="Arial" w:hAnsi="Arial" w:cs="Arial"/>
        </w:rPr>
        <w:t xml:space="preserve"> 13 a 18% de fibra cruda</w:t>
      </w:r>
      <w:r w:rsidR="0007232D">
        <w:rPr>
          <w:rFonts w:ascii="Arial" w:hAnsi="Arial" w:cs="Arial"/>
        </w:rPr>
        <w:t xml:space="preserve">. Sin embargo el contenido de </w:t>
      </w:r>
      <w:r w:rsidR="00E83827">
        <w:rPr>
          <w:rFonts w:ascii="Arial" w:hAnsi="Arial" w:cs="Arial"/>
        </w:rPr>
        <w:t>lípidos</w:t>
      </w:r>
      <w:r w:rsidR="0007232D">
        <w:rPr>
          <w:rFonts w:ascii="Arial" w:hAnsi="Arial" w:cs="Arial"/>
        </w:rPr>
        <w:t xml:space="preserve"> solo es de entre 0 y 1%.</w:t>
      </w:r>
    </w:p>
    <w:p w14:paraId="67E86605" w14:textId="0B2E0C76" w:rsidR="00FB68DA" w:rsidRDefault="00FB68DA" w:rsidP="00E671CC">
      <w:pPr>
        <w:spacing w:after="120"/>
        <w:jc w:val="both"/>
        <w:rPr>
          <w:rFonts w:ascii="Arial" w:hAnsi="Arial" w:cs="Arial"/>
        </w:rPr>
      </w:pPr>
      <w:r w:rsidRPr="00FB68DA">
        <w:rPr>
          <w:rFonts w:ascii="Arial" w:hAnsi="Arial" w:cs="Arial"/>
        </w:rPr>
        <w:t xml:space="preserve">En la </w:t>
      </w:r>
      <w:r>
        <w:rPr>
          <w:rFonts w:ascii="Arial" w:hAnsi="Arial" w:cs="Arial"/>
        </w:rPr>
        <w:t>Tabla B-</w:t>
      </w:r>
      <w:r w:rsidR="00E671CC">
        <w:rPr>
          <w:rFonts w:ascii="Arial" w:hAnsi="Arial" w:cs="Arial"/>
        </w:rPr>
        <w:t>4</w:t>
      </w:r>
      <w:r>
        <w:rPr>
          <w:rFonts w:ascii="Arial" w:hAnsi="Arial" w:cs="Arial"/>
        </w:rPr>
        <w:t xml:space="preserve"> basada en un estudio</w:t>
      </w:r>
      <w:r w:rsidRPr="00FB68DA">
        <w:rPr>
          <w:rFonts w:ascii="Arial" w:hAnsi="Arial" w:cs="Arial"/>
        </w:rPr>
        <w:t xml:space="preserve"> de Erick </w:t>
      </w:r>
      <w:proofErr w:type="spellStart"/>
      <w:r w:rsidRPr="00FB68DA">
        <w:rPr>
          <w:rFonts w:ascii="Arial" w:hAnsi="Arial" w:cs="Arial"/>
        </w:rPr>
        <w:t>Ochieng</w:t>
      </w:r>
      <w:proofErr w:type="spellEnd"/>
      <w:r w:rsidRPr="00FB68DA">
        <w:rPr>
          <w:rFonts w:ascii="Arial" w:hAnsi="Arial" w:cs="Arial"/>
        </w:rPr>
        <w:t xml:space="preserve"> Ogello et al (Ref  B-18)</w:t>
      </w:r>
      <w:r>
        <w:rPr>
          <w:rFonts w:ascii="Arial" w:hAnsi="Arial" w:cs="Arial"/>
        </w:rPr>
        <w:t>,</w:t>
      </w:r>
      <w:r w:rsidRPr="00FB68DA">
        <w:rPr>
          <w:rFonts w:ascii="Arial" w:hAnsi="Arial" w:cs="Arial"/>
        </w:rPr>
        <w:t xml:space="preserve"> se encuentra</w:t>
      </w:r>
      <w:r>
        <w:rPr>
          <w:rFonts w:ascii="Arial" w:hAnsi="Arial" w:cs="Arial"/>
        </w:rPr>
        <w:t xml:space="preserve"> que cuando se utiliza </w:t>
      </w:r>
      <w:r w:rsidRPr="00FB68DA">
        <w:rPr>
          <w:rFonts w:ascii="Arial" w:hAnsi="Arial" w:cs="Arial"/>
        </w:rPr>
        <w:t>la glucosa</w:t>
      </w:r>
      <w:r>
        <w:rPr>
          <w:rFonts w:ascii="Arial" w:hAnsi="Arial" w:cs="Arial"/>
        </w:rPr>
        <w:t xml:space="preserve">, </w:t>
      </w:r>
      <w:r w:rsidRPr="00FB68DA">
        <w:rPr>
          <w:rFonts w:ascii="Arial" w:hAnsi="Arial" w:cs="Arial"/>
        </w:rPr>
        <w:t xml:space="preserve"> el contenido de proteína </w:t>
      </w:r>
      <w:r w:rsidR="00E671CC">
        <w:rPr>
          <w:rFonts w:ascii="Arial" w:hAnsi="Arial" w:cs="Arial"/>
        </w:rPr>
        <w:t>es de</w:t>
      </w:r>
      <w:r w:rsidRPr="00FB68DA">
        <w:rPr>
          <w:rFonts w:ascii="Arial" w:hAnsi="Arial" w:cs="Arial"/>
        </w:rPr>
        <w:t xml:space="preserve"> 40%, y el de los lípidos </w:t>
      </w:r>
      <w:r w:rsidR="00E671CC">
        <w:rPr>
          <w:rFonts w:ascii="Arial" w:hAnsi="Arial" w:cs="Arial"/>
        </w:rPr>
        <w:t>es de</w:t>
      </w:r>
      <w:r w:rsidRPr="00FB68DA">
        <w:rPr>
          <w:rFonts w:ascii="Arial" w:hAnsi="Arial" w:cs="Arial"/>
        </w:rPr>
        <w:t xml:space="preserve"> 41%, lo cual</w:t>
      </w:r>
      <w:r w:rsidR="00E671CC">
        <w:rPr>
          <w:rFonts w:ascii="Arial" w:hAnsi="Arial" w:cs="Arial"/>
        </w:rPr>
        <w:t xml:space="preserve"> es muy superior a cuando se utilizan otras fuentes de carbono, donde el contenido de lípidos solo llega a máximo 21% .</w:t>
      </w:r>
      <w:r w:rsidRPr="00FB68DA">
        <w:rPr>
          <w:rFonts w:ascii="Arial" w:hAnsi="Arial" w:cs="Arial"/>
        </w:rPr>
        <w:t xml:space="preserve"> </w:t>
      </w:r>
      <w:r w:rsidR="00E671CC">
        <w:rPr>
          <w:rFonts w:ascii="Arial" w:hAnsi="Arial" w:cs="Arial"/>
        </w:rPr>
        <w:t>Por lo tanto, los bioflócs cultivados con jugo de caña tiene la capacidad de suministrar los lípidos requeridos.</w:t>
      </w:r>
    </w:p>
    <w:p w14:paraId="3D458A26" w14:textId="06524CAC" w:rsidR="00E671CC" w:rsidRDefault="00427415" w:rsidP="00E671CC">
      <w:pPr>
        <w:spacing w:after="120"/>
        <w:jc w:val="both"/>
        <w:rPr>
          <w:rFonts w:ascii="Arial" w:hAnsi="Arial" w:cs="Arial"/>
        </w:rPr>
      </w:pPr>
      <w:r>
        <w:rPr>
          <w:rFonts w:ascii="Arial" w:hAnsi="Arial" w:cs="Arial"/>
        </w:rPr>
        <w:t xml:space="preserve">En la Tabla B-4 </w:t>
      </w:r>
      <w:r w:rsidRPr="00FB68DA">
        <w:rPr>
          <w:rFonts w:ascii="Arial" w:hAnsi="Arial" w:cs="Arial"/>
        </w:rPr>
        <w:t>del Capítulo B-5</w:t>
      </w:r>
      <w:r>
        <w:rPr>
          <w:rFonts w:ascii="Arial" w:hAnsi="Arial" w:cs="Arial"/>
        </w:rPr>
        <w:t xml:space="preserve"> se indica que las necesidades de lípidos de los camarones oscilan entra 10 y 11%. </w:t>
      </w:r>
      <w:r w:rsidR="00FB68DA" w:rsidRPr="00FB68DA">
        <w:rPr>
          <w:rFonts w:ascii="Arial" w:hAnsi="Arial" w:cs="Arial"/>
        </w:rPr>
        <w:t xml:space="preserve"> </w:t>
      </w:r>
      <w:r w:rsidR="00E671CC">
        <w:rPr>
          <w:rFonts w:ascii="Arial" w:hAnsi="Arial" w:cs="Arial"/>
        </w:rPr>
        <w:t xml:space="preserve">En la siguiente Tabla B-4 de </w:t>
      </w:r>
      <w:r w:rsidR="00E671CC" w:rsidRPr="00BD3CD6">
        <w:rPr>
          <w:rFonts w:ascii="Arial" w:hAnsi="Arial" w:cs="Arial"/>
        </w:rPr>
        <w:t xml:space="preserve">Erick </w:t>
      </w:r>
      <w:proofErr w:type="spellStart"/>
      <w:r w:rsidR="00E671CC" w:rsidRPr="00BD3CD6">
        <w:rPr>
          <w:rFonts w:ascii="Arial" w:hAnsi="Arial" w:cs="Arial"/>
        </w:rPr>
        <w:t>Ochieng</w:t>
      </w:r>
      <w:proofErr w:type="spellEnd"/>
      <w:r w:rsidR="00E671CC" w:rsidRPr="00BD3CD6">
        <w:rPr>
          <w:rFonts w:ascii="Arial" w:hAnsi="Arial" w:cs="Arial"/>
        </w:rPr>
        <w:t xml:space="preserve"> Ogello</w:t>
      </w:r>
      <w:r w:rsidR="00E671CC">
        <w:rPr>
          <w:rFonts w:ascii="Arial" w:hAnsi="Arial" w:cs="Arial"/>
        </w:rPr>
        <w:t xml:space="preserve"> et al (Ref  B-18) se observa que </w:t>
      </w:r>
      <w:r>
        <w:rPr>
          <w:rFonts w:ascii="Arial" w:hAnsi="Arial" w:cs="Arial"/>
        </w:rPr>
        <w:t xml:space="preserve">cuando se utiliza </w:t>
      </w:r>
      <w:r w:rsidR="00E671CC">
        <w:rPr>
          <w:rFonts w:ascii="Arial" w:hAnsi="Arial" w:cs="Arial"/>
        </w:rPr>
        <w:t>la glucosa</w:t>
      </w:r>
      <w:r>
        <w:rPr>
          <w:rFonts w:ascii="Arial" w:hAnsi="Arial" w:cs="Arial"/>
        </w:rPr>
        <w:t xml:space="preserve"> en la producción de bioflócs, </w:t>
      </w:r>
      <w:r w:rsidR="00E671CC">
        <w:rPr>
          <w:rFonts w:ascii="Arial" w:hAnsi="Arial" w:cs="Arial"/>
        </w:rPr>
        <w:t xml:space="preserve"> el contenido de proteína</w:t>
      </w:r>
      <w:r>
        <w:rPr>
          <w:rFonts w:ascii="Arial" w:hAnsi="Arial" w:cs="Arial"/>
        </w:rPr>
        <w:t xml:space="preserve"> de éstos</w:t>
      </w:r>
      <w:r w:rsidR="00E671CC">
        <w:rPr>
          <w:rFonts w:ascii="Arial" w:hAnsi="Arial" w:cs="Arial"/>
        </w:rPr>
        <w:t xml:space="preserve"> se incrementa hasta 40%, y el de los lípidos hasta el 41%, lo cual suple las necesidades de los </w:t>
      </w:r>
      <w:r>
        <w:rPr>
          <w:rFonts w:ascii="Arial" w:hAnsi="Arial" w:cs="Arial"/>
        </w:rPr>
        <w:t>camarones</w:t>
      </w:r>
      <w:r w:rsidR="00E671CC">
        <w:rPr>
          <w:rFonts w:ascii="Arial" w:hAnsi="Arial" w:cs="Arial"/>
        </w:rPr>
        <w:t xml:space="preserve">. </w:t>
      </w:r>
    </w:p>
    <w:p w14:paraId="52B9878C" w14:textId="2FE4B2ED" w:rsidR="00427415" w:rsidRDefault="00A45FC8" w:rsidP="00D30683">
      <w:pPr>
        <w:spacing w:after="120"/>
        <w:jc w:val="both"/>
        <w:rPr>
          <w:rFonts w:ascii="Arial" w:hAnsi="Arial" w:cs="Arial"/>
        </w:rPr>
      </w:pPr>
      <w:r w:rsidRPr="00FB68DA">
        <w:rPr>
          <w:rFonts w:ascii="Arial" w:hAnsi="Arial" w:cs="Arial"/>
        </w:rPr>
        <w:t>En l</w:t>
      </w:r>
      <w:r>
        <w:rPr>
          <w:rFonts w:ascii="Arial" w:hAnsi="Arial" w:cs="Arial"/>
        </w:rPr>
        <w:t>a</w:t>
      </w:r>
      <w:r w:rsidRPr="00FB68DA">
        <w:rPr>
          <w:rFonts w:ascii="Arial" w:hAnsi="Arial" w:cs="Arial"/>
        </w:rPr>
        <w:t xml:space="preserve"> Tabla</w:t>
      </w:r>
      <w:r>
        <w:rPr>
          <w:rFonts w:ascii="Arial" w:hAnsi="Arial" w:cs="Arial"/>
        </w:rPr>
        <w:t xml:space="preserve"> B-5 </w:t>
      </w:r>
      <w:r w:rsidRPr="00FB68DA">
        <w:rPr>
          <w:rFonts w:ascii="Arial" w:hAnsi="Arial" w:cs="Arial"/>
        </w:rPr>
        <w:t>del Capítulo B-5</w:t>
      </w:r>
      <w:r>
        <w:rPr>
          <w:rFonts w:ascii="Arial" w:hAnsi="Arial" w:cs="Arial"/>
        </w:rPr>
        <w:t xml:space="preserve">, basada en el </w:t>
      </w:r>
      <w:r w:rsidRPr="00FB68DA">
        <w:rPr>
          <w:rFonts w:ascii="Arial" w:hAnsi="Arial" w:cs="Arial"/>
        </w:rPr>
        <w:t xml:space="preserve">estudio de Mauricio </w:t>
      </w:r>
      <w:proofErr w:type="spellStart"/>
      <w:r w:rsidRPr="00FB68DA">
        <w:rPr>
          <w:rFonts w:ascii="Arial" w:hAnsi="Arial" w:cs="Arial"/>
        </w:rPr>
        <w:t>Emerenciano</w:t>
      </w:r>
      <w:proofErr w:type="spellEnd"/>
      <w:r w:rsidRPr="00FB68DA">
        <w:rPr>
          <w:rFonts w:ascii="Arial" w:hAnsi="Arial" w:cs="Arial"/>
        </w:rPr>
        <w:t xml:space="preserve"> et al. (Ref. B-19), se observa </w:t>
      </w:r>
      <w:r>
        <w:rPr>
          <w:rFonts w:ascii="Arial" w:hAnsi="Arial" w:cs="Arial"/>
        </w:rPr>
        <w:t xml:space="preserve">que, </w:t>
      </w:r>
      <w:r w:rsidRPr="00FB68DA">
        <w:rPr>
          <w:rFonts w:ascii="Arial" w:hAnsi="Arial" w:cs="Arial"/>
        </w:rPr>
        <w:t xml:space="preserve">utilizando la glucosa como fuente de carbono, </w:t>
      </w:r>
      <w:r>
        <w:rPr>
          <w:rFonts w:ascii="Arial" w:hAnsi="Arial" w:cs="Arial"/>
        </w:rPr>
        <w:t xml:space="preserve">los ácidos </w:t>
      </w:r>
      <w:r w:rsidRPr="00FB68DA">
        <w:rPr>
          <w:rFonts w:ascii="Arial" w:hAnsi="Arial" w:cs="Arial"/>
        </w:rPr>
        <w:t>gras</w:t>
      </w:r>
      <w:r>
        <w:rPr>
          <w:rFonts w:ascii="Arial" w:hAnsi="Arial" w:cs="Arial"/>
        </w:rPr>
        <w:t>o</w:t>
      </w:r>
      <w:r w:rsidRPr="00FB68DA">
        <w:rPr>
          <w:rFonts w:ascii="Arial" w:hAnsi="Arial" w:cs="Arial"/>
        </w:rPr>
        <w:t>s poliinsaturadas tipo omega 6 oscilaban entre 4.3 y 12% en los bioflócs, y las de tipo omega 3 entre 0.65 y 1.04%.</w:t>
      </w:r>
      <w:r>
        <w:rPr>
          <w:rFonts w:ascii="Arial" w:hAnsi="Arial" w:cs="Arial"/>
        </w:rPr>
        <w:t xml:space="preserve"> Estas cantidades podrían ser insuficientes para la cría de camarones. Una</w:t>
      </w:r>
      <w:r w:rsidRPr="005413AD">
        <w:rPr>
          <w:rFonts w:ascii="Arial" w:hAnsi="Arial" w:cs="Arial"/>
        </w:rPr>
        <w:t xml:space="preserve"> fuente de ácidos poliinsaturados omega 3 o 6 son los rotíferos, que es una especie de zooplancton que contiene un 3.2% de omega 3 y 6.2% de omega 6 de acuerdo a la Tabla B-19 </w:t>
      </w:r>
      <w:r>
        <w:rPr>
          <w:rFonts w:ascii="Arial" w:hAnsi="Arial" w:cs="Arial"/>
        </w:rPr>
        <w:t>a continuación.</w:t>
      </w:r>
    </w:p>
    <w:p w14:paraId="39958634" w14:textId="1E541118" w:rsidR="00D06867" w:rsidRDefault="00F62A67" w:rsidP="003A1E76">
      <w:pPr>
        <w:spacing w:after="120"/>
        <w:jc w:val="both"/>
        <w:rPr>
          <w:rFonts w:ascii="Arial" w:hAnsi="Arial" w:cs="Arial"/>
        </w:rPr>
      </w:pPr>
      <w:r>
        <w:rPr>
          <w:rFonts w:ascii="Arial" w:hAnsi="Arial" w:cs="Arial"/>
        </w:rPr>
        <w:t xml:space="preserve">De acuerdo a un </w:t>
      </w:r>
      <w:bookmarkStart w:id="187" w:name="_Hlk112401266"/>
      <w:r>
        <w:rPr>
          <w:rFonts w:ascii="Arial" w:hAnsi="Arial" w:cs="Arial"/>
        </w:rPr>
        <w:t>manual de la FAO sobre cultivo de rotíferos</w:t>
      </w:r>
      <w:bookmarkEnd w:id="187"/>
      <w:r w:rsidR="00B015E9">
        <w:rPr>
          <w:rStyle w:val="Refdenotaalpie"/>
          <w:rFonts w:ascii="Arial" w:hAnsi="Arial" w:cs="Arial"/>
        </w:rPr>
        <w:footnoteReference w:id="65"/>
      </w:r>
      <w:r>
        <w:rPr>
          <w:rFonts w:ascii="Arial" w:hAnsi="Arial" w:cs="Arial"/>
        </w:rPr>
        <w:t xml:space="preserve">, la especie más importante para la cría de peces y camarones es la </w:t>
      </w:r>
      <w:proofErr w:type="spellStart"/>
      <w:r w:rsidRPr="00F62A67">
        <w:rPr>
          <w:rFonts w:ascii="Arial" w:hAnsi="Arial" w:cs="Arial"/>
        </w:rPr>
        <w:t>B</w:t>
      </w:r>
      <w:r w:rsidR="00443625">
        <w:rPr>
          <w:rFonts w:ascii="Arial" w:hAnsi="Arial" w:cs="Arial"/>
        </w:rPr>
        <w:t>rashtonus</w:t>
      </w:r>
      <w:proofErr w:type="spellEnd"/>
      <w:r w:rsidRPr="00F62A67">
        <w:rPr>
          <w:rFonts w:ascii="Arial" w:hAnsi="Arial" w:cs="Arial"/>
        </w:rPr>
        <w:t xml:space="preserve"> </w:t>
      </w:r>
      <w:proofErr w:type="spellStart"/>
      <w:r w:rsidR="00443625">
        <w:rPr>
          <w:rFonts w:ascii="Arial" w:hAnsi="Arial" w:cs="Arial"/>
        </w:rPr>
        <w:t>P</w:t>
      </w:r>
      <w:r w:rsidRPr="00F62A67">
        <w:rPr>
          <w:rFonts w:ascii="Arial" w:hAnsi="Arial" w:cs="Arial"/>
        </w:rPr>
        <w:t>licatilis</w:t>
      </w:r>
      <w:proofErr w:type="spellEnd"/>
      <w:r>
        <w:rPr>
          <w:rFonts w:ascii="Arial" w:hAnsi="Arial" w:cs="Arial"/>
        </w:rPr>
        <w:t xml:space="preserve">, que </w:t>
      </w:r>
      <w:r w:rsidRPr="00F62A67">
        <w:rPr>
          <w:rFonts w:ascii="Arial" w:hAnsi="Arial" w:cs="Arial"/>
        </w:rPr>
        <w:t xml:space="preserve">es una especie </w:t>
      </w:r>
      <w:r>
        <w:rPr>
          <w:rFonts w:ascii="Arial" w:hAnsi="Arial" w:cs="Arial"/>
        </w:rPr>
        <w:lastRenderedPageBreak/>
        <w:t xml:space="preserve">filtradora que consume </w:t>
      </w:r>
      <w:r w:rsidRPr="00F62A67">
        <w:rPr>
          <w:rFonts w:ascii="Arial" w:hAnsi="Arial" w:cs="Arial"/>
        </w:rPr>
        <w:t>microalgas</w:t>
      </w:r>
      <w:r w:rsidR="00B015E9">
        <w:rPr>
          <w:rFonts w:ascii="Arial" w:hAnsi="Arial" w:cs="Arial"/>
        </w:rPr>
        <w:t xml:space="preserve">, </w:t>
      </w:r>
      <w:r w:rsidRPr="00F62A67">
        <w:rPr>
          <w:rFonts w:ascii="Arial" w:hAnsi="Arial" w:cs="Arial"/>
        </w:rPr>
        <w:t>bacterias y levaduras</w:t>
      </w:r>
      <w:r w:rsidR="00B015E9">
        <w:rPr>
          <w:rFonts w:ascii="Arial" w:hAnsi="Arial" w:cs="Arial"/>
        </w:rPr>
        <w:t xml:space="preserve"> principalmente, que tengan tamaños de</w:t>
      </w:r>
      <w:r w:rsidRPr="00F62A67">
        <w:rPr>
          <w:rFonts w:ascii="Arial" w:hAnsi="Arial" w:cs="Arial"/>
        </w:rPr>
        <w:t xml:space="preserve"> 12</w:t>
      </w:r>
      <w:r w:rsidR="00B015E9">
        <w:rPr>
          <w:rFonts w:ascii="Arial" w:hAnsi="Arial" w:cs="Arial"/>
        </w:rPr>
        <w:t xml:space="preserve"> a</w:t>
      </w:r>
      <w:r w:rsidRPr="00F62A67">
        <w:rPr>
          <w:rFonts w:ascii="Arial" w:hAnsi="Arial" w:cs="Arial"/>
        </w:rPr>
        <w:t>15</w:t>
      </w:r>
      <w:r w:rsidR="00B015E9">
        <w:rPr>
          <w:rFonts w:ascii="Arial" w:hAnsi="Arial" w:cs="Arial"/>
        </w:rPr>
        <w:t xml:space="preserve"> micras de grosor</w:t>
      </w:r>
      <w:r w:rsidR="009A2DFC">
        <w:rPr>
          <w:rFonts w:ascii="Arial" w:hAnsi="Arial" w:cs="Arial"/>
        </w:rPr>
        <w:t>. L</w:t>
      </w:r>
      <w:r w:rsidR="001E3E0D">
        <w:rPr>
          <w:rFonts w:ascii="Arial" w:hAnsi="Arial" w:cs="Arial"/>
        </w:rPr>
        <w:t xml:space="preserve">as salinidades apropiadas para su cría están entre 1 y 97 </w:t>
      </w:r>
      <w:r w:rsidR="00851E83">
        <w:rPr>
          <w:rFonts w:ascii="Arial" w:hAnsi="Arial" w:cs="Arial"/>
        </w:rPr>
        <w:t>ppm</w:t>
      </w:r>
      <w:r w:rsidR="00020925">
        <w:rPr>
          <w:rFonts w:ascii="Arial" w:hAnsi="Arial" w:cs="Arial"/>
        </w:rPr>
        <w:t xml:space="preserve"> (equivalente a mg/L)</w:t>
      </w:r>
      <w:r w:rsidR="001E3E0D">
        <w:rPr>
          <w:rFonts w:ascii="Arial" w:hAnsi="Arial" w:cs="Arial"/>
        </w:rPr>
        <w:t>, lo cual permite tenerlas en los estanques de camarones</w:t>
      </w:r>
      <w:r w:rsidR="00B015E9">
        <w:rPr>
          <w:rFonts w:ascii="Arial" w:hAnsi="Arial" w:cs="Arial"/>
        </w:rPr>
        <w:t xml:space="preserve">. </w:t>
      </w:r>
      <w:r w:rsidR="001E3E0D">
        <w:rPr>
          <w:rFonts w:ascii="Arial" w:hAnsi="Arial" w:cs="Arial"/>
        </w:rPr>
        <w:t xml:space="preserve">Se han tenido experiencias exitosas alimentando de </w:t>
      </w:r>
      <w:r w:rsidR="00046C0A">
        <w:rPr>
          <w:rFonts w:ascii="Arial" w:hAnsi="Arial" w:cs="Arial"/>
        </w:rPr>
        <w:t>e</w:t>
      </w:r>
      <w:r w:rsidR="00B015E9">
        <w:rPr>
          <w:rFonts w:ascii="Arial" w:hAnsi="Arial" w:cs="Arial"/>
        </w:rPr>
        <w:t>ste rot</w:t>
      </w:r>
      <w:r w:rsidR="001E3E0D">
        <w:rPr>
          <w:rFonts w:ascii="Arial" w:hAnsi="Arial" w:cs="Arial"/>
        </w:rPr>
        <w:t xml:space="preserve">ífero con levadura de </w:t>
      </w:r>
      <w:bookmarkStart w:id="188" w:name="_Hlk113438746"/>
      <w:r w:rsidR="001E3E0D">
        <w:rPr>
          <w:rFonts w:ascii="Arial" w:hAnsi="Arial" w:cs="Arial"/>
        </w:rPr>
        <w:t>cerveza</w:t>
      </w:r>
      <w:r w:rsidR="00EA567C">
        <w:rPr>
          <w:rFonts w:ascii="Arial" w:hAnsi="Arial" w:cs="Arial"/>
        </w:rPr>
        <w:t xml:space="preserve"> </w:t>
      </w:r>
      <w:r w:rsidR="00EA567C" w:rsidRPr="00EA567C">
        <w:rPr>
          <w:rFonts w:ascii="Arial" w:hAnsi="Arial" w:cs="Arial"/>
        </w:rPr>
        <w:t xml:space="preserve">(Saccharomyces cerevisiae) </w:t>
      </w:r>
      <w:bookmarkEnd w:id="188"/>
      <w:r w:rsidR="009A2DFC">
        <w:rPr>
          <w:rFonts w:ascii="Arial" w:hAnsi="Arial" w:cs="Arial"/>
        </w:rPr>
        <w:t>co</w:t>
      </w:r>
      <w:r w:rsidR="001E3E0D">
        <w:rPr>
          <w:rFonts w:ascii="Arial" w:hAnsi="Arial" w:cs="Arial"/>
        </w:rPr>
        <w:t xml:space="preserve">n un 95% y </w:t>
      </w:r>
      <w:bookmarkStart w:id="189" w:name="_Hlk112401378"/>
      <w:r w:rsidR="00046C0A">
        <w:rPr>
          <w:rFonts w:ascii="Arial" w:hAnsi="Arial" w:cs="Arial"/>
        </w:rPr>
        <w:t>microalgas</w:t>
      </w:r>
      <w:bookmarkEnd w:id="189"/>
      <w:r w:rsidR="00046C0A">
        <w:rPr>
          <w:rFonts w:ascii="Arial" w:hAnsi="Arial" w:cs="Arial"/>
        </w:rPr>
        <w:t xml:space="preserve"> chlorella marina </w:t>
      </w:r>
      <w:r w:rsidR="009A2DFC">
        <w:rPr>
          <w:rFonts w:ascii="Arial" w:hAnsi="Arial" w:cs="Arial"/>
        </w:rPr>
        <w:t>con el</w:t>
      </w:r>
      <w:r w:rsidR="00046C0A">
        <w:rPr>
          <w:rFonts w:ascii="Arial" w:hAnsi="Arial" w:cs="Arial"/>
        </w:rPr>
        <w:t xml:space="preserve"> 5% restante</w:t>
      </w:r>
      <w:r w:rsidR="007453FD">
        <w:rPr>
          <w:rFonts w:ascii="Arial" w:hAnsi="Arial" w:cs="Arial"/>
        </w:rPr>
        <w:t xml:space="preserve">, con lo cual se obtuvieron </w:t>
      </w:r>
      <w:r w:rsidR="007453FD" w:rsidRPr="007453FD">
        <w:rPr>
          <w:rFonts w:ascii="Arial" w:hAnsi="Arial" w:cs="Arial"/>
        </w:rPr>
        <w:t>densidades muy altas</w:t>
      </w:r>
      <w:r w:rsidR="007453FD">
        <w:rPr>
          <w:rFonts w:ascii="Arial" w:hAnsi="Arial" w:cs="Arial"/>
        </w:rPr>
        <w:t>,</w:t>
      </w:r>
      <w:r w:rsidR="007453FD" w:rsidRPr="007453FD">
        <w:rPr>
          <w:rFonts w:ascii="Arial" w:hAnsi="Arial" w:cs="Arial"/>
        </w:rPr>
        <w:t xml:space="preserve"> de más de 100 rotíferos/ml</w:t>
      </w:r>
      <w:r w:rsidR="007453FD">
        <w:rPr>
          <w:rFonts w:ascii="Arial" w:hAnsi="Arial" w:cs="Arial"/>
        </w:rPr>
        <w:t>.</w:t>
      </w:r>
      <w:r w:rsidR="00046C0A">
        <w:rPr>
          <w:rFonts w:ascii="Arial" w:hAnsi="Arial" w:cs="Arial"/>
        </w:rPr>
        <w:t xml:space="preserve"> Estas dos especies se pueden cultivar en los estanques</w:t>
      </w:r>
      <w:r w:rsidR="009A2DFC">
        <w:rPr>
          <w:rFonts w:ascii="Arial" w:hAnsi="Arial" w:cs="Arial"/>
        </w:rPr>
        <w:t xml:space="preserve">, </w:t>
      </w:r>
      <w:r w:rsidR="00AE51FC">
        <w:rPr>
          <w:rFonts w:ascii="Arial" w:hAnsi="Arial" w:cs="Arial"/>
        </w:rPr>
        <w:t>puesto que ofrecen las condiciones de aireación y alimentación apropiadas</w:t>
      </w:r>
      <w:r w:rsidR="00046C0A">
        <w:rPr>
          <w:rFonts w:ascii="Arial" w:hAnsi="Arial" w:cs="Arial"/>
        </w:rPr>
        <w:t xml:space="preserve">. </w:t>
      </w:r>
      <w:r w:rsidR="003678BE" w:rsidRPr="003678BE">
        <w:rPr>
          <w:rFonts w:ascii="Arial" w:hAnsi="Arial" w:cs="Arial"/>
        </w:rPr>
        <w:t>Luis Martínez Córdova et al (Ref. B-5) recomienda utilizar refugios similares a las jaulas de los alevinos para fomentar la crianza de zooplancton</w:t>
      </w:r>
      <w:r w:rsidR="003678BE">
        <w:rPr>
          <w:rFonts w:ascii="Arial" w:hAnsi="Arial" w:cs="Arial"/>
        </w:rPr>
        <w:t xml:space="preserve">. De esta forma, las jaulas que se instalan en los estanques para la cría de post larvas facilita la alimentación de éstas con </w:t>
      </w:r>
      <w:r w:rsidR="00D06867">
        <w:rPr>
          <w:rFonts w:ascii="Arial" w:hAnsi="Arial" w:cs="Arial"/>
        </w:rPr>
        <w:t xml:space="preserve">levaduras, </w:t>
      </w:r>
      <w:r w:rsidR="003678BE">
        <w:rPr>
          <w:rFonts w:ascii="Arial" w:hAnsi="Arial" w:cs="Arial"/>
        </w:rPr>
        <w:t xml:space="preserve">rotíferos y otras </w:t>
      </w:r>
      <w:r w:rsidR="00D06867">
        <w:rPr>
          <w:rFonts w:ascii="Arial" w:hAnsi="Arial" w:cs="Arial"/>
        </w:rPr>
        <w:t>especies de zooplancton.</w:t>
      </w:r>
    </w:p>
    <w:p w14:paraId="47C970A1" w14:textId="34AC4663" w:rsidR="00F91FA8" w:rsidRDefault="00046C0A" w:rsidP="003A1E76">
      <w:pPr>
        <w:spacing w:after="120"/>
        <w:jc w:val="both"/>
        <w:rPr>
          <w:rFonts w:ascii="Arial" w:hAnsi="Arial" w:cs="Arial"/>
        </w:rPr>
      </w:pPr>
      <w:r>
        <w:rPr>
          <w:rFonts w:ascii="Arial" w:hAnsi="Arial" w:cs="Arial"/>
        </w:rPr>
        <w:t xml:space="preserve">Según el </w:t>
      </w:r>
      <w:r w:rsidRPr="00046C0A">
        <w:rPr>
          <w:rFonts w:ascii="Arial" w:hAnsi="Arial" w:cs="Arial"/>
        </w:rPr>
        <w:t xml:space="preserve">manual de la FAO sobre cultivo de </w:t>
      </w:r>
      <w:bookmarkStart w:id="190" w:name="_Hlk113438707"/>
      <w:r w:rsidRPr="00046C0A">
        <w:rPr>
          <w:rFonts w:ascii="Arial" w:hAnsi="Arial" w:cs="Arial"/>
        </w:rPr>
        <w:t>rotíferos</w:t>
      </w:r>
      <w:r w:rsidR="00AC301D">
        <w:rPr>
          <w:rFonts w:ascii="Arial" w:hAnsi="Arial" w:cs="Arial"/>
        </w:rPr>
        <w:t xml:space="preserve"> </w:t>
      </w:r>
      <w:bookmarkStart w:id="191" w:name="_Hlk112667292"/>
      <w:proofErr w:type="spellStart"/>
      <w:r w:rsidR="004262CE" w:rsidRPr="004262CE">
        <w:rPr>
          <w:rFonts w:ascii="Arial" w:hAnsi="Arial" w:cs="Arial"/>
        </w:rPr>
        <w:t>Brachionus</w:t>
      </w:r>
      <w:proofErr w:type="spellEnd"/>
      <w:r w:rsidR="004262CE" w:rsidRPr="004262CE">
        <w:rPr>
          <w:rFonts w:ascii="Arial" w:hAnsi="Arial" w:cs="Arial"/>
        </w:rPr>
        <w:t xml:space="preserve"> </w:t>
      </w:r>
      <w:proofErr w:type="spellStart"/>
      <w:r w:rsidR="004262CE" w:rsidRPr="004262CE">
        <w:rPr>
          <w:rFonts w:ascii="Arial" w:hAnsi="Arial" w:cs="Arial"/>
        </w:rPr>
        <w:t>plicatilis</w:t>
      </w:r>
      <w:proofErr w:type="spellEnd"/>
      <w:r w:rsidR="004262CE" w:rsidRPr="004262CE">
        <w:rPr>
          <w:rFonts w:ascii="Arial" w:hAnsi="Arial" w:cs="Arial"/>
        </w:rPr>
        <w:t xml:space="preserve"> </w:t>
      </w:r>
      <w:bookmarkEnd w:id="190"/>
      <w:r w:rsidR="00AC301D">
        <w:rPr>
          <w:rFonts w:ascii="Arial" w:hAnsi="Arial" w:cs="Arial"/>
        </w:rPr>
        <w:t>(Ref. B-6</w:t>
      </w:r>
      <w:r w:rsidR="00BB6C80">
        <w:rPr>
          <w:rFonts w:ascii="Arial" w:hAnsi="Arial" w:cs="Arial"/>
        </w:rPr>
        <w:t>5</w:t>
      </w:r>
      <w:r w:rsidR="00AC301D">
        <w:rPr>
          <w:rFonts w:ascii="Arial" w:hAnsi="Arial" w:cs="Arial"/>
        </w:rPr>
        <w:t>)</w:t>
      </w:r>
      <w:bookmarkEnd w:id="191"/>
      <w:r>
        <w:rPr>
          <w:rFonts w:ascii="Arial" w:hAnsi="Arial" w:cs="Arial"/>
        </w:rPr>
        <w:t>, la</w:t>
      </w:r>
      <w:r w:rsidR="007453FD">
        <w:rPr>
          <w:rFonts w:ascii="Arial" w:hAnsi="Arial" w:cs="Arial"/>
        </w:rPr>
        <w:t>s</w:t>
      </w:r>
      <w:r>
        <w:rPr>
          <w:rFonts w:ascii="Arial" w:hAnsi="Arial" w:cs="Arial"/>
        </w:rPr>
        <w:t xml:space="preserve"> limitaciones en la dieta basada en levadura de cerveza y </w:t>
      </w:r>
      <w:r w:rsidRPr="00046C0A">
        <w:rPr>
          <w:rFonts w:ascii="Arial" w:hAnsi="Arial" w:cs="Arial"/>
        </w:rPr>
        <w:t>microalgas</w:t>
      </w:r>
      <w:r>
        <w:rPr>
          <w:rFonts w:ascii="Arial" w:hAnsi="Arial" w:cs="Arial"/>
        </w:rPr>
        <w:t xml:space="preserve"> para alimentación de camarones, es la ausencia de ácidos grasos y </w:t>
      </w:r>
      <w:r w:rsidR="00EA567C">
        <w:rPr>
          <w:rFonts w:ascii="Arial" w:hAnsi="Arial" w:cs="Arial"/>
        </w:rPr>
        <w:t xml:space="preserve">aminoácidos </w:t>
      </w:r>
      <w:r w:rsidR="009A2005">
        <w:rPr>
          <w:rFonts w:ascii="Arial" w:hAnsi="Arial" w:cs="Arial"/>
        </w:rPr>
        <w:t xml:space="preserve">esenciales. </w:t>
      </w:r>
      <w:r w:rsidR="004262CE">
        <w:rPr>
          <w:rFonts w:ascii="Arial" w:hAnsi="Arial" w:cs="Arial"/>
        </w:rPr>
        <w:t>En el documento de la FAO se indica que los</w:t>
      </w:r>
      <w:r w:rsidR="004262CE" w:rsidRPr="004262CE">
        <w:rPr>
          <w:rFonts w:ascii="Arial" w:hAnsi="Arial" w:cs="Arial"/>
        </w:rPr>
        <w:t xml:space="preserve"> </w:t>
      </w:r>
      <w:r w:rsidR="004262CE">
        <w:rPr>
          <w:rFonts w:ascii="Arial" w:hAnsi="Arial" w:cs="Arial"/>
        </w:rPr>
        <w:t xml:space="preserve">rotíferos tienen altas tasas de reproducción, puesto que se duplican en menos de 24 horas, y pueden alcanzar altas densidades alimentándose con  microalgas </w:t>
      </w:r>
      <w:r w:rsidR="007869D8">
        <w:rPr>
          <w:rFonts w:ascii="Arial" w:hAnsi="Arial" w:cs="Arial"/>
        </w:rPr>
        <w:t>y</w:t>
      </w:r>
      <w:r w:rsidR="004262CE">
        <w:rPr>
          <w:rFonts w:ascii="Arial" w:hAnsi="Arial" w:cs="Arial"/>
        </w:rPr>
        <w:t xml:space="preserve"> </w:t>
      </w:r>
      <w:r w:rsidR="004262CE" w:rsidRPr="004262CE">
        <w:rPr>
          <w:rFonts w:ascii="Arial" w:hAnsi="Arial" w:cs="Arial"/>
        </w:rPr>
        <w:t>levaduras</w:t>
      </w:r>
      <w:r w:rsidR="00D30683">
        <w:rPr>
          <w:rFonts w:ascii="Arial" w:hAnsi="Arial" w:cs="Arial"/>
        </w:rPr>
        <w:t>.</w:t>
      </w:r>
      <w:r w:rsidR="007869D8">
        <w:rPr>
          <w:rFonts w:ascii="Arial" w:hAnsi="Arial" w:cs="Arial"/>
        </w:rPr>
        <w:t xml:space="preserve"> Además proliferan en amplios rangos de salinidad y temperaturas. En</w:t>
      </w:r>
      <w:r w:rsidR="00463BF4">
        <w:rPr>
          <w:rFonts w:ascii="Arial" w:hAnsi="Arial" w:cs="Arial"/>
        </w:rPr>
        <w:t xml:space="preserve"> la tabla a continuación se </w:t>
      </w:r>
      <w:r w:rsidR="00226392">
        <w:rPr>
          <w:rFonts w:ascii="Arial" w:hAnsi="Arial" w:cs="Arial"/>
        </w:rPr>
        <w:t xml:space="preserve">el contenido de ácidos grasos esenciales en </w:t>
      </w:r>
      <w:r w:rsidR="00226392" w:rsidRPr="00226392">
        <w:rPr>
          <w:rFonts w:ascii="Arial" w:hAnsi="Arial" w:cs="Arial"/>
        </w:rPr>
        <w:t xml:space="preserve">rotíferos </w:t>
      </w:r>
      <w:proofErr w:type="spellStart"/>
      <w:r w:rsidR="00226392" w:rsidRPr="00226392">
        <w:rPr>
          <w:rFonts w:ascii="Arial" w:hAnsi="Arial" w:cs="Arial"/>
        </w:rPr>
        <w:t>Brachionus</w:t>
      </w:r>
      <w:proofErr w:type="spellEnd"/>
      <w:r w:rsidR="00226392" w:rsidRPr="00226392">
        <w:rPr>
          <w:rFonts w:ascii="Arial" w:hAnsi="Arial" w:cs="Arial"/>
        </w:rPr>
        <w:t xml:space="preserve"> </w:t>
      </w:r>
      <w:proofErr w:type="spellStart"/>
      <w:r w:rsidR="00226392" w:rsidRPr="00226392">
        <w:rPr>
          <w:rFonts w:ascii="Arial" w:hAnsi="Arial" w:cs="Arial"/>
        </w:rPr>
        <w:t>plicatilis</w:t>
      </w:r>
      <w:proofErr w:type="spellEnd"/>
      <w:r w:rsidR="00226392">
        <w:rPr>
          <w:rFonts w:ascii="Arial" w:hAnsi="Arial" w:cs="Arial"/>
        </w:rPr>
        <w:t xml:space="preserve"> alimentado</w:t>
      </w:r>
      <w:r w:rsidR="00187A17">
        <w:rPr>
          <w:rFonts w:ascii="Arial" w:hAnsi="Arial" w:cs="Arial"/>
        </w:rPr>
        <w:t>s</w:t>
      </w:r>
      <w:r w:rsidR="00226392">
        <w:rPr>
          <w:rFonts w:ascii="Arial" w:hAnsi="Arial" w:cs="Arial"/>
        </w:rPr>
        <w:t xml:space="preserve"> con levadura de </w:t>
      </w:r>
      <w:r w:rsidR="00226392" w:rsidRPr="00226392">
        <w:rPr>
          <w:rFonts w:ascii="Arial" w:hAnsi="Arial" w:cs="Arial"/>
        </w:rPr>
        <w:t>cerveza (Saccharomyces cerevisiae)</w:t>
      </w:r>
      <w:r w:rsidR="00F91FA8">
        <w:rPr>
          <w:rFonts w:ascii="Arial" w:hAnsi="Arial" w:cs="Arial"/>
        </w:rPr>
        <w:t xml:space="preserve">, según las tablas 21 y 22 </w:t>
      </w:r>
      <w:r w:rsidR="00681504">
        <w:rPr>
          <w:rFonts w:ascii="Arial" w:hAnsi="Arial" w:cs="Arial"/>
        </w:rPr>
        <w:t>del</w:t>
      </w:r>
      <w:r w:rsidR="00681504" w:rsidRPr="00F91FA8">
        <w:rPr>
          <w:rFonts w:ascii="Arial" w:hAnsi="Arial" w:cs="Arial"/>
        </w:rPr>
        <w:t xml:space="preserve"> documento</w:t>
      </w:r>
      <w:r w:rsidR="00F91FA8" w:rsidRPr="00F91FA8">
        <w:rPr>
          <w:rFonts w:ascii="Arial" w:hAnsi="Arial" w:cs="Arial"/>
        </w:rPr>
        <w:t xml:space="preserve"> de la FAO  (Ref. B-6</w:t>
      </w:r>
      <w:r w:rsidR="00BB6C80">
        <w:rPr>
          <w:rFonts w:ascii="Arial" w:hAnsi="Arial" w:cs="Arial"/>
        </w:rPr>
        <w:t>5</w:t>
      </w:r>
      <w:r w:rsidR="00F91FA8" w:rsidRPr="00F91FA8">
        <w:rPr>
          <w:rFonts w:ascii="Arial" w:hAnsi="Arial" w:cs="Arial"/>
        </w:rPr>
        <w:t xml:space="preserve">), donde se </w:t>
      </w:r>
      <w:r w:rsidR="00F91FA8">
        <w:rPr>
          <w:rFonts w:ascii="Arial" w:hAnsi="Arial" w:cs="Arial"/>
        </w:rPr>
        <w:t>muestran los</w:t>
      </w:r>
      <w:r w:rsidR="002D14F2">
        <w:rPr>
          <w:rFonts w:ascii="Arial" w:hAnsi="Arial" w:cs="Arial"/>
        </w:rPr>
        <w:t xml:space="preserve"> contenido</w:t>
      </w:r>
      <w:r w:rsidR="00F91FA8">
        <w:rPr>
          <w:rFonts w:ascii="Arial" w:hAnsi="Arial" w:cs="Arial"/>
        </w:rPr>
        <w:t>s</w:t>
      </w:r>
      <w:r w:rsidR="002D14F2">
        <w:rPr>
          <w:rFonts w:ascii="Arial" w:hAnsi="Arial" w:cs="Arial"/>
        </w:rPr>
        <w:t xml:space="preserve"> de aceites</w:t>
      </w:r>
      <w:r w:rsidR="0055662B">
        <w:rPr>
          <w:rFonts w:ascii="Arial" w:hAnsi="Arial" w:cs="Arial"/>
        </w:rPr>
        <w:t xml:space="preserve"> </w:t>
      </w:r>
      <w:r w:rsidR="002D14F2">
        <w:rPr>
          <w:rFonts w:ascii="Arial" w:hAnsi="Arial" w:cs="Arial"/>
        </w:rPr>
        <w:t>omega 3</w:t>
      </w:r>
      <w:r w:rsidR="00463BF4">
        <w:rPr>
          <w:rFonts w:ascii="Arial" w:hAnsi="Arial" w:cs="Arial"/>
        </w:rPr>
        <w:t xml:space="preserve"> </w:t>
      </w:r>
      <w:r w:rsidR="00F91FA8">
        <w:rPr>
          <w:rFonts w:ascii="Arial" w:hAnsi="Arial" w:cs="Arial"/>
        </w:rPr>
        <w:t xml:space="preserve"> y 6. </w:t>
      </w:r>
    </w:p>
    <w:p w14:paraId="1090FFA4" w14:textId="679313C0" w:rsidR="00D30683" w:rsidRDefault="00D30683" w:rsidP="00D30683">
      <w:pPr>
        <w:spacing w:after="120"/>
        <w:jc w:val="both"/>
        <w:rPr>
          <w:rFonts w:ascii="Arial" w:hAnsi="Arial" w:cs="Arial"/>
        </w:rPr>
      </w:pPr>
      <w:r>
        <w:rPr>
          <w:rFonts w:ascii="Arial" w:hAnsi="Arial" w:cs="Arial"/>
        </w:rPr>
        <w:t xml:space="preserve">Para aumentar el contenido de ácidos grasos esenciales, se propone en el documento de la FAO </w:t>
      </w:r>
      <w:r w:rsidRPr="00AC301D">
        <w:rPr>
          <w:rFonts w:ascii="Arial" w:hAnsi="Arial" w:cs="Arial"/>
        </w:rPr>
        <w:t>(Ref. B-6</w:t>
      </w:r>
      <w:r w:rsidR="00BB6C80">
        <w:rPr>
          <w:rFonts w:ascii="Arial" w:hAnsi="Arial" w:cs="Arial"/>
        </w:rPr>
        <w:t>5</w:t>
      </w:r>
      <w:r w:rsidRPr="00AC301D">
        <w:rPr>
          <w:rFonts w:ascii="Arial" w:hAnsi="Arial" w:cs="Arial"/>
        </w:rPr>
        <w:t>)</w:t>
      </w:r>
      <w:r>
        <w:rPr>
          <w:rFonts w:ascii="Arial" w:hAnsi="Arial" w:cs="Arial"/>
        </w:rPr>
        <w:t xml:space="preserve"> </w:t>
      </w:r>
      <w:r w:rsidRPr="005B1864">
        <w:rPr>
          <w:rFonts w:ascii="Arial" w:hAnsi="Arial" w:cs="Arial"/>
        </w:rPr>
        <w:t xml:space="preserve">la utilización de una levadura mejorada con ácidos grasos </w:t>
      </w:r>
      <w:r>
        <w:rPr>
          <w:rFonts w:ascii="Arial" w:hAnsi="Arial" w:cs="Arial"/>
        </w:rPr>
        <w:t>polii</w:t>
      </w:r>
      <w:r w:rsidRPr="005B1864">
        <w:rPr>
          <w:rFonts w:ascii="Arial" w:hAnsi="Arial" w:cs="Arial"/>
        </w:rPr>
        <w:t>nsaturados del tipo W</w:t>
      </w:r>
      <w:r w:rsidRPr="005B1864">
        <w:rPr>
          <w:rFonts w:ascii="Arial" w:hAnsi="Arial" w:cs="Arial"/>
          <w:vertAlign w:val="subscript"/>
        </w:rPr>
        <w:t>3</w:t>
      </w:r>
      <w:r w:rsidRPr="005B1864">
        <w:rPr>
          <w:rFonts w:ascii="Arial" w:hAnsi="Arial" w:cs="Arial"/>
        </w:rPr>
        <w:t xml:space="preserve">, </w:t>
      </w:r>
      <w:r>
        <w:rPr>
          <w:rFonts w:ascii="Arial" w:hAnsi="Arial" w:cs="Arial"/>
        </w:rPr>
        <w:t xml:space="preserve">llamada </w:t>
      </w:r>
      <w:r w:rsidRPr="005B1864">
        <w:rPr>
          <w:rFonts w:ascii="Arial" w:hAnsi="Arial" w:cs="Arial"/>
        </w:rPr>
        <w:t>levadura omega</w:t>
      </w:r>
      <w:r>
        <w:rPr>
          <w:rFonts w:ascii="Arial" w:hAnsi="Arial" w:cs="Arial"/>
        </w:rPr>
        <w:t xml:space="preserve">. Como se indica en el Numeral B-5, según </w:t>
      </w:r>
      <w:r w:rsidRPr="00606BFC">
        <w:rPr>
          <w:rFonts w:ascii="Arial" w:hAnsi="Arial" w:cs="Arial"/>
        </w:rPr>
        <w:t>Erika E. Fajardo, y Sandra Sarmiento</w:t>
      </w:r>
      <w:r>
        <w:rPr>
          <w:rFonts w:ascii="Arial" w:hAnsi="Arial" w:cs="Arial"/>
        </w:rPr>
        <w:t>,</w:t>
      </w:r>
      <w:r w:rsidRPr="00606BFC">
        <w:rPr>
          <w:rFonts w:ascii="Arial" w:hAnsi="Arial" w:cs="Arial"/>
        </w:rPr>
        <w:t xml:space="preserve"> las levaduras</w:t>
      </w:r>
      <w:r>
        <w:rPr>
          <w:rFonts w:ascii="Arial" w:hAnsi="Arial" w:cs="Arial"/>
        </w:rPr>
        <w:t xml:space="preserve"> de cerveza </w:t>
      </w:r>
      <w:r w:rsidRPr="00606BFC">
        <w:rPr>
          <w:rFonts w:ascii="Arial" w:hAnsi="Arial" w:cs="Arial"/>
        </w:rPr>
        <w:t xml:space="preserve"> tienen un tamaño de entre 4 y 8 micras de grosor</w:t>
      </w:r>
      <w:r>
        <w:rPr>
          <w:rFonts w:ascii="Arial" w:hAnsi="Arial" w:cs="Arial"/>
        </w:rPr>
        <w:t>, tienden a decantarse, y</w:t>
      </w:r>
      <w:r w:rsidRPr="00606BFC">
        <w:rPr>
          <w:rFonts w:ascii="Arial" w:hAnsi="Arial" w:cs="Arial"/>
        </w:rPr>
        <w:t xml:space="preserve"> se desarrollan bien en suspensión</w:t>
      </w:r>
      <w:r>
        <w:rPr>
          <w:rFonts w:ascii="Arial" w:hAnsi="Arial" w:cs="Arial"/>
        </w:rPr>
        <w:t xml:space="preserve">. Para su alimentación se requiere urea y azufre. Este último se añade a los estanques en forma de sulfato de potasio y magnesio, que proporciona también estos dos últimos nutrientes, como está previsto también en el caso de los estanques para tilapias.  </w:t>
      </w:r>
    </w:p>
    <w:p w14:paraId="42F727B9" w14:textId="4064E697" w:rsidR="004262CE" w:rsidRDefault="00DC22E1" w:rsidP="003A1E76">
      <w:pPr>
        <w:spacing w:after="120"/>
        <w:jc w:val="both"/>
        <w:rPr>
          <w:rFonts w:ascii="Arial" w:hAnsi="Arial" w:cs="Arial"/>
        </w:rPr>
      </w:pPr>
      <w:bookmarkStart w:id="192" w:name="_Hlk124953623"/>
      <w:r>
        <w:rPr>
          <w:rFonts w:ascii="Arial" w:hAnsi="Arial" w:cs="Arial"/>
        </w:rPr>
        <w:t>De acuerdo a la siguiente tabla de la FAO</w:t>
      </w:r>
      <w:r w:rsidR="00352D5A">
        <w:rPr>
          <w:rFonts w:ascii="Arial" w:hAnsi="Arial" w:cs="Arial"/>
        </w:rPr>
        <w:t xml:space="preserve"> </w:t>
      </w:r>
      <w:r>
        <w:rPr>
          <w:rFonts w:ascii="Arial" w:hAnsi="Arial" w:cs="Arial"/>
        </w:rPr>
        <w:t>(Ref. B-6</w:t>
      </w:r>
      <w:r w:rsidR="00BB6C80">
        <w:rPr>
          <w:rFonts w:ascii="Arial" w:hAnsi="Arial" w:cs="Arial"/>
        </w:rPr>
        <w:t>5</w:t>
      </w:r>
      <w:r>
        <w:rPr>
          <w:rFonts w:ascii="Arial" w:hAnsi="Arial" w:cs="Arial"/>
        </w:rPr>
        <w:t xml:space="preserve">), los rotíferos alimentados con levadura de cerveza </w:t>
      </w:r>
      <w:r w:rsidR="00352D5A">
        <w:rPr>
          <w:rFonts w:ascii="Arial" w:hAnsi="Arial" w:cs="Arial"/>
        </w:rPr>
        <w:t xml:space="preserve">tienen un </w:t>
      </w:r>
      <w:r w:rsidR="00187A17">
        <w:rPr>
          <w:rFonts w:ascii="Arial" w:hAnsi="Arial" w:cs="Arial"/>
        </w:rPr>
        <w:t>3.20</w:t>
      </w:r>
      <w:r w:rsidR="00463BF4">
        <w:rPr>
          <w:rFonts w:ascii="Arial" w:hAnsi="Arial" w:cs="Arial"/>
        </w:rPr>
        <w:t>%</w:t>
      </w:r>
      <w:r w:rsidR="00352D5A">
        <w:rPr>
          <w:rFonts w:ascii="Arial" w:hAnsi="Arial" w:cs="Arial"/>
        </w:rPr>
        <w:t xml:space="preserve"> de omega 3</w:t>
      </w:r>
      <w:r w:rsidR="00463BF4">
        <w:rPr>
          <w:rFonts w:ascii="Arial" w:hAnsi="Arial" w:cs="Arial"/>
        </w:rPr>
        <w:t xml:space="preserve">, y </w:t>
      </w:r>
      <w:r w:rsidR="00187A17">
        <w:rPr>
          <w:rFonts w:ascii="Arial" w:hAnsi="Arial" w:cs="Arial"/>
        </w:rPr>
        <w:t>6.20%</w:t>
      </w:r>
      <w:r w:rsidR="00463BF4">
        <w:rPr>
          <w:rFonts w:ascii="Arial" w:hAnsi="Arial" w:cs="Arial"/>
        </w:rPr>
        <w:t>.</w:t>
      </w:r>
      <w:r w:rsidR="00352D5A">
        <w:rPr>
          <w:rFonts w:ascii="Arial" w:hAnsi="Arial" w:cs="Arial"/>
        </w:rPr>
        <w:t xml:space="preserve"> de omega 6</w:t>
      </w:r>
      <w:bookmarkEnd w:id="192"/>
      <w:r w:rsidR="00352D5A">
        <w:rPr>
          <w:rFonts w:ascii="Arial" w:hAnsi="Arial" w:cs="Arial"/>
        </w:rPr>
        <w:t xml:space="preserve">. </w:t>
      </w:r>
      <w:r w:rsidR="00463BF4">
        <w:rPr>
          <w:rFonts w:ascii="Arial" w:hAnsi="Arial" w:cs="Arial"/>
        </w:rPr>
        <w:t>Por lo tanto</w:t>
      </w:r>
      <w:r w:rsidR="00352D5A">
        <w:rPr>
          <w:rFonts w:ascii="Arial" w:hAnsi="Arial" w:cs="Arial"/>
        </w:rPr>
        <w:t>,</w:t>
      </w:r>
      <w:r w:rsidR="00463BF4">
        <w:rPr>
          <w:rFonts w:ascii="Arial" w:hAnsi="Arial" w:cs="Arial"/>
        </w:rPr>
        <w:t xml:space="preserve"> </w:t>
      </w:r>
      <w:r w:rsidR="00313782">
        <w:rPr>
          <w:rFonts w:ascii="Arial" w:hAnsi="Arial" w:cs="Arial"/>
        </w:rPr>
        <w:t xml:space="preserve">se considera </w:t>
      </w:r>
      <w:r w:rsidR="00313782" w:rsidRPr="00352D5A">
        <w:rPr>
          <w:rFonts w:ascii="Arial" w:hAnsi="Arial" w:cs="Arial"/>
        </w:rPr>
        <w:t xml:space="preserve">que en muchos casos los rotíferos </w:t>
      </w:r>
      <w:r w:rsidR="0055662B" w:rsidRPr="00352D5A">
        <w:rPr>
          <w:rFonts w:ascii="Arial" w:hAnsi="Arial" w:cs="Arial"/>
        </w:rPr>
        <w:t>podría</w:t>
      </w:r>
      <w:r w:rsidR="00313782" w:rsidRPr="00352D5A">
        <w:rPr>
          <w:rFonts w:ascii="Arial" w:hAnsi="Arial" w:cs="Arial"/>
        </w:rPr>
        <w:t>n</w:t>
      </w:r>
      <w:r w:rsidR="0055662B" w:rsidRPr="00352D5A">
        <w:rPr>
          <w:rFonts w:ascii="Arial" w:hAnsi="Arial" w:cs="Arial"/>
        </w:rPr>
        <w:t xml:space="preserve"> suplir las necesidades de </w:t>
      </w:r>
      <w:r w:rsidR="00313782" w:rsidRPr="00352D5A">
        <w:rPr>
          <w:rFonts w:ascii="Arial" w:hAnsi="Arial" w:cs="Arial"/>
        </w:rPr>
        <w:t>omega 6.</w:t>
      </w:r>
    </w:p>
    <w:p w14:paraId="0D8C8998" w14:textId="77777777" w:rsidR="00D30683" w:rsidRDefault="00D30683" w:rsidP="003A1E76">
      <w:pPr>
        <w:spacing w:after="120"/>
        <w:jc w:val="both"/>
        <w:rPr>
          <w:rFonts w:ascii="Arial" w:hAnsi="Arial" w:cs="Arial"/>
        </w:rPr>
      </w:pPr>
    </w:p>
    <w:p w14:paraId="2996570D" w14:textId="77777777" w:rsidR="00D30683" w:rsidRDefault="00D30683">
      <w:pPr>
        <w:rPr>
          <w:rFonts w:ascii="Arial" w:hAnsi="Arial" w:cs="Arial"/>
        </w:rPr>
      </w:pPr>
      <w:r>
        <w:rPr>
          <w:rFonts w:ascii="Arial" w:hAnsi="Arial" w:cs="Arial"/>
        </w:rPr>
        <w:br w:type="page"/>
      </w:r>
    </w:p>
    <w:p w14:paraId="771D5563" w14:textId="1288EA6F" w:rsidR="00D30683" w:rsidRDefault="00D30683" w:rsidP="00D30683">
      <w:pPr>
        <w:spacing w:after="120"/>
        <w:jc w:val="center"/>
        <w:rPr>
          <w:rFonts w:ascii="Arial" w:hAnsi="Arial" w:cs="Arial"/>
        </w:rPr>
      </w:pPr>
      <w:r>
        <w:rPr>
          <w:rFonts w:ascii="Arial" w:hAnsi="Arial" w:cs="Arial"/>
        </w:rPr>
        <w:lastRenderedPageBreak/>
        <w:t>Tabla B-19. Contenido de Ácidos Grasos en Rotíferos alimentados con Levadura de Cerveza</w:t>
      </w:r>
    </w:p>
    <w:p w14:paraId="3B619C0B" w14:textId="77777777" w:rsidR="00D30683" w:rsidRDefault="00D30683" w:rsidP="00D30683">
      <w:pPr>
        <w:spacing w:after="120"/>
        <w:jc w:val="center"/>
        <w:rPr>
          <w:rFonts w:ascii="Arial" w:hAnsi="Arial" w:cs="Arial"/>
        </w:rPr>
      </w:pPr>
      <w:r w:rsidRPr="00F91FA8">
        <w:rPr>
          <w:noProof/>
        </w:rPr>
        <w:drawing>
          <wp:inline distT="0" distB="0" distL="0" distR="0" wp14:anchorId="2A4E4016" wp14:editId="16FD67EF">
            <wp:extent cx="3886200" cy="2819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2819400"/>
                    </a:xfrm>
                    <a:prstGeom prst="rect">
                      <a:avLst/>
                    </a:prstGeom>
                    <a:noFill/>
                    <a:ln>
                      <a:noFill/>
                    </a:ln>
                  </pic:spPr>
                </pic:pic>
              </a:graphicData>
            </a:graphic>
          </wp:inline>
        </w:drawing>
      </w:r>
    </w:p>
    <w:p w14:paraId="2AAC2D2F" w14:textId="72F18963" w:rsidR="00D30683" w:rsidRDefault="00D30683" w:rsidP="00D30683">
      <w:pPr>
        <w:spacing w:after="120"/>
        <w:jc w:val="center"/>
        <w:rPr>
          <w:rFonts w:ascii="Arial" w:hAnsi="Arial" w:cs="Arial"/>
        </w:rPr>
      </w:pPr>
      <w:r>
        <w:rPr>
          <w:rFonts w:ascii="Arial" w:hAnsi="Arial" w:cs="Arial"/>
        </w:rPr>
        <w:t>Fuente. FAO. (Ref. B-6</w:t>
      </w:r>
      <w:r w:rsidR="003E190F">
        <w:rPr>
          <w:rFonts w:ascii="Arial" w:hAnsi="Arial" w:cs="Arial"/>
        </w:rPr>
        <w:t>5</w:t>
      </w:r>
      <w:r>
        <w:rPr>
          <w:rFonts w:ascii="Arial" w:hAnsi="Arial" w:cs="Arial"/>
        </w:rPr>
        <w:t>)</w:t>
      </w:r>
    </w:p>
    <w:p w14:paraId="4E53CA98" w14:textId="4E4A97C0" w:rsidR="00E2688A" w:rsidRDefault="00AB5DE0" w:rsidP="003A1E76">
      <w:pPr>
        <w:spacing w:after="120"/>
        <w:jc w:val="both"/>
        <w:rPr>
          <w:rFonts w:ascii="Arial" w:hAnsi="Arial" w:cs="Arial"/>
        </w:rPr>
      </w:pPr>
      <w:bookmarkStart w:id="193" w:name="_Hlk113522570"/>
      <w:proofErr w:type="spellStart"/>
      <w:r w:rsidRPr="00AB5DE0">
        <w:rPr>
          <w:rFonts w:ascii="Arial" w:hAnsi="Arial" w:cs="Arial"/>
        </w:rPr>
        <w:t>Cláudio</w:t>
      </w:r>
      <w:proofErr w:type="spellEnd"/>
      <w:r w:rsidRPr="00AB5DE0">
        <w:rPr>
          <w:rFonts w:ascii="Arial" w:hAnsi="Arial" w:cs="Arial"/>
        </w:rPr>
        <w:t xml:space="preserve"> </w:t>
      </w:r>
      <w:proofErr w:type="spellStart"/>
      <w:r w:rsidRPr="00AB5DE0">
        <w:rPr>
          <w:rFonts w:ascii="Arial" w:hAnsi="Arial" w:cs="Arial"/>
        </w:rPr>
        <w:t>Kinach</w:t>
      </w:r>
      <w:proofErr w:type="spellEnd"/>
      <w:r w:rsidRPr="00AB5DE0">
        <w:rPr>
          <w:rFonts w:ascii="Arial" w:hAnsi="Arial" w:cs="Arial"/>
        </w:rPr>
        <w:t xml:space="preserve"> Loureiro</w:t>
      </w:r>
      <w:r w:rsidR="001D7B60">
        <w:rPr>
          <w:rFonts w:ascii="Arial" w:hAnsi="Arial" w:cs="Arial"/>
        </w:rPr>
        <w:t xml:space="preserve"> et al</w:t>
      </w:r>
      <w:bookmarkEnd w:id="193"/>
      <w:r>
        <w:rPr>
          <w:rStyle w:val="Refdenotaalpie"/>
          <w:rFonts w:ascii="Arial" w:hAnsi="Arial" w:cs="Arial"/>
        </w:rPr>
        <w:footnoteReference w:id="66"/>
      </w:r>
      <w:r w:rsidR="00D05A62">
        <w:rPr>
          <w:rFonts w:ascii="Arial" w:hAnsi="Arial" w:cs="Arial"/>
        </w:rPr>
        <w:t xml:space="preserve"> </w:t>
      </w:r>
      <w:r w:rsidR="00861380">
        <w:rPr>
          <w:rFonts w:ascii="Arial" w:hAnsi="Arial" w:cs="Arial"/>
        </w:rPr>
        <w:t xml:space="preserve">desarrollaron una técnica de cultivo de camarones un un sistema de bioflócs llamada </w:t>
      </w:r>
      <w:r w:rsidR="00861380" w:rsidRPr="00861380">
        <w:rPr>
          <w:rFonts w:ascii="Arial" w:hAnsi="Arial" w:cs="Arial"/>
        </w:rPr>
        <w:t>PNCM</w:t>
      </w:r>
      <w:r w:rsidR="00861380">
        <w:rPr>
          <w:rFonts w:ascii="Arial" w:hAnsi="Arial" w:cs="Arial"/>
        </w:rPr>
        <w:t xml:space="preserve">, por sus siglas en inglés </w:t>
      </w:r>
      <w:r w:rsidR="00861380" w:rsidRPr="00861380">
        <w:rPr>
          <w:rFonts w:ascii="Arial" w:hAnsi="Arial" w:cs="Arial"/>
        </w:rPr>
        <w:t>Protozoan and Nematodes Culture Medium</w:t>
      </w:r>
      <w:r w:rsidR="00485DB9">
        <w:rPr>
          <w:rFonts w:ascii="Arial" w:hAnsi="Arial" w:cs="Arial"/>
        </w:rPr>
        <w:t xml:space="preserve">, la cual </w:t>
      </w:r>
      <w:r w:rsidR="00485DB9" w:rsidRPr="005649EA">
        <w:rPr>
          <w:rFonts w:ascii="Arial" w:hAnsi="Arial" w:cs="Arial"/>
        </w:rPr>
        <w:t xml:space="preserve">se basa en la técnica llamada Zooplankton </w:t>
      </w:r>
      <w:proofErr w:type="spellStart"/>
      <w:r w:rsidR="00485DB9" w:rsidRPr="005649EA">
        <w:rPr>
          <w:rFonts w:ascii="Arial" w:hAnsi="Arial" w:cs="Arial"/>
        </w:rPr>
        <w:t>Promoter</w:t>
      </w:r>
      <w:proofErr w:type="spellEnd"/>
      <w:r w:rsidR="00485DB9" w:rsidRPr="005649EA">
        <w:rPr>
          <w:rFonts w:ascii="Arial" w:hAnsi="Arial" w:cs="Arial"/>
        </w:rPr>
        <w:t xml:space="preserve"> – ZP, desarrollada por Martínez Córdo</w:t>
      </w:r>
      <w:r w:rsidR="006F0ABF">
        <w:rPr>
          <w:rFonts w:ascii="Arial" w:hAnsi="Arial" w:cs="Arial"/>
        </w:rPr>
        <w:t>v</w:t>
      </w:r>
      <w:r w:rsidR="00485DB9" w:rsidRPr="005649EA">
        <w:rPr>
          <w:rFonts w:ascii="Arial" w:hAnsi="Arial" w:cs="Arial"/>
        </w:rPr>
        <w:t>a</w:t>
      </w:r>
      <w:r w:rsidR="006F0ABF">
        <w:rPr>
          <w:rFonts w:ascii="Arial" w:hAnsi="Arial" w:cs="Arial"/>
        </w:rPr>
        <w:t xml:space="preserve"> </w:t>
      </w:r>
      <w:r w:rsidR="00D30683">
        <w:rPr>
          <w:rFonts w:ascii="Arial" w:hAnsi="Arial" w:cs="Arial"/>
        </w:rPr>
        <w:t>(</w:t>
      </w:r>
      <w:r w:rsidR="006F0ABF">
        <w:rPr>
          <w:rFonts w:ascii="Arial" w:hAnsi="Arial" w:cs="Arial"/>
        </w:rPr>
        <w:t>Ref. B-5)</w:t>
      </w:r>
      <w:r w:rsidR="00485DB9" w:rsidRPr="005649EA">
        <w:rPr>
          <w:rFonts w:ascii="Arial" w:hAnsi="Arial" w:cs="Arial"/>
        </w:rPr>
        <w:t xml:space="preserve"> para promover la producción de zooplancton adecuado para alimentar las especies acuícolas</w:t>
      </w:r>
      <w:r w:rsidR="00485DB9">
        <w:rPr>
          <w:rFonts w:ascii="Arial" w:hAnsi="Arial" w:cs="Arial"/>
        </w:rPr>
        <w:t>.</w:t>
      </w:r>
      <w:r w:rsidR="00435E59">
        <w:rPr>
          <w:rFonts w:ascii="Arial" w:hAnsi="Arial" w:cs="Arial"/>
        </w:rPr>
        <w:t xml:space="preserve"> </w:t>
      </w:r>
      <w:r w:rsidR="00781226" w:rsidRPr="00781226">
        <w:rPr>
          <w:rFonts w:ascii="Arial" w:hAnsi="Arial" w:cs="Arial"/>
        </w:rPr>
        <w:t xml:space="preserve">El sistema PNCM </w:t>
      </w:r>
      <w:r w:rsidR="00781226">
        <w:rPr>
          <w:rFonts w:ascii="Arial" w:hAnsi="Arial" w:cs="Arial"/>
        </w:rPr>
        <w:t xml:space="preserve">es similar </w:t>
      </w:r>
      <w:r w:rsidR="00781226" w:rsidRPr="00781226">
        <w:rPr>
          <w:rFonts w:ascii="Arial" w:hAnsi="Arial" w:cs="Arial"/>
        </w:rPr>
        <w:t>al de la panta Parab</w:t>
      </w:r>
      <w:r w:rsidR="00781226">
        <w:rPr>
          <w:rFonts w:ascii="Arial" w:hAnsi="Arial" w:cs="Arial"/>
        </w:rPr>
        <w:t xml:space="preserve">, puesto que </w:t>
      </w:r>
      <w:r w:rsidR="00781226" w:rsidRPr="00781226">
        <w:rPr>
          <w:rFonts w:ascii="Arial" w:hAnsi="Arial" w:cs="Arial"/>
        </w:rPr>
        <w:t xml:space="preserve">los camarones se crían en un estanque </w:t>
      </w:r>
      <w:r w:rsidR="00435E59">
        <w:rPr>
          <w:rFonts w:ascii="Arial" w:hAnsi="Arial" w:cs="Arial"/>
        </w:rPr>
        <w:t xml:space="preserve">donde se producen </w:t>
      </w:r>
      <w:r w:rsidR="00781226" w:rsidRPr="00781226">
        <w:rPr>
          <w:rFonts w:ascii="Arial" w:hAnsi="Arial" w:cs="Arial"/>
        </w:rPr>
        <w:t>bioflócs</w:t>
      </w:r>
      <w:r w:rsidR="00435E59">
        <w:rPr>
          <w:rFonts w:ascii="Arial" w:hAnsi="Arial" w:cs="Arial"/>
        </w:rPr>
        <w:t xml:space="preserve"> y </w:t>
      </w:r>
      <w:r w:rsidR="00781226" w:rsidRPr="00781226">
        <w:rPr>
          <w:rFonts w:ascii="Arial" w:hAnsi="Arial" w:cs="Arial"/>
        </w:rPr>
        <w:t>rotíferos</w:t>
      </w:r>
      <w:r w:rsidR="00435E59">
        <w:rPr>
          <w:rFonts w:ascii="Arial" w:hAnsi="Arial" w:cs="Arial"/>
        </w:rPr>
        <w:t>.</w:t>
      </w:r>
      <w:r w:rsidR="00781226" w:rsidRPr="00781226">
        <w:rPr>
          <w:rFonts w:ascii="Arial" w:hAnsi="Arial" w:cs="Arial"/>
        </w:rPr>
        <w:t xml:space="preserve"> </w:t>
      </w:r>
      <w:r w:rsidR="00435E59">
        <w:rPr>
          <w:rFonts w:ascii="Arial" w:hAnsi="Arial" w:cs="Arial"/>
        </w:rPr>
        <w:t>E</w:t>
      </w:r>
      <w:r w:rsidR="003B5C91">
        <w:rPr>
          <w:rFonts w:ascii="Arial" w:hAnsi="Arial" w:cs="Arial"/>
        </w:rPr>
        <w:t>n el sistema PNCM los rotíferos</w:t>
      </w:r>
      <w:r w:rsidR="00435E59">
        <w:rPr>
          <w:rFonts w:ascii="Arial" w:hAnsi="Arial" w:cs="Arial"/>
        </w:rPr>
        <w:t xml:space="preserve"> se alimentan principalmente de </w:t>
      </w:r>
      <w:r w:rsidR="004A2C66">
        <w:rPr>
          <w:rFonts w:ascii="Arial" w:hAnsi="Arial" w:cs="Arial"/>
        </w:rPr>
        <w:t xml:space="preserve">heno </w:t>
      </w:r>
      <w:bookmarkStart w:id="194" w:name="_Hlk113523354"/>
      <w:r w:rsidR="004A2C66">
        <w:rPr>
          <w:rFonts w:ascii="Arial" w:hAnsi="Arial" w:cs="Arial"/>
        </w:rPr>
        <w:t>de alfalfa</w:t>
      </w:r>
      <w:r w:rsidR="0056197C">
        <w:rPr>
          <w:rFonts w:ascii="Arial" w:hAnsi="Arial" w:cs="Arial"/>
        </w:rPr>
        <w:t xml:space="preserve"> y</w:t>
      </w:r>
      <w:r w:rsidR="004A2C66">
        <w:rPr>
          <w:rFonts w:ascii="Arial" w:hAnsi="Arial" w:cs="Arial"/>
        </w:rPr>
        <w:t xml:space="preserve"> melaza de cañ</w:t>
      </w:r>
      <w:r w:rsidR="0056197C">
        <w:rPr>
          <w:rFonts w:ascii="Arial" w:hAnsi="Arial" w:cs="Arial"/>
        </w:rPr>
        <w:t>a, que proporcionan fibra, nitrógeno y carbono</w:t>
      </w:r>
      <w:bookmarkEnd w:id="194"/>
      <w:r w:rsidR="00E2688A">
        <w:rPr>
          <w:rFonts w:ascii="Arial" w:hAnsi="Arial" w:cs="Arial"/>
        </w:rPr>
        <w:t xml:space="preserve"> E</w:t>
      </w:r>
      <w:r w:rsidR="00435E59">
        <w:rPr>
          <w:rFonts w:ascii="Arial" w:hAnsi="Arial" w:cs="Arial"/>
        </w:rPr>
        <w:t xml:space="preserve">n </w:t>
      </w:r>
      <w:r w:rsidR="00E2688A">
        <w:rPr>
          <w:rFonts w:ascii="Arial" w:hAnsi="Arial" w:cs="Arial"/>
        </w:rPr>
        <w:t>la p</w:t>
      </w:r>
      <w:r w:rsidR="003B5C91">
        <w:rPr>
          <w:rFonts w:ascii="Arial" w:hAnsi="Arial" w:cs="Arial"/>
        </w:rPr>
        <w:t>l</w:t>
      </w:r>
      <w:r w:rsidR="00E2688A">
        <w:rPr>
          <w:rFonts w:ascii="Arial" w:hAnsi="Arial" w:cs="Arial"/>
        </w:rPr>
        <w:t>anta Parab, estos elementos son proporcionados por el bagazo y el jugo de caña, y por la urea.</w:t>
      </w:r>
      <w:r w:rsidR="00D42D72">
        <w:rPr>
          <w:rFonts w:ascii="Arial" w:hAnsi="Arial" w:cs="Arial"/>
        </w:rPr>
        <w:t xml:space="preserve"> </w:t>
      </w:r>
    </w:p>
    <w:p w14:paraId="7D25A4CB" w14:textId="767B6909" w:rsidR="000208A6" w:rsidRDefault="00435E59" w:rsidP="003A1E76">
      <w:pPr>
        <w:spacing w:after="120"/>
        <w:jc w:val="both"/>
        <w:rPr>
          <w:rFonts w:ascii="Arial" w:hAnsi="Arial" w:cs="Arial"/>
        </w:rPr>
      </w:pPr>
      <w:r>
        <w:rPr>
          <w:rFonts w:ascii="Arial" w:hAnsi="Arial" w:cs="Arial"/>
        </w:rPr>
        <w:t>En el sistema PNCM s</w:t>
      </w:r>
      <w:r w:rsidR="008A6BF4">
        <w:rPr>
          <w:rFonts w:ascii="Arial" w:hAnsi="Arial" w:cs="Arial"/>
        </w:rPr>
        <w:t>e hicie</w:t>
      </w:r>
      <w:r w:rsidR="005649EA">
        <w:rPr>
          <w:rFonts w:ascii="Arial" w:hAnsi="Arial" w:cs="Arial"/>
        </w:rPr>
        <w:t>ron</w:t>
      </w:r>
      <w:r w:rsidR="008A6BF4">
        <w:rPr>
          <w:rFonts w:ascii="Arial" w:hAnsi="Arial" w:cs="Arial"/>
        </w:rPr>
        <w:t xml:space="preserve"> ensayos con </w:t>
      </w:r>
      <w:r w:rsidR="001A3F8F">
        <w:rPr>
          <w:rFonts w:ascii="Arial" w:hAnsi="Arial" w:cs="Arial"/>
        </w:rPr>
        <w:t xml:space="preserve">adición de </w:t>
      </w:r>
      <w:r w:rsidR="00C63380">
        <w:rPr>
          <w:rFonts w:ascii="Arial" w:hAnsi="Arial" w:cs="Arial"/>
        </w:rPr>
        <w:t>lo</w:t>
      </w:r>
      <w:r w:rsidR="001A3F8F">
        <w:rPr>
          <w:rFonts w:ascii="Arial" w:hAnsi="Arial" w:cs="Arial"/>
        </w:rPr>
        <w:t xml:space="preserve">s insumos </w:t>
      </w:r>
      <w:r w:rsidR="00C63380">
        <w:rPr>
          <w:rFonts w:ascii="Arial" w:hAnsi="Arial" w:cs="Arial"/>
        </w:rPr>
        <w:t xml:space="preserve">mencionados </w:t>
      </w:r>
      <w:r w:rsidR="008A6BF4">
        <w:rPr>
          <w:rFonts w:ascii="Arial" w:hAnsi="Arial" w:cs="Arial"/>
        </w:rPr>
        <w:t>en diversas proporciones</w:t>
      </w:r>
      <w:r w:rsidR="005649EA">
        <w:rPr>
          <w:rFonts w:ascii="Arial" w:hAnsi="Arial" w:cs="Arial"/>
        </w:rPr>
        <w:t>.</w:t>
      </w:r>
      <w:r w:rsidR="00D42D72">
        <w:rPr>
          <w:rFonts w:ascii="Arial" w:hAnsi="Arial" w:cs="Arial"/>
        </w:rPr>
        <w:t xml:space="preserve"> </w:t>
      </w:r>
      <w:r w:rsidR="00FB7D53">
        <w:rPr>
          <w:rFonts w:ascii="Arial" w:hAnsi="Arial" w:cs="Arial"/>
        </w:rPr>
        <w:t>Al analizar el tracto intestinal de los camarones, l</w:t>
      </w:r>
      <w:r w:rsidR="00D42D72">
        <w:rPr>
          <w:rFonts w:ascii="Arial" w:hAnsi="Arial" w:cs="Arial"/>
        </w:rPr>
        <w:t>os resultados indican que</w:t>
      </w:r>
      <w:r w:rsidR="00FB7D53">
        <w:rPr>
          <w:rFonts w:ascii="Arial" w:hAnsi="Arial" w:cs="Arial"/>
        </w:rPr>
        <w:t xml:space="preserve"> con la adición de la mayor cantidad de estos insumos, los camarones consumen gran cantidad de rotíferos </w:t>
      </w:r>
      <w:r w:rsidR="00404648">
        <w:rPr>
          <w:rFonts w:ascii="Arial" w:hAnsi="Arial" w:cs="Arial"/>
        </w:rPr>
        <w:t>en la fase inicial de desarrollo,</w:t>
      </w:r>
      <w:r w:rsidR="00F07203">
        <w:rPr>
          <w:rFonts w:ascii="Arial" w:hAnsi="Arial" w:cs="Arial"/>
        </w:rPr>
        <w:t xml:space="preserve"> pero</w:t>
      </w:r>
      <w:r w:rsidR="00404648">
        <w:rPr>
          <w:rFonts w:ascii="Arial" w:hAnsi="Arial" w:cs="Arial"/>
        </w:rPr>
        <w:t xml:space="preserve"> en la etapa de engorde decrec</w:t>
      </w:r>
      <w:r w:rsidR="00F07203">
        <w:rPr>
          <w:rFonts w:ascii="Arial" w:hAnsi="Arial" w:cs="Arial"/>
        </w:rPr>
        <w:t>e</w:t>
      </w:r>
      <w:r w:rsidR="00E2688A">
        <w:rPr>
          <w:rFonts w:ascii="Arial" w:hAnsi="Arial" w:cs="Arial"/>
        </w:rPr>
        <w:t>,</w:t>
      </w:r>
      <w:r w:rsidR="00C63380">
        <w:rPr>
          <w:rFonts w:ascii="Arial" w:hAnsi="Arial" w:cs="Arial"/>
        </w:rPr>
        <w:t xml:space="preserve"> y</w:t>
      </w:r>
      <w:r w:rsidR="00F07203">
        <w:rPr>
          <w:rFonts w:ascii="Arial" w:hAnsi="Arial" w:cs="Arial"/>
        </w:rPr>
        <w:t xml:space="preserve"> los camarones tienen un</w:t>
      </w:r>
      <w:r w:rsidR="00404648">
        <w:rPr>
          <w:rFonts w:ascii="Arial" w:hAnsi="Arial" w:cs="Arial"/>
        </w:rPr>
        <w:t xml:space="preserve"> peso m</w:t>
      </w:r>
      <w:r w:rsidR="00FB7D53">
        <w:rPr>
          <w:rFonts w:ascii="Arial" w:hAnsi="Arial" w:cs="Arial"/>
        </w:rPr>
        <w:t>á</w:t>
      </w:r>
      <w:r w:rsidR="00404648">
        <w:rPr>
          <w:rFonts w:ascii="Arial" w:hAnsi="Arial" w:cs="Arial"/>
        </w:rPr>
        <w:t>s bajo</w:t>
      </w:r>
      <w:r w:rsidR="00C63380">
        <w:rPr>
          <w:rFonts w:ascii="Arial" w:hAnsi="Arial" w:cs="Arial"/>
        </w:rPr>
        <w:t xml:space="preserve"> en la cosecha</w:t>
      </w:r>
      <w:r w:rsidR="00404648">
        <w:rPr>
          <w:rFonts w:ascii="Arial" w:hAnsi="Arial" w:cs="Arial"/>
        </w:rPr>
        <w:t xml:space="preserve">. </w:t>
      </w:r>
      <w:r w:rsidR="00F07203">
        <w:rPr>
          <w:rFonts w:ascii="Arial" w:hAnsi="Arial" w:cs="Arial"/>
        </w:rPr>
        <w:t xml:space="preserve">Esto se atribuye a que los camarones </w:t>
      </w:r>
      <w:r w:rsidR="00761125">
        <w:rPr>
          <w:rFonts w:ascii="Arial" w:hAnsi="Arial" w:cs="Arial"/>
        </w:rPr>
        <w:t xml:space="preserve">tienen </w:t>
      </w:r>
      <w:r w:rsidR="00673EBA">
        <w:rPr>
          <w:rFonts w:ascii="Arial" w:hAnsi="Arial" w:cs="Arial"/>
        </w:rPr>
        <w:t>tamaño</w:t>
      </w:r>
      <w:r w:rsidR="00761125">
        <w:rPr>
          <w:rFonts w:ascii="Arial" w:hAnsi="Arial" w:cs="Arial"/>
        </w:rPr>
        <w:t>s</w:t>
      </w:r>
      <w:r w:rsidR="00673EBA">
        <w:rPr>
          <w:rFonts w:ascii="Arial" w:hAnsi="Arial" w:cs="Arial"/>
        </w:rPr>
        <w:t xml:space="preserve"> entre </w:t>
      </w:r>
      <w:r w:rsidR="00673EBA" w:rsidRPr="00024F7E">
        <w:rPr>
          <w:rFonts w:ascii="Arial" w:hAnsi="Arial" w:cs="Arial"/>
        </w:rPr>
        <w:t>100</w:t>
      </w:r>
      <w:r w:rsidR="00673EBA">
        <w:rPr>
          <w:rFonts w:ascii="Arial" w:hAnsi="Arial" w:cs="Arial"/>
        </w:rPr>
        <w:t xml:space="preserve"> y </w:t>
      </w:r>
      <w:r w:rsidR="00673EBA" w:rsidRPr="00024F7E">
        <w:rPr>
          <w:rFonts w:ascii="Arial" w:hAnsi="Arial" w:cs="Arial"/>
        </w:rPr>
        <w:t>300</w:t>
      </w:r>
      <w:r w:rsidR="00673EBA">
        <w:rPr>
          <w:rFonts w:ascii="Arial" w:hAnsi="Arial" w:cs="Arial"/>
        </w:rPr>
        <w:t xml:space="preserve"> micras, </w:t>
      </w:r>
      <w:r w:rsidR="00FE74EE">
        <w:rPr>
          <w:rFonts w:ascii="Arial" w:hAnsi="Arial" w:cs="Arial"/>
        </w:rPr>
        <w:t>y son demasiado pequeños para ser consumidos por los camarones en su etapa</w:t>
      </w:r>
      <w:r w:rsidR="00C63380">
        <w:rPr>
          <w:rFonts w:ascii="Arial" w:hAnsi="Arial" w:cs="Arial"/>
        </w:rPr>
        <w:t xml:space="preserve"> de engorde.</w:t>
      </w:r>
      <w:r w:rsidR="005649EA">
        <w:rPr>
          <w:rFonts w:ascii="Arial" w:hAnsi="Arial" w:cs="Arial"/>
        </w:rPr>
        <w:t xml:space="preserve"> </w:t>
      </w:r>
      <w:r w:rsidR="00102FFE">
        <w:rPr>
          <w:rFonts w:ascii="Arial" w:hAnsi="Arial" w:cs="Arial"/>
        </w:rPr>
        <w:t xml:space="preserve">La tasa de supervivencia de camarones criados con solo bioflócs era de 44%, </w:t>
      </w:r>
      <w:r w:rsidR="0056197C">
        <w:rPr>
          <w:rFonts w:ascii="Arial" w:hAnsi="Arial" w:cs="Arial"/>
        </w:rPr>
        <w:t>y c</w:t>
      </w:r>
      <w:r w:rsidR="00102FFE">
        <w:rPr>
          <w:rFonts w:ascii="Arial" w:hAnsi="Arial" w:cs="Arial"/>
        </w:rPr>
        <w:t>uando se añadió la mayor cantidad de insumos esta tasa subió a 54%, pero el peso decreció.</w:t>
      </w:r>
      <w:r w:rsidR="000208A6">
        <w:rPr>
          <w:rFonts w:ascii="Arial" w:hAnsi="Arial" w:cs="Arial"/>
        </w:rPr>
        <w:t xml:space="preserve"> </w:t>
      </w:r>
    </w:p>
    <w:p w14:paraId="788F498A" w14:textId="30B64B93" w:rsidR="00485DB9" w:rsidRDefault="00102FFE" w:rsidP="003A1E76">
      <w:pPr>
        <w:spacing w:after="120"/>
        <w:jc w:val="both"/>
        <w:rPr>
          <w:rFonts w:ascii="Arial" w:hAnsi="Arial" w:cs="Arial"/>
        </w:rPr>
      </w:pPr>
      <w:r>
        <w:rPr>
          <w:rFonts w:ascii="Arial" w:hAnsi="Arial" w:cs="Arial"/>
        </w:rPr>
        <w:lastRenderedPageBreak/>
        <w:t>Por lo tanto</w:t>
      </w:r>
      <w:r w:rsidR="00F2273C">
        <w:rPr>
          <w:rFonts w:ascii="Arial" w:hAnsi="Arial" w:cs="Arial"/>
        </w:rPr>
        <w:t>,</w:t>
      </w:r>
      <w:r>
        <w:rPr>
          <w:rFonts w:ascii="Arial" w:hAnsi="Arial" w:cs="Arial"/>
        </w:rPr>
        <w:t xml:space="preserve"> puede considerarse que </w:t>
      </w:r>
      <w:bookmarkStart w:id="195" w:name="_Hlk113523032"/>
      <w:r w:rsidR="00F2273C">
        <w:rPr>
          <w:rFonts w:ascii="Arial" w:hAnsi="Arial" w:cs="Arial"/>
        </w:rPr>
        <w:t>de</w:t>
      </w:r>
      <w:r w:rsidR="007921F1">
        <w:rPr>
          <w:rFonts w:ascii="Arial" w:hAnsi="Arial" w:cs="Arial"/>
        </w:rPr>
        <w:t>l sistema</w:t>
      </w:r>
      <w:bookmarkStart w:id="196" w:name="_Hlk113521738"/>
      <w:r w:rsidR="00F2273C">
        <w:rPr>
          <w:rFonts w:ascii="Arial" w:hAnsi="Arial" w:cs="Arial"/>
        </w:rPr>
        <w:t xml:space="preserve"> PNCM</w:t>
      </w:r>
      <w:bookmarkEnd w:id="196"/>
      <w:r w:rsidR="00F2273C">
        <w:rPr>
          <w:rFonts w:ascii="Arial" w:hAnsi="Arial" w:cs="Arial"/>
        </w:rPr>
        <w:t xml:space="preserve"> </w:t>
      </w:r>
      <w:r w:rsidR="00701605">
        <w:rPr>
          <w:rFonts w:ascii="Arial" w:hAnsi="Arial" w:cs="Arial"/>
        </w:rPr>
        <w:t xml:space="preserve">descrito por </w:t>
      </w:r>
      <w:proofErr w:type="spellStart"/>
      <w:r w:rsidR="00701605" w:rsidRPr="00701605">
        <w:rPr>
          <w:rFonts w:ascii="Arial" w:hAnsi="Arial" w:cs="Arial"/>
        </w:rPr>
        <w:t>Cláudio</w:t>
      </w:r>
      <w:proofErr w:type="spellEnd"/>
      <w:r w:rsidR="00701605" w:rsidRPr="00701605">
        <w:rPr>
          <w:rFonts w:ascii="Arial" w:hAnsi="Arial" w:cs="Arial"/>
        </w:rPr>
        <w:t xml:space="preserve"> </w:t>
      </w:r>
      <w:proofErr w:type="spellStart"/>
      <w:r w:rsidR="00701605" w:rsidRPr="00701605">
        <w:rPr>
          <w:rFonts w:ascii="Arial" w:hAnsi="Arial" w:cs="Arial"/>
        </w:rPr>
        <w:t>Kinach</w:t>
      </w:r>
      <w:proofErr w:type="spellEnd"/>
      <w:r w:rsidR="00701605" w:rsidRPr="00701605">
        <w:rPr>
          <w:rFonts w:ascii="Arial" w:hAnsi="Arial" w:cs="Arial"/>
        </w:rPr>
        <w:t xml:space="preserve"> Loureiro et al</w:t>
      </w:r>
      <w:r w:rsidR="00701605">
        <w:rPr>
          <w:rFonts w:ascii="Arial" w:hAnsi="Arial" w:cs="Arial"/>
        </w:rPr>
        <w:t xml:space="preserve"> (Ref. B-6</w:t>
      </w:r>
      <w:r w:rsidR="00DC4939">
        <w:rPr>
          <w:rFonts w:ascii="Arial" w:hAnsi="Arial" w:cs="Arial"/>
        </w:rPr>
        <w:t>5</w:t>
      </w:r>
      <w:r w:rsidR="00701605">
        <w:rPr>
          <w:rFonts w:ascii="Arial" w:hAnsi="Arial" w:cs="Arial"/>
        </w:rPr>
        <w:t xml:space="preserve">)  </w:t>
      </w:r>
      <w:r w:rsidR="00F2273C">
        <w:rPr>
          <w:rFonts w:ascii="Arial" w:hAnsi="Arial" w:cs="Arial"/>
        </w:rPr>
        <w:t xml:space="preserve">es muy apropiada para la cría de camarones en </w:t>
      </w:r>
      <w:r>
        <w:rPr>
          <w:rFonts w:ascii="Arial" w:hAnsi="Arial" w:cs="Arial"/>
        </w:rPr>
        <w:t xml:space="preserve">las etapas de </w:t>
      </w:r>
      <w:r w:rsidR="007921F1">
        <w:rPr>
          <w:rFonts w:ascii="Arial" w:hAnsi="Arial" w:cs="Arial"/>
        </w:rPr>
        <w:t>post larva</w:t>
      </w:r>
      <w:r>
        <w:rPr>
          <w:rFonts w:ascii="Arial" w:hAnsi="Arial" w:cs="Arial"/>
        </w:rPr>
        <w:t>s y levante</w:t>
      </w:r>
      <w:bookmarkEnd w:id="195"/>
      <w:r w:rsidR="00F2273C">
        <w:rPr>
          <w:rFonts w:ascii="Arial" w:hAnsi="Arial" w:cs="Arial"/>
        </w:rPr>
        <w:t>.</w:t>
      </w:r>
      <w:r w:rsidR="00305F85">
        <w:rPr>
          <w:rFonts w:ascii="Arial" w:hAnsi="Arial" w:cs="Arial"/>
        </w:rPr>
        <w:t xml:space="preserve"> En este sistema se requiere añadir fibra, carbono y nitrógeno al agua, utilizando caña de azúcar y urea en el caso de la planta Parab. </w:t>
      </w:r>
      <w:r w:rsidR="00485DB9">
        <w:rPr>
          <w:rFonts w:ascii="Arial" w:hAnsi="Arial" w:cs="Arial"/>
        </w:rPr>
        <w:t>E</w:t>
      </w:r>
      <w:r w:rsidR="000208A6">
        <w:rPr>
          <w:rFonts w:ascii="Arial" w:hAnsi="Arial" w:cs="Arial"/>
        </w:rPr>
        <w:t>n la etapa de engorde</w:t>
      </w:r>
      <w:r w:rsidR="00485DB9">
        <w:rPr>
          <w:rFonts w:ascii="Arial" w:hAnsi="Arial" w:cs="Arial"/>
        </w:rPr>
        <w:t xml:space="preserve"> se </w:t>
      </w:r>
      <w:r w:rsidR="000208A6">
        <w:rPr>
          <w:rFonts w:ascii="Arial" w:hAnsi="Arial" w:cs="Arial"/>
        </w:rPr>
        <w:t xml:space="preserve"> requiere</w:t>
      </w:r>
      <w:r w:rsidR="00485DB9">
        <w:rPr>
          <w:rFonts w:ascii="Arial" w:hAnsi="Arial" w:cs="Arial"/>
        </w:rPr>
        <w:t xml:space="preserve"> añadir ácidos grasos esenciales, </w:t>
      </w:r>
      <w:r w:rsidR="00F2273C">
        <w:rPr>
          <w:rFonts w:ascii="Arial" w:hAnsi="Arial" w:cs="Arial"/>
        </w:rPr>
        <w:t>cuya deficiencia limita el desarrollo de los camarones, como se explica anteriormente.</w:t>
      </w:r>
      <w:r w:rsidR="000208A6">
        <w:rPr>
          <w:rFonts w:ascii="Arial" w:hAnsi="Arial" w:cs="Arial"/>
        </w:rPr>
        <w:t xml:space="preserve"> </w:t>
      </w:r>
    </w:p>
    <w:p w14:paraId="6EA4BD9B" w14:textId="77777777" w:rsidR="00F001FE" w:rsidRDefault="00305F85" w:rsidP="00F001FE">
      <w:pPr>
        <w:spacing w:after="120"/>
        <w:jc w:val="both"/>
        <w:rPr>
          <w:rFonts w:ascii="Arial" w:hAnsi="Arial" w:cs="Arial"/>
        </w:rPr>
      </w:pPr>
      <w:r>
        <w:rPr>
          <w:rFonts w:ascii="Arial" w:hAnsi="Arial" w:cs="Arial"/>
        </w:rPr>
        <w:t>La</w:t>
      </w:r>
      <w:r w:rsidR="00E37CAF">
        <w:rPr>
          <w:rFonts w:ascii="Arial" w:hAnsi="Arial" w:cs="Arial"/>
        </w:rPr>
        <w:t xml:space="preserve"> </w:t>
      </w:r>
      <w:r w:rsidR="00FE74EE">
        <w:rPr>
          <w:rFonts w:ascii="Arial" w:hAnsi="Arial" w:cs="Arial"/>
        </w:rPr>
        <w:t xml:space="preserve">alternativa </w:t>
      </w:r>
      <w:r>
        <w:rPr>
          <w:rFonts w:ascii="Arial" w:hAnsi="Arial" w:cs="Arial"/>
        </w:rPr>
        <w:t xml:space="preserve">recomendada para suplir las necesidades de ácidos grasos esenciales </w:t>
      </w:r>
      <w:r w:rsidR="009A4AD9">
        <w:rPr>
          <w:rFonts w:ascii="Arial" w:hAnsi="Arial" w:cs="Arial"/>
        </w:rPr>
        <w:t>de</w:t>
      </w:r>
      <w:r>
        <w:rPr>
          <w:rFonts w:ascii="Arial" w:hAnsi="Arial" w:cs="Arial"/>
        </w:rPr>
        <w:t xml:space="preserve"> los camarones </w:t>
      </w:r>
      <w:r w:rsidR="008A0101">
        <w:rPr>
          <w:rFonts w:ascii="Arial" w:hAnsi="Arial" w:cs="Arial"/>
        </w:rPr>
        <w:t>consiste en</w:t>
      </w:r>
      <w:r w:rsidR="00673EBA">
        <w:rPr>
          <w:rFonts w:ascii="Arial" w:hAnsi="Arial" w:cs="Arial"/>
        </w:rPr>
        <w:t xml:space="preserve"> suministrarles </w:t>
      </w:r>
      <w:r w:rsidR="00E37CAF">
        <w:rPr>
          <w:rFonts w:ascii="Arial" w:hAnsi="Arial" w:cs="Arial"/>
        </w:rPr>
        <w:t>un suple</w:t>
      </w:r>
      <w:r w:rsidR="00673EBA">
        <w:rPr>
          <w:rFonts w:ascii="Arial" w:hAnsi="Arial" w:cs="Arial"/>
        </w:rPr>
        <w:t>mento elaborado a partir de las vísceras y desechos de tilapias</w:t>
      </w:r>
      <w:r w:rsidR="0033698D">
        <w:rPr>
          <w:rFonts w:ascii="Arial" w:hAnsi="Arial" w:cs="Arial"/>
        </w:rPr>
        <w:t>,</w:t>
      </w:r>
      <w:r w:rsidR="00673EBA">
        <w:rPr>
          <w:rFonts w:ascii="Arial" w:hAnsi="Arial" w:cs="Arial"/>
        </w:rPr>
        <w:t xml:space="preserve"> que quedan de los procesos de fileteado o de desviscerado. </w:t>
      </w:r>
      <w:r w:rsidR="00673EBA" w:rsidRPr="009513E5">
        <w:rPr>
          <w:rFonts w:ascii="Arial" w:hAnsi="Arial" w:cs="Arial"/>
        </w:rPr>
        <w:t xml:space="preserve">En el estudio de </w:t>
      </w:r>
      <w:proofErr w:type="spellStart"/>
      <w:r w:rsidR="00673EBA" w:rsidRPr="009513E5">
        <w:rPr>
          <w:rFonts w:ascii="Arial" w:hAnsi="Arial" w:cs="Arial"/>
        </w:rPr>
        <w:t>Yhoan</w:t>
      </w:r>
      <w:proofErr w:type="spellEnd"/>
      <w:r w:rsidR="00673EBA" w:rsidRPr="009513E5">
        <w:rPr>
          <w:rFonts w:ascii="Arial" w:hAnsi="Arial" w:cs="Arial"/>
        </w:rPr>
        <w:t xml:space="preserve"> S. Gaviria et al</w:t>
      </w:r>
      <w:r w:rsidR="00673EBA">
        <w:rPr>
          <w:rFonts w:ascii="Arial" w:hAnsi="Arial" w:cs="Arial"/>
        </w:rPr>
        <w:t xml:space="preserve"> </w:t>
      </w:r>
      <w:r w:rsidR="00673EBA" w:rsidRPr="004F12E3">
        <w:rPr>
          <w:rFonts w:ascii="Arial" w:hAnsi="Arial" w:cs="Arial"/>
        </w:rPr>
        <w:t>(</w:t>
      </w:r>
      <w:r w:rsidR="00997689">
        <w:rPr>
          <w:rFonts w:ascii="Arial" w:hAnsi="Arial" w:cs="Arial"/>
        </w:rPr>
        <w:t>Tabla B-</w:t>
      </w:r>
      <w:r w:rsidR="00616A5A">
        <w:rPr>
          <w:rFonts w:ascii="Arial" w:hAnsi="Arial" w:cs="Arial"/>
        </w:rPr>
        <w:t>1</w:t>
      </w:r>
      <w:r w:rsidR="008836C5">
        <w:rPr>
          <w:rFonts w:ascii="Arial" w:hAnsi="Arial" w:cs="Arial"/>
        </w:rPr>
        <w:t>8</w:t>
      </w:r>
      <w:r w:rsidR="00616A5A">
        <w:rPr>
          <w:rFonts w:ascii="Arial" w:hAnsi="Arial" w:cs="Arial"/>
        </w:rPr>
        <w:t xml:space="preserve">, </w:t>
      </w:r>
      <w:r w:rsidR="00673EBA" w:rsidRPr="004F12E3">
        <w:rPr>
          <w:rFonts w:ascii="Arial" w:hAnsi="Arial" w:cs="Arial"/>
        </w:rPr>
        <w:t>Ref. B-5</w:t>
      </w:r>
      <w:r w:rsidR="00DC4939">
        <w:rPr>
          <w:rFonts w:ascii="Arial" w:hAnsi="Arial" w:cs="Arial"/>
        </w:rPr>
        <w:t>4</w:t>
      </w:r>
      <w:r w:rsidR="00673EBA" w:rsidRPr="004F12E3">
        <w:rPr>
          <w:rFonts w:ascii="Arial" w:hAnsi="Arial" w:cs="Arial"/>
        </w:rPr>
        <w:t>)</w:t>
      </w:r>
      <w:r w:rsidR="00673EBA" w:rsidRPr="009513E5">
        <w:rPr>
          <w:rFonts w:ascii="Arial" w:hAnsi="Arial" w:cs="Arial"/>
        </w:rPr>
        <w:t xml:space="preserve"> se encuentra la composición</w:t>
      </w:r>
      <w:r w:rsidR="00673EBA">
        <w:rPr>
          <w:rFonts w:ascii="Arial" w:hAnsi="Arial" w:cs="Arial"/>
        </w:rPr>
        <w:t xml:space="preserve"> bromatológica</w:t>
      </w:r>
      <w:r w:rsidR="00673EBA" w:rsidRPr="009513E5">
        <w:rPr>
          <w:rFonts w:ascii="Arial" w:hAnsi="Arial" w:cs="Arial"/>
        </w:rPr>
        <w:t xml:space="preserve"> de </w:t>
      </w:r>
      <w:r w:rsidR="00673EBA">
        <w:rPr>
          <w:rFonts w:ascii="Arial" w:hAnsi="Arial" w:cs="Arial"/>
        </w:rPr>
        <w:t>las vísceras, que componen gran parte de los desechos del fileteado. Allí se</w:t>
      </w:r>
      <w:r w:rsidR="00673EBA" w:rsidRPr="009513E5">
        <w:rPr>
          <w:rFonts w:ascii="Arial" w:hAnsi="Arial" w:cs="Arial"/>
        </w:rPr>
        <w:t xml:space="preserve"> puede observar</w:t>
      </w:r>
      <w:r w:rsidR="004231ED">
        <w:rPr>
          <w:rFonts w:ascii="Arial" w:hAnsi="Arial" w:cs="Arial"/>
        </w:rPr>
        <w:t xml:space="preserve"> que el </w:t>
      </w:r>
      <w:r w:rsidR="004231ED" w:rsidRPr="009513E5">
        <w:rPr>
          <w:rFonts w:ascii="Arial" w:hAnsi="Arial" w:cs="Arial"/>
        </w:rPr>
        <w:t xml:space="preserve">85% del peso seco </w:t>
      </w:r>
      <w:r w:rsidR="004231ED">
        <w:rPr>
          <w:rFonts w:ascii="Arial" w:hAnsi="Arial" w:cs="Arial"/>
        </w:rPr>
        <w:t>de</w:t>
      </w:r>
      <w:r w:rsidR="00673EBA" w:rsidRPr="009513E5">
        <w:rPr>
          <w:rFonts w:ascii="Arial" w:hAnsi="Arial" w:cs="Arial"/>
        </w:rPr>
        <w:t xml:space="preserve"> </w:t>
      </w:r>
      <w:r w:rsidR="004231ED">
        <w:rPr>
          <w:rFonts w:ascii="Arial" w:hAnsi="Arial" w:cs="Arial"/>
        </w:rPr>
        <w:t>dich</w:t>
      </w:r>
      <w:r w:rsidR="00673EBA">
        <w:rPr>
          <w:rFonts w:ascii="Arial" w:hAnsi="Arial" w:cs="Arial"/>
        </w:rPr>
        <w:t>as</w:t>
      </w:r>
      <w:r w:rsidR="004231ED">
        <w:rPr>
          <w:rFonts w:ascii="Arial" w:hAnsi="Arial" w:cs="Arial"/>
        </w:rPr>
        <w:t xml:space="preserve"> vísceras</w:t>
      </w:r>
      <w:r w:rsidR="00673EBA" w:rsidRPr="009513E5">
        <w:rPr>
          <w:rFonts w:ascii="Arial" w:hAnsi="Arial" w:cs="Arial"/>
        </w:rPr>
        <w:t xml:space="preserve"> están compuestas por grasas</w:t>
      </w:r>
      <w:r w:rsidR="00673EBA">
        <w:rPr>
          <w:rFonts w:ascii="Arial" w:hAnsi="Arial" w:cs="Arial"/>
        </w:rPr>
        <w:t xml:space="preserve">, </w:t>
      </w:r>
      <w:r w:rsidR="006B6E74">
        <w:rPr>
          <w:rFonts w:ascii="Arial" w:hAnsi="Arial" w:cs="Arial"/>
        </w:rPr>
        <w:t>que contienen</w:t>
      </w:r>
      <w:r w:rsidR="00673EBA" w:rsidRPr="009513E5">
        <w:rPr>
          <w:rFonts w:ascii="Arial" w:hAnsi="Arial" w:cs="Arial"/>
        </w:rPr>
        <w:t xml:space="preserve"> esencialmente ácidos grasos poliinsaturados omega 3 y 6, </w:t>
      </w:r>
      <w:r w:rsidR="006B6E74">
        <w:rPr>
          <w:rFonts w:ascii="Arial" w:hAnsi="Arial" w:cs="Arial"/>
        </w:rPr>
        <w:t>los cuales</w:t>
      </w:r>
      <w:r w:rsidR="00673EBA" w:rsidRPr="009513E5">
        <w:rPr>
          <w:rFonts w:ascii="Arial" w:hAnsi="Arial" w:cs="Arial"/>
        </w:rPr>
        <w:t xml:space="preserve"> son </w:t>
      </w:r>
      <w:r w:rsidR="00673EBA">
        <w:rPr>
          <w:rFonts w:ascii="Arial" w:hAnsi="Arial" w:cs="Arial"/>
        </w:rPr>
        <w:t xml:space="preserve">los más </w:t>
      </w:r>
      <w:r w:rsidR="00673EBA" w:rsidRPr="009513E5">
        <w:rPr>
          <w:rFonts w:ascii="Arial" w:hAnsi="Arial" w:cs="Arial"/>
        </w:rPr>
        <w:t>apropiadas para la alimentación de camarones.</w:t>
      </w:r>
      <w:r w:rsidR="00673EBA">
        <w:rPr>
          <w:rFonts w:ascii="Arial" w:hAnsi="Arial" w:cs="Arial"/>
        </w:rPr>
        <w:t xml:space="preserve"> Otra parte importante de los desechos del fileteado son los huesos, que están constituidos </w:t>
      </w:r>
      <w:r w:rsidR="00673EBA" w:rsidRPr="008978AD">
        <w:rPr>
          <w:rFonts w:ascii="Arial" w:hAnsi="Arial" w:cs="Arial"/>
        </w:rPr>
        <w:t>esencialmente por fosfato de calcio, que aporta el fósforo</w:t>
      </w:r>
      <w:r w:rsidR="00673EBA">
        <w:rPr>
          <w:rFonts w:ascii="Arial" w:hAnsi="Arial" w:cs="Arial"/>
        </w:rPr>
        <w:t>.</w:t>
      </w:r>
      <w:r w:rsidR="00997689">
        <w:rPr>
          <w:rFonts w:ascii="Arial" w:hAnsi="Arial" w:cs="Arial"/>
        </w:rPr>
        <w:t xml:space="preserve"> </w:t>
      </w:r>
      <w:r w:rsidR="00F001FE">
        <w:rPr>
          <w:rFonts w:ascii="Arial" w:hAnsi="Arial" w:cs="Arial"/>
        </w:rPr>
        <w:t>En muchos casos  las tilapias se someten solo a un proceso de desviscerado, que consiste en retirar solo las vísceras. Los concentrados producidos a partir de éstas contienen esencialmente ácidos grasos poliinsaturados, y también son apropiados para la cría de camarones.</w:t>
      </w:r>
    </w:p>
    <w:p w14:paraId="7D4F783A" w14:textId="273FA60A" w:rsidR="00A91586" w:rsidRDefault="009055F0" w:rsidP="003A1E76">
      <w:pPr>
        <w:spacing w:after="120"/>
        <w:jc w:val="both"/>
        <w:rPr>
          <w:rFonts w:ascii="Arial" w:hAnsi="Arial" w:cs="Arial"/>
        </w:rPr>
      </w:pPr>
      <w:r>
        <w:rPr>
          <w:rFonts w:ascii="Arial" w:hAnsi="Arial" w:cs="Arial"/>
        </w:rPr>
        <w:t xml:space="preserve">En un </w:t>
      </w:r>
      <w:r w:rsidR="00D641AA">
        <w:rPr>
          <w:rFonts w:ascii="Arial" w:hAnsi="Arial" w:cs="Arial"/>
        </w:rPr>
        <w:t xml:space="preserve">artículo de </w:t>
      </w:r>
      <w:r w:rsidR="00D641AA" w:rsidRPr="00D641AA">
        <w:rPr>
          <w:rFonts w:ascii="Arial" w:hAnsi="Arial" w:cs="Arial"/>
        </w:rPr>
        <w:t>Jerson Andrés Cuéllar Sáenz</w:t>
      </w:r>
      <w:r w:rsidR="00D641AA">
        <w:rPr>
          <w:rStyle w:val="Refdenotaalpie"/>
          <w:rFonts w:ascii="Arial" w:hAnsi="Arial" w:cs="Arial"/>
        </w:rPr>
        <w:footnoteReference w:id="67"/>
      </w:r>
      <w:r w:rsidR="00D641AA">
        <w:rPr>
          <w:rFonts w:ascii="Arial" w:hAnsi="Arial" w:cs="Arial"/>
        </w:rPr>
        <w:t xml:space="preserve"> se encuentra el proceso de fabricación de harina de pescado a partir de desechos del fileteado de éstos para su utilización  en la acuicultura. En este proceso se tiene las fases de </w:t>
      </w:r>
      <w:r w:rsidR="00DD3024">
        <w:rPr>
          <w:rFonts w:ascii="Arial" w:hAnsi="Arial" w:cs="Arial"/>
        </w:rPr>
        <w:t xml:space="preserve">secado y </w:t>
      </w:r>
      <w:r w:rsidR="00D641AA">
        <w:rPr>
          <w:rFonts w:ascii="Arial" w:hAnsi="Arial" w:cs="Arial"/>
        </w:rPr>
        <w:t>moli</w:t>
      </w:r>
      <w:r w:rsidR="00DD3024">
        <w:rPr>
          <w:rFonts w:ascii="Arial" w:hAnsi="Arial" w:cs="Arial"/>
        </w:rPr>
        <w:t>en</w:t>
      </w:r>
      <w:r w:rsidR="00D641AA">
        <w:rPr>
          <w:rFonts w:ascii="Arial" w:hAnsi="Arial" w:cs="Arial"/>
        </w:rPr>
        <w:t>da</w:t>
      </w:r>
      <w:r w:rsidR="00DD3024">
        <w:rPr>
          <w:rFonts w:ascii="Arial" w:hAnsi="Arial" w:cs="Arial"/>
        </w:rPr>
        <w:t>, para obtener tamaños adecuados para la alimentación. A continuación viene la fase de c</w:t>
      </w:r>
      <w:r w:rsidR="00D641AA" w:rsidRPr="00D641AA">
        <w:rPr>
          <w:rFonts w:ascii="Arial" w:hAnsi="Arial" w:cs="Arial"/>
        </w:rPr>
        <w:t>occión</w:t>
      </w:r>
      <w:r w:rsidR="00DD3024">
        <w:rPr>
          <w:rFonts w:ascii="Arial" w:hAnsi="Arial" w:cs="Arial"/>
        </w:rPr>
        <w:t xml:space="preserve">, </w:t>
      </w:r>
      <w:r w:rsidR="00D641AA" w:rsidRPr="00D641AA">
        <w:rPr>
          <w:rFonts w:ascii="Arial" w:hAnsi="Arial" w:cs="Arial"/>
        </w:rPr>
        <w:t>se somete a una temperatura de 100°C durante 20 minutos</w:t>
      </w:r>
      <w:r w:rsidR="00DD3024">
        <w:rPr>
          <w:rFonts w:ascii="Arial" w:hAnsi="Arial" w:cs="Arial"/>
        </w:rPr>
        <w:t xml:space="preserve"> con control de la salida del</w:t>
      </w:r>
      <w:r w:rsidR="00D641AA" w:rsidRPr="00D641AA">
        <w:rPr>
          <w:rFonts w:ascii="Arial" w:hAnsi="Arial" w:cs="Arial"/>
        </w:rPr>
        <w:t xml:space="preserve"> vapor</w:t>
      </w:r>
      <w:r w:rsidR="00DD3024">
        <w:rPr>
          <w:rFonts w:ascii="Arial" w:hAnsi="Arial" w:cs="Arial"/>
        </w:rPr>
        <w:t>, que tiene por objeto eliminar</w:t>
      </w:r>
      <w:r w:rsidR="00D641AA" w:rsidRPr="00D641AA">
        <w:rPr>
          <w:rFonts w:ascii="Arial" w:hAnsi="Arial" w:cs="Arial"/>
        </w:rPr>
        <w:t xml:space="preserve"> actividad microbiológica y enzimática</w:t>
      </w:r>
      <w:r w:rsidR="00DD3024">
        <w:rPr>
          <w:rFonts w:ascii="Arial" w:hAnsi="Arial" w:cs="Arial"/>
        </w:rPr>
        <w:t>, y facilitar la s</w:t>
      </w:r>
      <w:r w:rsidR="00D641AA" w:rsidRPr="00D641AA">
        <w:rPr>
          <w:rFonts w:ascii="Arial" w:hAnsi="Arial" w:cs="Arial"/>
        </w:rPr>
        <w:t>epara</w:t>
      </w:r>
      <w:r w:rsidR="00E56899">
        <w:rPr>
          <w:rFonts w:ascii="Arial" w:hAnsi="Arial" w:cs="Arial"/>
        </w:rPr>
        <w:t>ción d</w:t>
      </w:r>
      <w:r w:rsidR="00D641AA" w:rsidRPr="00D641AA">
        <w:rPr>
          <w:rFonts w:ascii="Arial" w:hAnsi="Arial" w:cs="Arial"/>
        </w:rPr>
        <w:t>el aceite.</w:t>
      </w:r>
      <w:r w:rsidR="00E56899">
        <w:rPr>
          <w:rFonts w:ascii="Arial" w:hAnsi="Arial" w:cs="Arial"/>
        </w:rPr>
        <w:t xml:space="preserve"> No se recomienda hacer esta separación, y el aceite pu</w:t>
      </w:r>
      <w:r w:rsidR="00FE74EE">
        <w:rPr>
          <w:rFonts w:ascii="Arial" w:hAnsi="Arial" w:cs="Arial"/>
        </w:rPr>
        <w:t>e</w:t>
      </w:r>
      <w:r w:rsidR="00E56899">
        <w:rPr>
          <w:rFonts w:ascii="Arial" w:hAnsi="Arial" w:cs="Arial"/>
        </w:rPr>
        <w:t>de integrase a un alimento seco mezclando el producto con bagazo seco picado</w:t>
      </w:r>
      <w:r w:rsidR="00A7237F">
        <w:rPr>
          <w:rFonts w:ascii="Arial" w:hAnsi="Arial" w:cs="Arial"/>
        </w:rPr>
        <w:t xml:space="preserve"> en tamaños de menos de 1 cm, de tal manera que éste adsorba el aceite. </w:t>
      </w:r>
      <w:r w:rsidR="00A91586">
        <w:rPr>
          <w:rFonts w:ascii="Arial" w:hAnsi="Arial" w:cs="Arial"/>
        </w:rPr>
        <w:t xml:space="preserve">El bagazo </w:t>
      </w:r>
      <w:r w:rsidR="00D30683">
        <w:rPr>
          <w:rFonts w:ascii="Arial" w:hAnsi="Arial" w:cs="Arial"/>
        </w:rPr>
        <w:t>está</w:t>
      </w:r>
      <w:r w:rsidR="00A91586">
        <w:rPr>
          <w:rFonts w:ascii="Arial" w:hAnsi="Arial" w:cs="Arial"/>
        </w:rPr>
        <w:t xml:space="preserve"> constituido en un 30 % de una forma esponjosa de celulosa llamada parénquima, que tiene una buena capacidad de adsorción.</w:t>
      </w:r>
    </w:p>
    <w:p w14:paraId="63B225E2" w14:textId="6C2A21EC" w:rsidR="00FF428C" w:rsidRDefault="000124C8" w:rsidP="003A1E76">
      <w:pPr>
        <w:spacing w:after="120"/>
        <w:jc w:val="both"/>
        <w:rPr>
          <w:rFonts w:ascii="Arial" w:hAnsi="Arial" w:cs="Arial"/>
        </w:rPr>
      </w:pPr>
      <w:r>
        <w:rPr>
          <w:rFonts w:ascii="Arial" w:hAnsi="Arial" w:cs="Arial"/>
        </w:rPr>
        <w:t>En la alimentación recomendada por Nicovita (Ref. B-6</w:t>
      </w:r>
      <w:r w:rsidR="00BB6C80">
        <w:rPr>
          <w:rFonts w:ascii="Arial" w:hAnsi="Arial" w:cs="Arial"/>
        </w:rPr>
        <w:t>9</w:t>
      </w:r>
      <w:r>
        <w:rPr>
          <w:rFonts w:ascii="Arial" w:hAnsi="Arial" w:cs="Arial"/>
        </w:rPr>
        <w:t xml:space="preserve">), el grosor el alimento para camarones </w:t>
      </w:r>
      <w:r w:rsidR="00D30683">
        <w:rPr>
          <w:rFonts w:ascii="Arial" w:hAnsi="Arial" w:cs="Arial"/>
        </w:rPr>
        <w:t xml:space="preserve">en engorde </w:t>
      </w:r>
      <w:r>
        <w:rPr>
          <w:rFonts w:ascii="Arial" w:hAnsi="Arial" w:cs="Arial"/>
        </w:rPr>
        <w:t>es</w:t>
      </w:r>
      <w:r w:rsidR="00F001FE">
        <w:rPr>
          <w:rFonts w:ascii="Arial" w:hAnsi="Arial" w:cs="Arial"/>
        </w:rPr>
        <w:t>tá entre 0.8 y 2.</w:t>
      </w:r>
      <w:r w:rsidR="00F001FE" w:rsidRPr="00F001FE">
        <w:rPr>
          <w:rFonts w:ascii="Arial" w:hAnsi="Arial" w:cs="Arial"/>
        </w:rPr>
        <w:t>5</w:t>
      </w:r>
      <w:r w:rsidRPr="00F001FE">
        <w:rPr>
          <w:rFonts w:ascii="Arial" w:hAnsi="Arial" w:cs="Arial"/>
        </w:rPr>
        <w:t xml:space="preserve"> mm</w:t>
      </w:r>
      <w:r w:rsidR="00345081" w:rsidRPr="00F001FE">
        <w:rPr>
          <w:rFonts w:ascii="Arial" w:hAnsi="Arial" w:cs="Arial"/>
        </w:rPr>
        <w:t>.</w:t>
      </w:r>
      <w:r w:rsidR="00E56899">
        <w:rPr>
          <w:rFonts w:ascii="Arial" w:hAnsi="Arial" w:cs="Arial"/>
        </w:rPr>
        <w:t xml:space="preserve"> </w:t>
      </w:r>
      <w:r>
        <w:rPr>
          <w:rFonts w:ascii="Arial" w:hAnsi="Arial" w:cs="Arial"/>
        </w:rPr>
        <w:t xml:space="preserve">El bagazo tiene parénquima, </w:t>
      </w:r>
      <w:r w:rsidR="00345081">
        <w:rPr>
          <w:rFonts w:ascii="Arial" w:hAnsi="Arial" w:cs="Arial"/>
        </w:rPr>
        <w:t>que</w:t>
      </w:r>
      <w:r>
        <w:rPr>
          <w:rFonts w:ascii="Arial" w:hAnsi="Arial" w:cs="Arial"/>
        </w:rPr>
        <w:t xml:space="preserve"> </w:t>
      </w:r>
      <w:r w:rsidRPr="00A7237F">
        <w:rPr>
          <w:rFonts w:ascii="Arial" w:hAnsi="Arial" w:cs="Arial"/>
        </w:rPr>
        <w:t>es una forma esponjosa de la celulosa</w:t>
      </w:r>
      <w:r>
        <w:rPr>
          <w:rFonts w:ascii="Arial" w:hAnsi="Arial" w:cs="Arial"/>
        </w:rPr>
        <w:t xml:space="preserve">, que le da importante capacidad de absorber los aceites. </w:t>
      </w:r>
      <w:r w:rsidR="0006100D">
        <w:rPr>
          <w:rFonts w:ascii="Arial" w:hAnsi="Arial" w:cs="Arial"/>
        </w:rPr>
        <w:t>Finalmente se realiza el secado para reducir la humedad a entre 5 y 10%</w:t>
      </w:r>
      <w:r w:rsidR="00E83827">
        <w:rPr>
          <w:rFonts w:ascii="Arial" w:hAnsi="Arial" w:cs="Arial"/>
        </w:rPr>
        <w:t>, y luego se le adiciona a</w:t>
      </w:r>
      <w:r w:rsidR="00B01087">
        <w:rPr>
          <w:rFonts w:ascii="Arial" w:hAnsi="Arial" w:cs="Arial"/>
        </w:rPr>
        <w:t xml:space="preserve">l producto final </w:t>
      </w:r>
      <w:r w:rsidR="00B01087" w:rsidRPr="00B01087">
        <w:rPr>
          <w:rFonts w:ascii="Arial" w:hAnsi="Arial" w:cs="Arial"/>
        </w:rPr>
        <w:t xml:space="preserve">aditivos para </w:t>
      </w:r>
      <w:r w:rsidR="00B01087">
        <w:rPr>
          <w:rFonts w:ascii="Arial" w:hAnsi="Arial" w:cs="Arial"/>
        </w:rPr>
        <w:t xml:space="preserve">controlar los patógenos, y antioxidantes </w:t>
      </w:r>
      <w:r w:rsidR="0006100D">
        <w:rPr>
          <w:rFonts w:ascii="Arial" w:hAnsi="Arial" w:cs="Arial"/>
        </w:rPr>
        <w:t xml:space="preserve">para </w:t>
      </w:r>
      <w:r w:rsidR="00B01087" w:rsidRPr="00B01087">
        <w:rPr>
          <w:rFonts w:ascii="Arial" w:hAnsi="Arial" w:cs="Arial"/>
        </w:rPr>
        <w:t xml:space="preserve">prevenir </w:t>
      </w:r>
      <w:r w:rsidR="0006100D">
        <w:rPr>
          <w:rFonts w:ascii="Arial" w:hAnsi="Arial" w:cs="Arial"/>
        </w:rPr>
        <w:t>la oxidación de las grasas.</w:t>
      </w:r>
      <w:r w:rsidR="00691941">
        <w:rPr>
          <w:rFonts w:ascii="Arial" w:hAnsi="Arial" w:cs="Arial"/>
        </w:rPr>
        <w:t xml:space="preserve"> </w:t>
      </w:r>
      <w:r w:rsidR="00FF428C">
        <w:rPr>
          <w:rFonts w:ascii="Arial" w:hAnsi="Arial" w:cs="Arial"/>
        </w:rPr>
        <w:t xml:space="preserve">Este bagazo contribuye al suministro de carbono que se requiere, cuya asimilación por parte de peces y camarones se facilita debido a </w:t>
      </w:r>
      <w:r w:rsidR="00FF428C" w:rsidRPr="006B0E4D">
        <w:rPr>
          <w:rFonts w:ascii="Arial" w:hAnsi="Arial" w:cs="Arial"/>
        </w:rPr>
        <w:t>organismos celulolíticos</w:t>
      </w:r>
      <w:r w:rsidR="00FF428C">
        <w:rPr>
          <w:rFonts w:ascii="Arial" w:hAnsi="Arial" w:cs="Arial"/>
        </w:rPr>
        <w:t xml:space="preserve">. En un estudio realizado por </w:t>
      </w:r>
      <w:r w:rsidR="00FF428C" w:rsidRPr="00FF428C">
        <w:rPr>
          <w:rFonts w:ascii="Arial" w:hAnsi="Arial" w:cs="Arial"/>
        </w:rPr>
        <w:t>Wei Ren et al</w:t>
      </w:r>
      <w:r w:rsidR="00A2201F">
        <w:rPr>
          <w:rFonts w:ascii="Arial" w:hAnsi="Arial" w:cs="Arial"/>
        </w:rPr>
        <w:t xml:space="preserve"> (Ref. B-</w:t>
      </w:r>
      <w:r w:rsidR="00710B68">
        <w:rPr>
          <w:rFonts w:ascii="Arial" w:hAnsi="Arial" w:cs="Arial"/>
        </w:rPr>
        <w:t>3</w:t>
      </w:r>
      <w:r w:rsidR="00344C72">
        <w:rPr>
          <w:rFonts w:ascii="Arial" w:hAnsi="Arial" w:cs="Arial"/>
        </w:rPr>
        <w:t>7</w:t>
      </w:r>
      <w:r w:rsidR="00A2201F">
        <w:rPr>
          <w:rFonts w:ascii="Arial" w:hAnsi="Arial" w:cs="Arial"/>
        </w:rPr>
        <w:t xml:space="preserve">) se encontró que organismos de las especies </w:t>
      </w:r>
      <w:proofErr w:type="spellStart"/>
      <w:r w:rsidR="00A2201F" w:rsidRPr="00A2201F">
        <w:rPr>
          <w:rFonts w:ascii="Arial" w:hAnsi="Arial" w:cs="Arial"/>
        </w:rPr>
        <w:t>Microbulbifer</w:t>
      </w:r>
      <w:proofErr w:type="spellEnd"/>
      <w:r w:rsidR="00A2201F" w:rsidRPr="00A2201F">
        <w:rPr>
          <w:rFonts w:ascii="Arial" w:hAnsi="Arial" w:cs="Arial"/>
        </w:rPr>
        <w:t xml:space="preserve"> </w:t>
      </w:r>
      <w:proofErr w:type="spellStart"/>
      <w:r w:rsidR="00A2201F" w:rsidRPr="00A2201F">
        <w:rPr>
          <w:rFonts w:ascii="Arial" w:hAnsi="Arial" w:cs="Arial"/>
        </w:rPr>
        <w:t>sp</w:t>
      </w:r>
      <w:proofErr w:type="spellEnd"/>
      <w:r w:rsidR="00A2201F" w:rsidRPr="00A2201F">
        <w:rPr>
          <w:rFonts w:ascii="Arial" w:hAnsi="Arial" w:cs="Arial"/>
        </w:rPr>
        <w:t xml:space="preserve">. CFW-C18 Vibrio </w:t>
      </w:r>
      <w:proofErr w:type="spellStart"/>
      <w:r w:rsidR="00A2201F" w:rsidRPr="00A2201F">
        <w:rPr>
          <w:rFonts w:ascii="Arial" w:hAnsi="Arial" w:cs="Arial"/>
        </w:rPr>
        <w:t>sp</w:t>
      </w:r>
      <w:proofErr w:type="spellEnd"/>
      <w:r w:rsidR="00A2201F" w:rsidRPr="00A2201F">
        <w:rPr>
          <w:rFonts w:ascii="Arial" w:hAnsi="Arial" w:cs="Arial"/>
        </w:rPr>
        <w:t>. MW-M19</w:t>
      </w:r>
      <w:r w:rsidR="00A2201F">
        <w:rPr>
          <w:rFonts w:ascii="Arial" w:hAnsi="Arial" w:cs="Arial"/>
        </w:rPr>
        <w:t xml:space="preserve"> </w:t>
      </w:r>
      <w:r w:rsidR="00A2201F">
        <w:rPr>
          <w:rFonts w:ascii="Arial" w:hAnsi="Arial" w:cs="Arial"/>
        </w:rPr>
        <w:lastRenderedPageBreak/>
        <w:t>tienen capacidad de hidrolizar el bagazo de caña para convertirlo en excelente alimento para cultivos de camarón.</w:t>
      </w:r>
    </w:p>
    <w:p w14:paraId="19208FB3" w14:textId="7105615D" w:rsidR="004C58D7" w:rsidRDefault="0001267D" w:rsidP="003A1E76">
      <w:pPr>
        <w:spacing w:after="120"/>
        <w:jc w:val="both"/>
        <w:rPr>
          <w:rFonts w:ascii="Arial" w:hAnsi="Arial" w:cs="Arial"/>
        </w:rPr>
      </w:pPr>
      <w:r>
        <w:rPr>
          <w:rFonts w:ascii="Arial" w:hAnsi="Arial" w:cs="Arial"/>
        </w:rPr>
        <w:t>De acuerdo al manual de la FAO</w:t>
      </w:r>
      <w:r>
        <w:rPr>
          <w:rStyle w:val="Refdenotaalpie"/>
          <w:rFonts w:ascii="Arial" w:hAnsi="Arial" w:cs="Arial"/>
        </w:rPr>
        <w:footnoteReference w:id="68"/>
      </w:r>
      <w:r>
        <w:rPr>
          <w:rFonts w:ascii="Arial" w:hAnsi="Arial" w:cs="Arial"/>
        </w:rPr>
        <w:t xml:space="preserve">, se recomienda suministrar a los camarones </w:t>
      </w:r>
      <w:r w:rsidR="00F14001">
        <w:rPr>
          <w:rFonts w:ascii="Arial" w:hAnsi="Arial" w:cs="Arial"/>
        </w:rPr>
        <w:t xml:space="preserve">de 10 gramos un 4% de su peso en alimento, y a los </w:t>
      </w:r>
      <w:r>
        <w:rPr>
          <w:rFonts w:ascii="Arial" w:hAnsi="Arial" w:cs="Arial"/>
        </w:rPr>
        <w:t>de más de 14 gramos un 3%</w:t>
      </w:r>
      <w:r w:rsidR="00F14001">
        <w:rPr>
          <w:rFonts w:ascii="Arial" w:hAnsi="Arial" w:cs="Arial"/>
        </w:rPr>
        <w:t xml:space="preserve">. Para los camarones </w:t>
      </w:r>
      <w:r>
        <w:rPr>
          <w:rFonts w:ascii="Arial" w:hAnsi="Arial" w:cs="Arial"/>
        </w:rPr>
        <w:t xml:space="preserve"> </w:t>
      </w:r>
      <w:r w:rsidRPr="00261740">
        <w:rPr>
          <w:rFonts w:ascii="Arial" w:hAnsi="Arial" w:cs="Arial"/>
        </w:rPr>
        <w:t>de 1.5 g</w:t>
      </w:r>
      <w:r w:rsidR="00F14001">
        <w:rPr>
          <w:rFonts w:ascii="Arial" w:hAnsi="Arial" w:cs="Arial"/>
        </w:rPr>
        <w:t xml:space="preserve"> se suministra </w:t>
      </w:r>
      <w:r w:rsidRPr="00261740">
        <w:rPr>
          <w:rFonts w:ascii="Arial" w:hAnsi="Arial" w:cs="Arial"/>
        </w:rPr>
        <w:t>alrededor del 20% de su biomasa</w:t>
      </w:r>
      <w:r>
        <w:rPr>
          <w:rFonts w:ascii="Arial" w:hAnsi="Arial" w:cs="Arial"/>
        </w:rPr>
        <w:t>, y en las pos</w:t>
      </w:r>
      <w:r w:rsidR="00BA7247">
        <w:rPr>
          <w:rFonts w:ascii="Arial" w:hAnsi="Arial" w:cs="Arial"/>
        </w:rPr>
        <w:t xml:space="preserve">t </w:t>
      </w:r>
      <w:r>
        <w:rPr>
          <w:rFonts w:ascii="Arial" w:hAnsi="Arial" w:cs="Arial"/>
        </w:rPr>
        <w:t>larvas que inician el ciclo</w:t>
      </w:r>
      <w:r w:rsidR="00F14001">
        <w:rPr>
          <w:rFonts w:ascii="Arial" w:hAnsi="Arial" w:cs="Arial"/>
        </w:rPr>
        <w:t>,</w:t>
      </w:r>
      <w:r w:rsidRPr="00A41DB7">
        <w:rPr>
          <w:rFonts w:ascii="Arial" w:hAnsi="Arial" w:cs="Arial"/>
        </w:rPr>
        <w:t xml:space="preserve"> </w:t>
      </w:r>
      <w:r>
        <w:rPr>
          <w:rFonts w:ascii="Arial" w:hAnsi="Arial" w:cs="Arial"/>
        </w:rPr>
        <w:t xml:space="preserve">este porcentaje es aproximadamente </w:t>
      </w:r>
      <w:r w:rsidR="00F14001">
        <w:rPr>
          <w:rFonts w:ascii="Arial" w:hAnsi="Arial" w:cs="Arial"/>
        </w:rPr>
        <w:t>de</w:t>
      </w:r>
      <w:r>
        <w:rPr>
          <w:rFonts w:ascii="Arial" w:hAnsi="Arial" w:cs="Arial"/>
        </w:rPr>
        <w:t xml:space="preserve"> 25%. </w:t>
      </w:r>
      <w:r w:rsidR="002F4CB9">
        <w:rPr>
          <w:rFonts w:ascii="Arial" w:hAnsi="Arial" w:cs="Arial"/>
        </w:rPr>
        <w:t xml:space="preserve">A continuación se encuentra la tabla de alimentación de los camarones con concentrado </w:t>
      </w:r>
      <w:r w:rsidR="002D0147">
        <w:rPr>
          <w:rFonts w:ascii="Arial" w:hAnsi="Arial" w:cs="Arial"/>
        </w:rPr>
        <w:t>sugerida por</w:t>
      </w:r>
      <w:r w:rsidR="002F4CB9">
        <w:rPr>
          <w:rFonts w:ascii="Arial" w:hAnsi="Arial" w:cs="Arial"/>
        </w:rPr>
        <w:t xml:space="preserve"> la empresa </w:t>
      </w:r>
      <w:bookmarkStart w:id="197" w:name="_Hlk112666510"/>
      <w:r w:rsidR="002F4CB9">
        <w:rPr>
          <w:rFonts w:ascii="Arial" w:hAnsi="Arial" w:cs="Arial"/>
        </w:rPr>
        <w:t>Nicovita</w:t>
      </w:r>
      <w:bookmarkEnd w:id="197"/>
      <w:r w:rsidR="00DA0C4C">
        <w:rPr>
          <w:rStyle w:val="Refdenotaalpie"/>
          <w:rFonts w:ascii="Arial" w:hAnsi="Arial" w:cs="Arial"/>
        </w:rPr>
        <w:footnoteReference w:id="69"/>
      </w:r>
      <w:r w:rsidR="000124C8">
        <w:rPr>
          <w:rFonts w:ascii="Arial" w:hAnsi="Arial" w:cs="Arial"/>
        </w:rPr>
        <w:t>.</w:t>
      </w:r>
      <w:r w:rsidR="0006100D">
        <w:rPr>
          <w:rFonts w:ascii="Arial" w:hAnsi="Arial" w:cs="Arial"/>
        </w:rPr>
        <w:t xml:space="preserve"> </w:t>
      </w:r>
    </w:p>
    <w:p w14:paraId="05701EA7" w14:textId="098F5D8D" w:rsidR="00243D68" w:rsidRDefault="00DA0C4C" w:rsidP="003A1E76">
      <w:pPr>
        <w:spacing w:after="120"/>
        <w:jc w:val="center"/>
        <w:rPr>
          <w:rFonts w:ascii="Arial" w:hAnsi="Arial" w:cs="Arial"/>
        </w:rPr>
      </w:pPr>
      <w:r>
        <w:rPr>
          <w:rFonts w:ascii="Arial" w:hAnsi="Arial" w:cs="Arial"/>
        </w:rPr>
        <w:t>Tabla B-</w:t>
      </w:r>
      <w:r w:rsidR="00AF07D0">
        <w:rPr>
          <w:rFonts w:ascii="Arial" w:hAnsi="Arial" w:cs="Arial"/>
        </w:rPr>
        <w:t>20</w:t>
      </w:r>
      <w:r w:rsidR="003D7924">
        <w:rPr>
          <w:rFonts w:ascii="Arial" w:hAnsi="Arial" w:cs="Arial"/>
        </w:rPr>
        <w:t xml:space="preserve">. </w:t>
      </w:r>
      <w:r>
        <w:rPr>
          <w:rFonts w:ascii="Arial" w:hAnsi="Arial" w:cs="Arial"/>
        </w:rPr>
        <w:t xml:space="preserve"> </w:t>
      </w:r>
      <w:r w:rsidR="00243D68">
        <w:rPr>
          <w:rFonts w:ascii="Arial" w:hAnsi="Arial" w:cs="Arial"/>
        </w:rPr>
        <w:t>Tabla de Alimentación del Camarón</w:t>
      </w:r>
    </w:p>
    <w:p w14:paraId="10ECFF96" w14:textId="638EB430" w:rsidR="002F4CB9" w:rsidRDefault="00243D68" w:rsidP="003A1E76">
      <w:pPr>
        <w:spacing w:after="120"/>
        <w:jc w:val="center"/>
        <w:rPr>
          <w:rFonts w:ascii="Arial" w:hAnsi="Arial" w:cs="Arial"/>
        </w:rPr>
      </w:pPr>
      <w:r w:rsidRPr="00243D68">
        <w:rPr>
          <w:noProof/>
        </w:rPr>
        <w:drawing>
          <wp:inline distT="0" distB="0" distL="0" distR="0" wp14:anchorId="2C4E190F" wp14:editId="124F282B">
            <wp:extent cx="3289300" cy="207817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5264" cy="2100899"/>
                    </a:xfrm>
                    <a:prstGeom prst="rect">
                      <a:avLst/>
                    </a:prstGeom>
                    <a:noFill/>
                    <a:ln>
                      <a:noFill/>
                    </a:ln>
                  </pic:spPr>
                </pic:pic>
              </a:graphicData>
            </a:graphic>
          </wp:inline>
        </w:drawing>
      </w:r>
    </w:p>
    <w:p w14:paraId="089E236A" w14:textId="20D7BE92" w:rsidR="000A4150" w:rsidRDefault="00A005BE" w:rsidP="003A1E76">
      <w:pPr>
        <w:spacing w:after="120"/>
        <w:jc w:val="center"/>
        <w:rPr>
          <w:rFonts w:ascii="Arial" w:hAnsi="Arial" w:cs="Arial"/>
        </w:rPr>
      </w:pPr>
      <w:r>
        <w:rPr>
          <w:rFonts w:ascii="Arial" w:hAnsi="Arial" w:cs="Arial"/>
        </w:rPr>
        <w:t xml:space="preserve">Fuente: Nicovita. </w:t>
      </w:r>
      <w:bookmarkStart w:id="198" w:name="_Hlk124933240"/>
      <w:r>
        <w:rPr>
          <w:rFonts w:ascii="Arial" w:hAnsi="Arial" w:cs="Arial"/>
        </w:rPr>
        <w:t>(Ref. B-6</w:t>
      </w:r>
      <w:r w:rsidR="00BB6C80">
        <w:rPr>
          <w:rFonts w:ascii="Arial" w:hAnsi="Arial" w:cs="Arial"/>
        </w:rPr>
        <w:t>9</w:t>
      </w:r>
      <w:r>
        <w:rPr>
          <w:rFonts w:ascii="Arial" w:hAnsi="Arial" w:cs="Arial"/>
        </w:rPr>
        <w:t>)</w:t>
      </w:r>
      <w:bookmarkEnd w:id="198"/>
    </w:p>
    <w:p w14:paraId="5B1AE4A3" w14:textId="41ED7054" w:rsidR="00E7792E" w:rsidRDefault="00AC301D" w:rsidP="003A1E76">
      <w:pPr>
        <w:spacing w:after="120"/>
        <w:jc w:val="both"/>
        <w:rPr>
          <w:rFonts w:ascii="Arial" w:hAnsi="Arial" w:cs="Arial"/>
        </w:rPr>
      </w:pPr>
      <w:r>
        <w:rPr>
          <w:rFonts w:ascii="Arial" w:hAnsi="Arial" w:cs="Arial"/>
        </w:rPr>
        <w:t>Debido a que los camarones permanecen en el fondo del estanque, el alimento debe tener densidad mayor que el agua para que se hunda. Esta condición la tienen tanto los  bioflócs que se producen n los lechos de compostaje, como el alimento elaborado a partir de vísceras de tilapia. Con estos dos alimentos se pueden alimentar también las post larvas que se crían en las jaulas.</w:t>
      </w:r>
      <w:r w:rsidR="003A1E76">
        <w:rPr>
          <w:rFonts w:ascii="Arial" w:hAnsi="Arial" w:cs="Arial"/>
        </w:rPr>
        <w:t xml:space="preserve"> </w:t>
      </w:r>
    </w:p>
    <w:p w14:paraId="4CFB2D04" w14:textId="77777777" w:rsidR="00391142" w:rsidRDefault="00391142" w:rsidP="003A1E76">
      <w:pPr>
        <w:spacing w:after="120"/>
        <w:jc w:val="both"/>
        <w:rPr>
          <w:rFonts w:ascii="Arial" w:hAnsi="Arial" w:cs="Arial"/>
        </w:rPr>
      </w:pPr>
    </w:p>
    <w:p w14:paraId="78D203EE" w14:textId="19C6CE43" w:rsidR="00B15D9D" w:rsidRPr="00467ADE" w:rsidRDefault="00B15D9D" w:rsidP="003A1E76">
      <w:pPr>
        <w:pStyle w:val="Prrafodelista"/>
        <w:numPr>
          <w:ilvl w:val="1"/>
          <w:numId w:val="25"/>
        </w:numPr>
        <w:spacing w:after="120"/>
        <w:jc w:val="both"/>
        <w:outlineLvl w:val="1"/>
        <w:rPr>
          <w:rFonts w:ascii="Arial" w:hAnsi="Arial" w:cs="Arial"/>
          <w:color w:val="00B050"/>
          <w:sz w:val="24"/>
          <w:szCs w:val="24"/>
        </w:rPr>
      </w:pPr>
      <w:bookmarkStart w:id="199" w:name="_Toc125441776"/>
      <w:r w:rsidRPr="00467ADE">
        <w:rPr>
          <w:rFonts w:ascii="Arial" w:hAnsi="Arial" w:cs="Arial"/>
          <w:color w:val="00B050"/>
          <w:sz w:val="24"/>
          <w:szCs w:val="24"/>
        </w:rPr>
        <w:t>Salinidad</w:t>
      </w:r>
      <w:r w:rsidR="00391142">
        <w:rPr>
          <w:rFonts w:ascii="Arial" w:hAnsi="Arial" w:cs="Arial"/>
          <w:color w:val="00B050"/>
          <w:sz w:val="24"/>
          <w:szCs w:val="24"/>
        </w:rPr>
        <w:t xml:space="preserve"> y </w:t>
      </w:r>
      <w:r w:rsidR="003E190F">
        <w:rPr>
          <w:rFonts w:ascii="Arial" w:hAnsi="Arial" w:cs="Arial"/>
          <w:color w:val="00B050"/>
          <w:sz w:val="24"/>
          <w:szCs w:val="24"/>
        </w:rPr>
        <w:t>Oxígeno</w:t>
      </w:r>
      <w:r w:rsidR="00391142">
        <w:rPr>
          <w:rFonts w:ascii="Arial" w:hAnsi="Arial" w:cs="Arial"/>
          <w:color w:val="00B050"/>
          <w:sz w:val="24"/>
          <w:szCs w:val="24"/>
        </w:rPr>
        <w:t xml:space="preserve"> Disuelto</w:t>
      </w:r>
      <w:bookmarkEnd w:id="199"/>
    </w:p>
    <w:p w14:paraId="2E805E9F" w14:textId="77777777" w:rsidR="00820CA2" w:rsidRDefault="00ED25A3" w:rsidP="003A1E76">
      <w:pPr>
        <w:spacing w:after="120"/>
        <w:jc w:val="both"/>
        <w:rPr>
          <w:rFonts w:ascii="Arial" w:hAnsi="Arial" w:cs="Arial"/>
        </w:rPr>
      </w:pPr>
      <w:r>
        <w:rPr>
          <w:rFonts w:ascii="Arial" w:hAnsi="Arial" w:cs="Arial"/>
        </w:rPr>
        <w:t>La salinidad es la medida de la concentración de todas las sales disueltas en el agua</w:t>
      </w:r>
      <w:r w:rsidR="009D4911">
        <w:rPr>
          <w:rFonts w:ascii="Arial" w:hAnsi="Arial" w:cs="Arial"/>
        </w:rPr>
        <w:t>, que en agua marina</w:t>
      </w:r>
      <w:r w:rsidR="002820AD">
        <w:rPr>
          <w:rFonts w:ascii="Arial" w:hAnsi="Arial" w:cs="Arial"/>
        </w:rPr>
        <w:t>, y</w:t>
      </w:r>
      <w:r w:rsidR="009D4911">
        <w:rPr>
          <w:rFonts w:ascii="Arial" w:hAnsi="Arial" w:cs="Arial"/>
        </w:rPr>
        <w:t xml:space="preserve"> corresponde principalmente a cloruro de sodio NaCl</w:t>
      </w:r>
      <w:r>
        <w:rPr>
          <w:rFonts w:ascii="Arial" w:hAnsi="Arial" w:cs="Arial"/>
        </w:rPr>
        <w:t xml:space="preserve">. </w:t>
      </w:r>
      <w:r w:rsidR="00B15D9D" w:rsidRPr="00B15D9D">
        <w:rPr>
          <w:rFonts w:ascii="Arial" w:hAnsi="Arial" w:cs="Arial"/>
        </w:rPr>
        <w:t>El rango de salinidad recomendado para camarón blanco del Pacífico (Penaeus Vannamei) est</w:t>
      </w:r>
      <w:r w:rsidR="00B15D9D">
        <w:rPr>
          <w:rFonts w:ascii="Arial" w:hAnsi="Arial" w:cs="Arial"/>
        </w:rPr>
        <w:t>á</w:t>
      </w:r>
      <w:r w:rsidR="00B15D9D" w:rsidRPr="00B15D9D">
        <w:rPr>
          <w:rFonts w:ascii="Arial" w:hAnsi="Arial" w:cs="Arial"/>
        </w:rPr>
        <w:t xml:space="preserve"> entre 5 y 40 ppt (partes por mil de sales</w:t>
      </w:r>
      <w:r w:rsidR="00020925">
        <w:rPr>
          <w:rFonts w:ascii="Arial" w:hAnsi="Arial" w:cs="Arial"/>
        </w:rPr>
        <w:t>, lo cual equivale a mg/L)</w:t>
      </w:r>
      <w:r w:rsidR="00A478B0">
        <w:rPr>
          <w:rFonts w:ascii="Arial" w:hAnsi="Arial" w:cs="Arial"/>
        </w:rPr>
        <w:t>. Para las tilapias</w:t>
      </w:r>
      <w:r w:rsidR="00B15D9D" w:rsidRPr="00B15D9D">
        <w:rPr>
          <w:rFonts w:ascii="Arial" w:hAnsi="Arial" w:cs="Arial"/>
        </w:rPr>
        <w:t>,</w:t>
      </w:r>
      <w:r w:rsidR="000E2907">
        <w:rPr>
          <w:rFonts w:ascii="Arial" w:hAnsi="Arial" w:cs="Arial"/>
        </w:rPr>
        <w:t xml:space="preserve"> según </w:t>
      </w:r>
      <w:r w:rsidR="000E2907" w:rsidRPr="000E2907">
        <w:rPr>
          <w:rFonts w:ascii="Arial" w:hAnsi="Arial" w:cs="Arial"/>
        </w:rPr>
        <w:t xml:space="preserve">Alfredo Mena-Herrera et. </w:t>
      </w:r>
      <w:proofErr w:type="spellStart"/>
      <w:r w:rsidR="000E2907" w:rsidRPr="000E2907">
        <w:rPr>
          <w:rFonts w:ascii="Arial" w:hAnsi="Arial" w:cs="Arial"/>
        </w:rPr>
        <w:t>al</w:t>
      </w:r>
      <w:proofErr w:type="spellEnd"/>
      <w:r w:rsidR="000E2907">
        <w:rPr>
          <w:rStyle w:val="Refdenotaalpie"/>
          <w:rFonts w:ascii="Arial" w:hAnsi="Arial" w:cs="Arial"/>
        </w:rPr>
        <w:footnoteReference w:id="70"/>
      </w:r>
      <w:r w:rsidR="000E2907">
        <w:rPr>
          <w:rFonts w:ascii="Arial" w:hAnsi="Arial" w:cs="Arial"/>
        </w:rPr>
        <w:t xml:space="preserve"> </w:t>
      </w:r>
      <w:r w:rsidR="00A478B0">
        <w:rPr>
          <w:rFonts w:ascii="Arial" w:hAnsi="Arial" w:cs="Arial"/>
        </w:rPr>
        <w:t xml:space="preserve">la salinidad </w:t>
      </w:r>
      <w:r w:rsidR="0009538E">
        <w:rPr>
          <w:rFonts w:ascii="Arial" w:hAnsi="Arial" w:cs="Arial"/>
        </w:rPr>
        <w:t>óptima es</w:t>
      </w:r>
      <w:r w:rsidR="00A478B0">
        <w:rPr>
          <w:rFonts w:ascii="Arial" w:hAnsi="Arial" w:cs="Arial"/>
        </w:rPr>
        <w:t xml:space="preserve"> de 15</w:t>
      </w:r>
      <w:r w:rsidR="000E2907">
        <w:rPr>
          <w:rFonts w:ascii="Arial" w:hAnsi="Arial" w:cs="Arial"/>
        </w:rPr>
        <w:t xml:space="preserve"> ppt</w:t>
      </w:r>
      <w:r w:rsidR="002820AD">
        <w:rPr>
          <w:rFonts w:ascii="Arial" w:hAnsi="Arial" w:cs="Arial"/>
        </w:rPr>
        <w:t>.</w:t>
      </w:r>
      <w:r w:rsidR="00574BA2">
        <w:rPr>
          <w:rFonts w:ascii="Arial" w:hAnsi="Arial" w:cs="Arial"/>
        </w:rPr>
        <w:t xml:space="preserve"> </w:t>
      </w:r>
      <w:r w:rsidR="00A478B0">
        <w:rPr>
          <w:rFonts w:ascii="Arial" w:hAnsi="Arial" w:cs="Arial"/>
        </w:rPr>
        <w:t>L</w:t>
      </w:r>
      <w:r w:rsidR="00B15D9D" w:rsidRPr="00B15D9D">
        <w:rPr>
          <w:rFonts w:ascii="Arial" w:hAnsi="Arial" w:cs="Arial"/>
        </w:rPr>
        <w:t xml:space="preserve">a eficiencia en la transferencia de oxígeno </w:t>
      </w:r>
      <w:r w:rsidR="00A478B0">
        <w:rPr>
          <w:rFonts w:ascii="Arial" w:hAnsi="Arial" w:cs="Arial"/>
        </w:rPr>
        <w:t xml:space="preserve">aumenta con la salinidad, </w:t>
      </w:r>
      <w:r w:rsidR="005129C8">
        <w:rPr>
          <w:rFonts w:ascii="Arial" w:hAnsi="Arial" w:cs="Arial"/>
        </w:rPr>
        <w:t xml:space="preserve">y es máxima </w:t>
      </w:r>
      <w:r w:rsidR="0009538E">
        <w:rPr>
          <w:rFonts w:ascii="Arial" w:hAnsi="Arial" w:cs="Arial"/>
        </w:rPr>
        <w:t>cuando tiene un valor</w:t>
      </w:r>
      <w:r w:rsidR="005129C8">
        <w:rPr>
          <w:rFonts w:ascii="Arial" w:hAnsi="Arial" w:cs="Arial"/>
        </w:rPr>
        <w:t xml:space="preserve"> de </w:t>
      </w:r>
      <w:r w:rsidR="005129C8">
        <w:rPr>
          <w:rFonts w:ascii="Arial" w:hAnsi="Arial" w:cs="Arial"/>
        </w:rPr>
        <w:lastRenderedPageBreak/>
        <w:t>25 ppt</w:t>
      </w:r>
      <w:r w:rsidR="00D7014D">
        <w:rPr>
          <w:rStyle w:val="Refdenotaalpie"/>
          <w:rFonts w:ascii="Arial" w:hAnsi="Arial" w:cs="Arial"/>
        </w:rPr>
        <w:footnoteReference w:id="71"/>
      </w:r>
      <w:r w:rsidR="00B15D9D" w:rsidRPr="00B15D9D">
        <w:rPr>
          <w:rFonts w:ascii="Arial" w:hAnsi="Arial" w:cs="Arial"/>
        </w:rPr>
        <w:t xml:space="preserve">. </w:t>
      </w:r>
      <w:r w:rsidR="004A7257">
        <w:rPr>
          <w:rFonts w:ascii="Arial" w:hAnsi="Arial" w:cs="Arial"/>
        </w:rPr>
        <w:t xml:space="preserve">La relación entre la salinidad, la temperatura y el consumo de oxígeno </w:t>
      </w:r>
      <w:r w:rsidR="003D7924">
        <w:rPr>
          <w:rFonts w:ascii="Arial" w:hAnsi="Arial" w:cs="Arial"/>
        </w:rPr>
        <w:t>p</w:t>
      </w:r>
      <w:r w:rsidR="00504BDD">
        <w:rPr>
          <w:rFonts w:ascii="Arial" w:hAnsi="Arial" w:cs="Arial"/>
        </w:rPr>
        <w:t>ara el camarón</w:t>
      </w:r>
      <w:r w:rsidR="003D7924" w:rsidRPr="003D7924">
        <w:t xml:space="preserve"> </w:t>
      </w:r>
      <w:proofErr w:type="spellStart"/>
      <w:r w:rsidR="003D7924" w:rsidRPr="003D7924">
        <w:rPr>
          <w:rFonts w:ascii="Arial" w:hAnsi="Arial" w:cs="Arial"/>
        </w:rPr>
        <w:t>Litopenaeus</w:t>
      </w:r>
      <w:proofErr w:type="spellEnd"/>
      <w:r w:rsidR="003D7924" w:rsidRPr="003D7924">
        <w:rPr>
          <w:rFonts w:ascii="Arial" w:hAnsi="Arial" w:cs="Arial"/>
        </w:rPr>
        <w:t xml:space="preserve"> </w:t>
      </w:r>
      <w:proofErr w:type="spellStart"/>
      <w:r w:rsidR="003D7924" w:rsidRPr="003D7924">
        <w:rPr>
          <w:rFonts w:ascii="Arial" w:hAnsi="Arial" w:cs="Arial"/>
        </w:rPr>
        <w:t>stylirostris</w:t>
      </w:r>
      <w:proofErr w:type="spellEnd"/>
      <w:r w:rsidR="003D7924">
        <w:rPr>
          <w:rFonts w:ascii="Arial" w:hAnsi="Arial" w:cs="Arial"/>
        </w:rPr>
        <w:t xml:space="preserve"> </w:t>
      </w:r>
      <w:r w:rsidR="00504BDD">
        <w:rPr>
          <w:rFonts w:ascii="Arial" w:hAnsi="Arial" w:cs="Arial"/>
        </w:rPr>
        <w:t xml:space="preserve"> </w:t>
      </w:r>
      <w:r w:rsidR="004A7257">
        <w:rPr>
          <w:rFonts w:ascii="Arial" w:hAnsi="Arial" w:cs="Arial"/>
        </w:rPr>
        <w:t>se puede observar en la gráfica</w:t>
      </w:r>
      <w:r w:rsidR="00E33720">
        <w:rPr>
          <w:rFonts w:ascii="Arial" w:hAnsi="Arial" w:cs="Arial"/>
        </w:rPr>
        <w:t xml:space="preserve"> de la Figura B-28</w:t>
      </w:r>
      <w:r w:rsidR="00691941">
        <w:rPr>
          <w:rFonts w:ascii="Arial" w:hAnsi="Arial" w:cs="Arial"/>
        </w:rPr>
        <w:t xml:space="preserve"> </w:t>
      </w:r>
      <w:r w:rsidR="00045297">
        <w:rPr>
          <w:rFonts w:ascii="Arial" w:hAnsi="Arial" w:cs="Arial"/>
        </w:rPr>
        <w:t xml:space="preserve">de </w:t>
      </w:r>
      <w:bookmarkStart w:id="200" w:name="_Hlk113867453"/>
      <w:r w:rsidR="00883CA3">
        <w:rPr>
          <w:rFonts w:ascii="Arial" w:hAnsi="Arial" w:cs="Arial"/>
        </w:rPr>
        <w:t xml:space="preserve">Ana </w:t>
      </w:r>
      <w:r w:rsidR="00045297">
        <w:rPr>
          <w:rFonts w:ascii="Arial" w:hAnsi="Arial" w:cs="Arial"/>
        </w:rPr>
        <w:t>Denisse Re et al</w:t>
      </w:r>
      <w:bookmarkEnd w:id="200"/>
      <w:r w:rsidR="00045297">
        <w:rPr>
          <w:rStyle w:val="Refdenotaalpie"/>
          <w:rFonts w:ascii="Arial" w:hAnsi="Arial" w:cs="Arial"/>
        </w:rPr>
        <w:footnoteReference w:id="72"/>
      </w:r>
      <w:r w:rsidR="002820AD">
        <w:rPr>
          <w:rFonts w:ascii="Arial" w:hAnsi="Arial" w:cs="Arial"/>
        </w:rPr>
        <w:t>, que se encuentra en el siguiente numeral</w:t>
      </w:r>
      <w:r w:rsidR="004A7257">
        <w:rPr>
          <w:rFonts w:ascii="Arial" w:hAnsi="Arial" w:cs="Arial"/>
        </w:rPr>
        <w:t xml:space="preserve">. Allí se observa </w:t>
      </w:r>
      <w:r w:rsidR="00002AE0">
        <w:rPr>
          <w:rFonts w:ascii="Arial" w:hAnsi="Arial" w:cs="Arial"/>
        </w:rPr>
        <w:t xml:space="preserve">que cuando la temperatura es de 28°C, </w:t>
      </w:r>
      <w:r w:rsidR="002820AD">
        <w:rPr>
          <w:rFonts w:ascii="Arial" w:hAnsi="Arial" w:cs="Arial"/>
        </w:rPr>
        <w:t xml:space="preserve">y salinidad de 15 ppt, </w:t>
      </w:r>
      <w:r w:rsidR="004A7257">
        <w:rPr>
          <w:rFonts w:ascii="Arial" w:hAnsi="Arial" w:cs="Arial"/>
        </w:rPr>
        <w:t>el consumo de oxígeno es mínimo</w:t>
      </w:r>
      <w:r w:rsidR="002820AD">
        <w:rPr>
          <w:rFonts w:ascii="Arial" w:hAnsi="Arial" w:cs="Arial"/>
        </w:rPr>
        <w:t xml:space="preserve">. </w:t>
      </w:r>
      <w:r w:rsidR="00504BDD">
        <w:rPr>
          <w:rFonts w:ascii="Arial" w:hAnsi="Arial" w:cs="Arial"/>
        </w:rPr>
        <w:t xml:space="preserve">A </w:t>
      </w:r>
      <w:r w:rsidR="002820AD">
        <w:rPr>
          <w:rFonts w:ascii="Arial" w:hAnsi="Arial" w:cs="Arial"/>
        </w:rPr>
        <w:t>una</w:t>
      </w:r>
      <w:r w:rsidR="003D7924">
        <w:rPr>
          <w:rFonts w:ascii="Arial" w:hAnsi="Arial" w:cs="Arial"/>
        </w:rPr>
        <w:t xml:space="preserve"> </w:t>
      </w:r>
      <w:r w:rsidR="00504BDD">
        <w:rPr>
          <w:rFonts w:ascii="Arial" w:hAnsi="Arial" w:cs="Arial"/>
        </w:rPr>
        <w:t xml:space="preserve">conclusión </w:t>
      </w:r>
      <w:r w:rsidR="002820AD">
        <w:rPr>
          <w:rFonts w:ascii="Arial" w:hAnsi="Arial" w:cs="Arial"/>
        </w:rPr>
        <w:t xml:space="preserve">similar </w:t>
      </w:r>
      <w:r w:rsidR="00504BDD">
        <w:rPr>
          <w:rFonts w:ascii="Arial" w:hAnsi="Arial" w:cs="Arial"/>
        </w:rPr>
        <w:t xml:space="preserve">se llegó </w:t>
      </w:r>
      <w:r w:rsidR="003D7924">
        <w:rPr>
          <w:rFonts w:ascii="Arial" w:hAnsi="Arial" w:cs="Arial"/>
        </w:rPr>
        <w:t>en</w:t>
      </w:r>
      <w:r w:rsidR="00504BDD">
        <w:rPr>
          <w:rFonts w:ascii="Arial" w:hAnsi="Arial" w:cs="Arial"/>
        </w:rPr>
        <w:t xml:space="preserve"> un estudio de </w:t>
      </w:r>
      <w:bookmarkStart w:id="201" w:name="_Hlk112311338"/>
      <w:r w:rsidR="003D7924" w:rsidRPr="005427F6">
        <w:rPr>
          <w:rFonts w:ascii="Arial" w:hAnsi="Arial" w:cs="Arial"/>
        </w:rPr>
        <w:t>Wenceslao Valenzuela-Quiñónez</w:t>
      </w:r>
      <w:r w:rsidR="003D7924">
        <w:rPr>
          <w:rFonts w:ascii="Arial" w:hAnsi="Arial" w:cs="Arial"/>
        </w:rPr>
        <w:t xml:space="preserve"> et al</w:t>
      </w:r>
      <w:bookmarkEnd w:id="201"/>
      <w:r w:rsidR="003D7924">
        <w:rPr>
          <w:rStyle w:val="Refdenotaalpie"/>
          <w:rFonts w:ascii="Arial" w:hAnsi="Arial" w:cs="Arial"/>
        </w:rPr>
        <w:footnoteReference w:id="73"/>
      </w:r>
      <w:r w:rsidR="003D7924">
        <w:rPr>
          <w:rFonts w:ascii="Arial" w:hAnsi="Arial" w:cs="Arial"/>
        </w:rPr>
        <w:t xml:space="preserve"> para el caso del camarón blanco</w:t>
      </w:r>
      <w:r w:rsidR="00FF3558">
        <w:rPr>
          <w:rFonts w:ascii="Arial" w:hAnsi="Arial" w:cs="Arial"/>
        </w:rPr>
        <w:t>, en</w:t>
      </w:r>
      <w:r w:rsidR="008A4D2B">
        <w:rPr>
          <w:rFonts w:ascii="Arial" w:hAnsi="Arial" w:cs="Arial"/>
        </w:rPr>
        <w:t xml:space="preserve"> </w:t>
      </w:r>
      <w:r w:rsidR="00FF3558">
        <w:rPr>
          <w:rFonts w:ascii="Arial" w:hAnsi="Arial" w:cs="Arial"/>
        </w:rPr>
        <w:t xml:space="preserve">el cual se indica que la temperatura óptima es de alrededor de 30°C. </w:t>
      </w:r>
      <w:r w:rsidR="002820AD">
        <w:rPr>
          <w:rFonts w:ascii="Arial" w:hAnsi="Arial" w:cs="Arial"/>
        </w:rPr>
        <w:t>Las zonas ecuatoriales a nivel del mar tienen temperatura cercanas 28°C, que se consideran óptimas para la ría de camarones.</w:t>
      </w:r>
      <w:r w:rsidR="00820CA2">
        <w:rPr>
          <w:rFonts w:ascii="Arial" w:hAnsi="Arial" w:cs="Arial"/>
        </w:rPr>
        <w:t xml:space="preserve"> </w:t>
      </w:r>
    </w:p>
    <w:p w14:paraId="16F41992" w14:textId="31891181" w:rsidR="00E7792E" w:rsidRDefault="00820CA2" w:rsidP="003A1E76">
      <w:pPr>
        <w:spacing w:after="120"/>
        <w:jc w:val="both"/>
        <w:rPr>
          <w:rFonts w:ascii="Arial" w:hAnsi="Arial" w:cs="Arial"/>
        </w:rPr>
      </w:pPr>
      <w:r>
        <w:rPr>
          <w:rFonts w:ascii="Arial" w:hAnsi="Arial" w:cs="Arial"/>
        </w:rPr>
        <w:t xml:space="preserve">Para el diseño se recomienda adoptar </w:t>
      </w:r>
      <w:r w:rsidR="00890722">
        <w:rPr>
          <w:rFonts w:ascii="Arial" w:hAnsi="Arial" w:cs="Arial"/>
        </w:rPr>
        <w:t>un valor de</w:t>
      </w:r>
      <w:r w:rsidR="004A7257">
        <w:rPr>
          <w:rFonts w:ascii="Arial" w:hAnsi="Arial" w:cs="Arial"/>
        </w:rPr>
        <w:t xml:space="preserve"> salinidad </w:t>
      </w:r>
      <w:r w:rsidR="003D7924">
        <w:rPr>
          <w:rFonts w:ascii="Arial" w:hAnsi="Arial" w:cs="Arial"/>
        </w:rPr>
        <w:t>de 15 ppt</w:t>
      </w:r>
      <w:r w:rsidR="00890722">
        <w:rPr>
          <w:rFonts w:ascii="Arial" w:hAnsi="Arial" w:cs="Arial"/>
        </w:rPr>
        <w:t xml:space="preserve">, la cual </w:t>
      </w:r>
      <w:r w:rsidR="004A7257">
        <w:rPr>
          <w:rFonts w:ascii="Arial" w:hAnsi="Arial" w:cs="Arial"/>
        </w:rPr>
        <w:t xml:space="preserve">también bastante apropiada para la cría de tilapias según el documente de </w:t>
      </w:r>
      <w:r w:rsidR="004A7257" w:rsidRPr="004A7257">
        <w:rPr>
          <w:rFonts w:ascii="Arial" w:hAnsi="Arial" w:cs="Arial"/>
        </w:rPr>
        <w:t>Alfredo Mena-Herrera et. a</w:t>
      </w:r>
      <w:r w:rsidR="004A7257">
        <w:rPr>
          <w:rFonts w:ascii="Arial" w:hAnsi="Arial" w:cs="Arial"/>
        </w:rPr>
        <w:t xml:space="preserve">l </w:t>
      </w:r>
      <w:r w:rsidR="00890722">
        <w:rPr>
          <w:rFonts w:ascii="Arial" w:hAnsi="Arial" w:cs="Arial"/>
        </w:rPr>
        <w:t>(</w:t>
      </w:r>
      <w:r w:rsidR="004A7257">
        <w:rPr>
          <w:rFonts w:ascii="Arial" w:hAnsi="Arial" w:cs="Arial"/>
        </w:rPr>
        <w:t>Ref. B-</w:t>
      </w:r>
      <w:r w:rsidR="003E190F">
        <w:rPr>
          <w:rFonts w:ascii="Arial" w:hAnsi="Arial" w:cs="Arial"/>
        </w:rPr>
        <w:t>70</w:t>
      </w:r>
      <w:r w:rsidR="004A7257">
        <w:rPr>
          <w:rFonts w:ascii="Arial" w:hAnsi="Arial" w:cs="Arial"/>
        </w:rPr>
        <w:t>)</w:t>
      </w:r>
      <w:r w:rsidR="00890722">
        <w:rPr>
          <w:rFonts w:ascii="Arial" w:hAnsi="Arial" w:cs="Arial"/>
        </w:rPr>
        <w:t xml:space="preserve">. </w:t>
      </w:r>
      <w:r w:rsidR="00A55C9A">
        <w:rPr>
          <w:rFonts w:ascii="Arial" w:hAnsi="Arial" w:cs="Arial"/>
        </w:rPr>
        <w:t>E</w:t>
      </w:r>
      <w:r>
        <w:rPr>
          <w:rFonts w:ascii="Arial" w:hAnsi="Arial" w:cs="Arial"/>
        </w:rPr>
        <w:t>n</w:t>
      </w:r>
      <w:r w:rsidR="00A55C9A">
        <w:rPr>
          <w:rFonts w:ascii="Arial" w:hAnsi="Arial" w:cs="Arial"/>
        </w:rPr>
        <w:t xml:space="preserve"> Colombia, l</w:t>
      </w:r>
      <w:r w:rsidR="00890722" w:rsidRPr="00B15D9D">
        <w:rPr>
          <w:rFonts w:ascii="Arial" w:hAnsi="Arial" w:cs="Arial"/>
        </w:rPr>
        <w:t xml:space="preserve">a salinidad del </w:t>
      </w:r>
      <w:r w:rsidR="00A55C9A">
        <w:rPr>
          <w:rFonts w:ascii="Arial" w:hAnsi="Arial" w:cs="Arial"/>
        </w:rPr>
        <w:t xml:space="preserve">océano Atlántico es de 36 ppt, mientras que en el Pacífico es de alrededor de 32 ppt </w:t>
      </w:r>
      <w:r>
        <w:rPr>
          <w:rFonts w:ascii="Arial" w:hAnsi="Arial" w:cs="Arial"/>
        </w:rPr>
        <w:t>cerca de</w:t>
      </w:r>
      <w:r w:rsidR="00A55C9A">
        <w:rPr>
          <w:rFonts w:ascii="Arial" w:hAnsi="Arial" w:cs="Arial"/>
        </w:rPr>
        <w:t xml:space="preserve"> la superficie</w:t>
      </w:r>
      <w:r w:rsidR="00A55C9A">
        <w:rPr>
          <w:rStyle w:val="Refdenotaalpie"/>
          <w:rFonts w:ascii="Arial" w:hAnsi="Arial" w:cs="Arial"/>
        </w:rPr>
        <w:footnoteReference w:id="74"/>
      </w:r>
      <w:r w:rsidR="00B735FB">
        <w:rPr>
          <w:rFonts w:ascii="Arial" w:hAnsi="Arial" w:cs="Arial"/>
        </w:rPr>
        <w:t>. P</w:t>
      </w:r>
      <w:r w:rsidR="00890722">
        <w:rPr>
          <w:rFonts w:ascii="Arial" w:hAnsi="Arial" w:cs="Arial"/>
        </w:rPr>
        <w:t xml:space="preserve">ara obtener una salinidad de 15 ppt se </w:t>
      </w:r>
      <w:r>
        <w:rPr>
          <w:rFonts w:ascii="Arial" w:hAnsi="Arial" w:cs="Arial"/>
        </w:rPr>
        <w:t xml:space="preserve">puede utilizar la siguiente ecuación, donde Ve es el volumen total de agua del estanque, y </w:t>
      </w:r>
      <w:proofErr w:type="spellStart"/>
      <w:r>
        <w:rPr>
          <w:rFonts w:ascii="Arial" w:hAnsi="Arial" w:cs="Arial"/>
        </w:rPr>
        <w:t>Vam</w:t>
      </w:r>
      <w:proofErr w:type="spellEnd"/>
      <w:r>
        <w:rPr>
          <w:rFonts w:ascii="Arial" w:hAnsi="Arial" w:cs="Arial"/>
        </w:rPr>
        <w:t xml:space="preserve"> el del agua marina que se añade a éste. Cam es la concentración de sal del agua de mar, y Ce la del estanque, que es de 15 ppt. </w:t>
      </w:r>
    </w:p>
    <w:p w14:paraId="5C721BD7" w14:textId="5EEAC01A" w:rsidR="006C660A" w:rsidRDefault="006C660A" w:rsidP="003A1E76">
      <w:pPr>
        <w:spacing w:after="120"/>
        <w:ind w:left="1416" w:firstLine="708"/>
        <w:jc w:val="both"/>
        <w:rPr>
          <w:rFonts w:ascii="Arial" w:hAnsi="Arial" w:cs="Arial"/>
        </w:rPr>
      </w:pPr>
      <w:proofErr w:type="spellStart"/>
      <w:r>
        <w:rPr>
          <w:rFonts w:ascii="Arial" w:hAnsi="Arial" w:cs="Arial"/>
        </w:rPr>
        <w:t>Vam</w:t>
      </w:r>
      <w:proofErr w:type="spellEnd"/>
      <w:r>
        <w:rPr>
          <w:rFonts w:ascii="Arial" w:hAnsi="Arial" w:cs="Arial"/>
        </w:rPr>
        <w:t xml:space="preserve"> = Ve x Ce/Ca</w:t>
      </w:r>
      <w:r w:rsidR="00F8607C">
        <w:rPr>
          <w:rFonts w:ascii="Arial" w:hAnsi="Arial" w:cs="Arial"/>
        </w:rPr>
        <w:t>m</w:t>
      </w:r>
      <w:r w:rsidR="00B519C5">
        <w:rPr>
          <w:rFonts w:ascii="Arial" w:hAnsi="Arial" w:cs="Arial"/>
        </w:rPr>
        <w:tab/>
      </w:r>
      <w:r w:rsidR="00B519C5">
        <w:rPr>
          <w:rFonts w:ascii="Arial" w:hAnsi="Arial" w:cs="Arial"/>
        </w:rPr>
        <w:tab/>
        <w:t>Ecuación B-8</w:t>
      </w:r>
    </w:p>
    <w:p w14:paraId="5154A41B" w14:textId="77777777" w:rsidR="005F284A" w:rsidRDefault="005F284A" w:rsidP="003A1E76">
      <w:pPr>
        <w:spacing w:after="120"/>
        <w:jc w:val="both"/>
        <w:rPr>
          <w:rFonts w:ascii="Arial" w:hAnsi="Arial" w:cs="Arial"/>
        </w:rPr>
      </w:pPr>
      <w:r>
        <w:rPr>
          <w:rFonts w:ascii="Arial" w:hAnsi="Arial" w:cs="Arial"/>
        </w:rPr>
        <w:t>Se recomienda ubicar las plantas Parab para la cría de camarones cerca al mar con el objeto de conseguir el agua salada para su llenado, y en estas zonas las temperaturas del agua son cercanas a 27.5°C.</w:t>
      </w:r>
    </w:p>
    <w:p w14:paraId="4588FECF" w14:textId="696135AA" w:rsidR="00FF3558" w:rsidRDefault="00890722" w:rsidP="003A1E76">
      <w:pPr>
        <w:spacing w:after="120"/>
        <w:jc w:val="both"/>
        <w:rPr>
          <w:rFonts w:ascii="Arial" w:hAnsi="Arial" w:cs="Arial"/>
        </w:rPr>
      </w:pPr>
      <w:r>
        <w:rPr>
          <w:rFonts w:ascii="Arial" w:hAnsi="Arial" w:cs="Arial"/>
        </w:rPr>
        <w:t xml:space="preserve">Es importante monitorear la </w:t>
      </w:r>
      <w:r w:rsidR="00DF0391">
        <w:rPr>
          <w:rFonts w:ascii="Arial" w:hAnsi="Arial" w:cs="Arial"/>
        </w:rPr>
        <w:t>concentración de cloruro de sodio con</w:t>
      </w:r>
      <w:r>
        <w:rPr>
          <w:rFonts w:ascii="Arial" w:hAnsi="Arial" w:cs="Arial"/>
        </w:rPr>
        <w:t xml:space="preserve"> un </w:t>
      </w:r>
      <w:r w:rsidR="00623F50">
        <w:rPr>
          <w:rFonts w:ascii="Arial" w:hAnsi="Arial" w:cs="Arial"/>
        </w:rPr>
        <w:t>refractómetro</w:t>
      </w:r>
      <w:r>
        <w:rPr>
          <w:rFonts w:ascii="Arial" w:hAnsi="Arial" w:cs="Arial"/>
        </w:rPr>
        <w:t xml:space="preserve"> para mantenerla cerca del parámetro establecido. E</w:t>
      </w:r>
      <w:r w:rsidR="00DF0391">
        <w:rPr>
          <w:rFonts w:ascii="Arial" w:hAnsi="Arial" w:cs="Arial"/>
        </w:rPr>
        <w:t xml:space="preserve">stos medidores se utilizan </w:t>
      </w:r>
      <w:r w:rsidR="00623F50">
        <w:rPr>
          <w:rFonts w:ascii="Arial" w:hAnsi="Arial" w:cs="Arial"/>
        </w:rPr>
        <w:t>para medir la concentración de sal en aguas marinas</w:t>
      </w:r>
      <w:r w:rsidR="00DF0391">
        <w:rPr>
          <w:rFonts w:ascii="Arial" w:hAnsi="Arial" w:cs="Arial"/>
        </w:rPr>
        <w:t xml:space="preserve">, y </w:t>
      </w:r>
      <w:r w:rsidR="00623F50">
        <w:rPr>
          <w:rFonts w:ascii="Arial" w:hAnsi="Arial" w:cs="Arial"/>
        </w:rPr>
        <w:t>consisten en un prisma donde se colocan gotas del agua. Estas ocasionan la refracción de una luz que incide en el p</w:t>
      </w:r>
      <w:r w:rsidR="00E7792E">
        <w:rPr>
          <w:rFonts w:ascii="Arial" w:hAnsi="Arial" w:cs="Arial"/>
        </w:rPr>
        <w:t xml:space="preserve">risma. El equipo </w:t>
      </w:r>
      <w:r w:rsidR="00E7792E">
        <w:rPr>
          <w:rFonts w:ascii="Arial" w:hAnsi="Arial" w:cs="Arial"/>
        </w:rPr>
        <w:lastRenderedPageBreak/>
        <w:t xml:space="preserve">registra el ángulo de refracción, que indica el contenido de sal en el líquido en unidades ppt. El uso del refractómetro se encuentra en una página de </w:t>
      </w:r>
      <w:r w:rsidR="00E7792E" w:rsidRPr="00E7792E">
        <w:rPr>
          <w:rFonts w:ascii="Arial" w:hAnsi="Arial" w:cs="Arial"/>
        </w:rPr>
        <w:t>BRS Learning Center</w:t>
      </w:r>
      <w:r w:rsidR="00E7792E">
        <w:rPr>
          <w:rStyle w:val="Refdenotaalpie"/>
          <w:rFonts w:ascii="Arial" w:hAnsi="Arial" w:cs="Arial"/>
        </w:rPr>
        <w:footnoteReference w:id="75"/>
      </w:r>
      <w:r w:rsidR="00497D0E">
        <w:rPr>
          <w:rFonts w:ascii="Arial" w:hAnsi="Arial" w:cs="Arial"/>
        </w:rPr>
        <w:t>.</w:t>
      </w:r>
      <w:r w:rsidR="00E7792E" w:rsidRPr="00E7792E">
        <w:rPr>
          <w:rFonts w:ascii="Arial" w:hAnsi="Arial" w:cs="Arial"/>
        </w:rPr>
        <w:t xml:space="preserve">  </w:t>
      </w:r>
    </w:p>
    <w:p w14:paraId="3C8B8249" w14:textId="12497199" w:rsidR="00B15D9D" w:rsidRDefault="00B15D9D" w:rsidP="003A1E76">
      <w:pPr>
        <w:spacing w:after="120"/>
        <w:jc w:val="both"/>
        <w:rPr>
          <w:rFonts w:ascii="Arial" w:hAnsi="Arial" w:cs="Arial"/>
        </w:rPr>
      </w:pPr>
      <w:r>
        <w:rPr>
          <w:rFonts w:ascii="Arial" w:hAnsi="Arial" w:cs="Arial"/>
        </w:rPr>
        <w:t xml:space="preserve">Debido a la salinidad, el tipo de plancton </w:t>
      </w:r>
      <w:r w:rsidR="00BD626C">
        <w:rPr>
          <w:rFonts w:ascii="Arial" w:hAnsi="Arial" w:cs="Arial"/>
        </w:rPr>
        <w:t xml:space="preserve">que se cría en los estanques </w:t>
      </w:r>
      <w:r>
        <w:rPr>
          <w:rFonts w:ascii="Arial" w:hAnsi="Arial" w:cs="Arial"/>
        </w:rPr>
        <w:t xml:space="preserve">debe corresponder al de agua salobre que se </w:t>
      </w:r>
      <w:r w:rsidR="0043417A">
        <w:rPr>
          <w:rFonts w:ascii="Arial" w:hAnsi="Arial" w:cs="Arial"/>
        </w:rPr>
        <w:t xml:space="preserve">encuentra </w:t>
      </w:r>
      <w:r>
        <w:rPr>
          <w:rFonts w:ascii="Arial" w:hAnsi="Arial" w:cs="Arial"/>
        </w:rPr>
        <w:t>en estuarios y lagunas de litoral.</w:t>
      </w:r>
      <w:r w:rsidR="00357109">
        <w:rPr>
          <w:rFonts w:ascii="Arial" w:hAnsi="Arial" w:cs="Arial"/>
        </w:rPr>
        <w:t xml:space="preserve"> </w:t>
      </w:r>
      <w:r w:rsidR="0043417A">
        <w:rPr>
          <w:rFonts w:ascii="Arial" w:hAnsi="Arial" w:cs="Arial"/>
        </w:rPr>
        <w:t>E</w:t>
      </w:r>
      <w:r w:rsidR="00BD626C">
        <w:rPr>
          <w:rFonts w:ascii="Arial" w:hAnsi="Arial" w:cs="Arial"/>
        </w:rPr>
        <w:t>n el</w:t>
      </w:r>
      <w:r w:rsidR="0043417A">
        <w:rPr>
          <w:rFonts w:ascii="Arial" w:hAnsi="Arial" w:cs="Arial"/>
        </w:rPr>
        <w:t xml:space="preserve"> plancton de las aguas salobres y salinas se destaca </w:t>
      </w:r>
      <w:r>
        <w:rPr>
          <w:rFonts w:ascii="Arial" w:hAnsi="Arial" w:cs="Arial"/>
        </w:rPr>
        <w:t>la artemia salina, que es un crustáceo muy apropiado para la alimentación de peces y camarones.</w:t>
      </w:r>
      <w:r w:rsidR="00F904DD">
        <w:rPr>
          <w:rFonts w:ascii="Arial" w:hAnsi="Arial" w:cs="Arial"/>
        </w:rPr>
        <w:t xml:space="preserve"> También es necesario introducir microorganismos de agua salina propios de las biopelículas.</w:t>
      </w:r>
      <w:r w:rsidR="00F76BA9">
        <w:rPr>
          <w:rFonts w:ascii="Arial" w:hAnsi="Arial" w:cs="Arial"/>
        </w:rPr>
        <w:t xml:space="preserve"> </w:t>
      </w:r>
      <w:r w:rsidR="005B61BE">
        <w:rPr>
          <w:rFonts w:ascii="Arial" w:hAnsi="Arial" w:cs="Arial"/>
        </w:rPr>
        <w:t xml:space="preserve">En un estudio en el que se comparan </w:t>
      </w:r>
      <w:r w:rsidR="00BD626C">
        <w:rPr>
          <w:rFonts w:ascii="Arial" w:hAnsi="Arial" w:cs="Arial"/>
        </w:rPr>
        <w:t>los</w:t>
      </w:r>
      <w:r w:rsidR="005B61BE">
        <w:rPr>
          <w:rFonts w:ascii="Arial" w:hAnsi="Arial" w:cs="Arial"/>
        </w:rPr>
        <w:t xml:space="preserve"> bioflócs de agua dulce</w:t>
      </w:r>
      <w:r w:rsidR="00BD626C">
        <w:rPr>
          <w:rFonts w:ascii="Arial" w:hAnsi="Arial" w:cs="Arial"/>
        </w:rPr>
        <w:t xml:space="preserve">, con los </w:t>
      </w:r>
      <w:r w:rsidR="005B61BE">
        <w:rPr>
          <w:rFonts w:ascii="Arial" w:hAnsi="Arial" w:cs="Arial"/>
        </w:rPr>
        <w:t>de agua con concentración de 30 ppt de sal, se encontró que los contenidos de proteínas y de ácidos grasos son similares</w:t>
      </w:r>
      <w:r w:rsidR="005B61BE">
        <w:rPr>
          <w:rStyle w:val="Refdenotaalpie"/>
          <w:rFonts w:ascii="Arial" w:hAnsi="Arial" w:cs="Arial"/>
        </w:rPr>
        <w:footnoteReference w:id="76"/>
      </w:r>
      <w:r w:rsidR="005B61BE">
        <w:rPr>
          <w:rFonts w:ascii="Arial" w:hAnsi="Arial" w:cs="Arial"/>
        </w:rPr>
        <w:t>.</w:t>
      </w:r>
    </w:p>
    <w:p w14:paraId="16E4C5DD" w14:textId="71DAE2D4" w:rsidR="00AE5348" w:rsidRDefault="00B038E7" w:rsidP="003A1E76">
      <w:pPr>
        <w:spacing w:after="120"/>
        <w:jc w:val="both"/>
        <w:rPr>
          <w:rFonts w:ascii="Arial" w:hAnsi="Arial" w:cs="Arial"/>
        </w:rPr>
      </w:pPr>
      <w:r>
        <w:rPr>
          <w:rFonts w:ascii="Arial" w:hAnsi="Arial" w:cs="Arial"/>
        </w:rPr>
        <w:t>E</w:t>
      </w:r>
      <w:r w:rsidR="001738AF">
        <w:rPr>
          <w:rFonts w:ascii="Arial" w:hAnsi="Arial" w:cs="Arial"/>
        </w:rPr>
        <w:t>l</w:t>
      </w:r>
      <w:r w:rsidR="00B15D9D" w:rsidRPr="00B15D9D">
        <w:rPr>
          <w:rFonts w:ascii="Arial" w:hAnsi="Arial" w:cs="Arial"/>
        </w:rPr>
        <w:t xml:space="preserve"> valor mínimo</w:t>
      </w:r>
      <w:r w:rsidR="002E2777">
        <w:rPr>
          <w:rFonts w:ascii="Arial" w:hAnsi="Arial" w:cs="Arial"/>
        </w:rPr>
        <w:t xml:space="preserve"> del oxígeno disuelto</w:t>
      </w:r>
      <w:r>
        <w:rPr>
          <w:rFonts w:ascii="Arial" w:hAnsi="Arial" w:cs="Arial"/>
        </w:rPr>
        <w:t xml:space="preserve"> </w:t>
      </w:r>
      <w:r w:rsidR="00B15D9D" w:rsidRPr="00B15D9D">
        <w:rPr>
          <w:rFonts w:ascii="Arial" w:hAnsi="Arial" w:cs="Arial"/>
        </w:rPr>
        <w:t>recomendado</w:t>
      </w:r>
      <w:r>
        <w:rPr>
          <w:rFonts w:ascii="Arial" w:hAnsi="Arial" w:cs="Arial"/>
        </w:rPr>
        <w:t xml:space="preserve"> en los estanques</w:t>
      </w:r>
      <w:r w:rsidRPr="00B15D9D">
        <w:rPr>
          <w:rFonts w:ascii="Arial" w:hAnsi="Arial" w:cs="Arial"/>
        </w:rPr>
        <w:t xml:space="preserve"> </w:t>
      </w:r>
      <w:r w:rsidR="00B15D9D" w:rsidRPr="00B15D9D">
        <w:rPr>
          <w:rFonts w:ascii="Arial" w:hAnsi="Arial" w:cs="Arial"/>
        </w:rPr>
        <w:t xml:space="preserve">es de </w:t>
      </w:r>
      <w:r w:rsidR="00CD52ED">
        <w:rPr>
          <w:rFonts w:ascii="Arial" w:hAnsi="Arial" w:cs="Arial"/>
        </w:rPr>
        <w:t>4</w:t>
      </w:r>
      <w:r w:rsidR="00B15D9D" w:rsidRPr="00B15D9D">
        <w:rPr>
          <w:rFonts w:ascii="Arial" w:hAnsi="Arial" w:cs="Arial"/>
        </w:rPr>
        <w:t xml:space="preserve"> mg/L, </w:t>
      </w:r>
      <w:r>
        <w:rPr>
          <w:rFonts w:ascii="Arial" w:hAnsi="Arial" w:cs="Arial"/>
        </w:rPr>
        <w:t xml:space="preserve">que es el requerido por los camarones según </w:t>
      </w:r>
      <w:r w:rsidR="00CD52ED">
        <w:rPr>
          <w:rFonts w:ascii="Arial" w:hAnsi="Arial" w:cs="Arial"/>
        </w:rPr>
        <w:t>un manual de la FAO (Ref. B-56)</w:t>
      </w:r>
      <w:r>
        <w:rPr>
          <w:rFonts w:ascii="Arial" w:hAnsi="Arial" w:cs="Arial"/>
        </w:rPr>
        <w:t xml:space="preserve">. Este valor </w:t>
      </w:r>
      <w:r w:rsidR="00842EA1">
        <w:rPr>
          <w:rFonts w:ascii="Arial" w:hAnsi="Arial" w:cs="Arial"/>
        </w:rPr>
        <w:t>que es más alto que el</w:t>
      </w:r>
      <w:r w:rsidR="00CD52ED">
        <w:rPr>
          <w:rFonts w:ascii="Arial" w:hAnsi="Arial" w:cs="Arial"/>
        </w:rPr>
        <w:t xml:space="preserve"> requerido para</w:t>
      </w:r>
      <w:r w:rsidR="00B15D9D" w:rsidRPr="00B15D9D">
        <w:rPr>
          <w:rFonts w:ascii="Arial" w:hAnsi="Arial" w:cs="Arial"/>
        </w:rPr>
        <w:t xml:space="preserve"> la tilapia</w:t>
      </w:r>
      <w:r w:rsidR="001738AF">
        <w:rPr>
          <w:rFonts w:ascii="Arial" w:hAnsi="Arial" w:cs="Arial"/>
        </w:rPr>
        <w:t>. Este oxigeno se obtiene mediante</w:t>
      </w:r>
      <w:r w:rsidR="00B15D9D" w:rsidRPr="00B15D9D">
        <w:rPr>
          <w:rFonts w:ascii="Arial" w:hAnsi="Arial" w:cs="Arial"/>
        </w:rPr>
        <w:t xml:space="preserve"> la aireación con </w:t>
      </w:r>
      <w:r w:rsidR="00B15D9D">
        <w:rPr>
          <w:rFonts w:ascii="Arial" w:hAnsi="Arial" w:cs="Arial"/>
        </w:rPr>
        <w:t>la boquilla de tubo transversal.</w:t>
      </w:r>
      <w:r w:rsidR="007E643C">
        <w:rPr>
          <w:rFonts w:ascii="Arial" w:hAnsi="Arial" w:cs="Arial"/>
        </w:rPr>
        <w:t xml:space="preserve"> </w:t>
      </w:r>
      <w:r w:rsidR="00AE5348" w:rsidRPr="00AE5348">
        <w:rPr>
          <w:rFonts w:ascii="Arial" w:hAnsi="Arial" w:cs="Arial"/>
        </w:rPr>
        <w:t xml:space="preserve">Como se señala en la guía de Yoram Avnimelech y Andrew J. </w:t>
      </w:r>
      <w:r w:rsidR="001B38FF" w:rsidRPr="007F2B9D">
        <w:rPr>
          <w:rFonts w:ascii="Arial" w:hAnsi="Arial" w:cs="Arial"/>
        </w:rPr>
        <w:t>Ray</w:t>
      </w:r>
      <w:r w:rsidR="001B38FF">
        <w:rPr>
          <w:rStyle w:val="Refdenotaalpie"/>
          <w:rFonts w:ascii="Arial" w:hAnsi="Arial" w:cs="Arial"/>
        </w:rPr>
        <w:footnoteReference w:id="77"/>
      </w:r>
      <w:r w:rsidR="00AE5348" w:rsidRPr="00AE5348">
        <w:rPr>
          <w:rFonts w:ascii="Arial" w:hAnsi="Arial" w:cs="Arial"/>
        </w:rPr>
        <w:t xml:space="preserve">, los venturis son muy apropiados para la aireación de los estanques para el cultivo intensivo de camarones, debido a transfieren oxígeno al agua a la vez que mantienen limpio el fondo, y </w:t>
      </w:r>
      <w:r w:rsidR="00391142">
        <w:rPr>
          <w:rFonts w:ascii="Arial" w:hAnsi="Arial" w:cs="Arial"/>
        </w:rPr>
        <w:t xml:space="preserve">además </w:t>
      </w:r>
      <w:r w:rsidR="00AE5348" w:rsidRPr="00AE5348">
        <w:rPr>
          <w:rFonts w:ascii="Arial" w:hAnsi="Arial" w:cs="Arial"/>
        </w:rPr>
        <w:t>generan una turbulencia que mantiene dichos bioflócs en suspensión</w:t>
      </w:r>
      <w:r w:rsidR="00AE5348">
        <w:rPr>
          <w:rFonts w:ascii="Arial" w:hAnsi="Arial" w:cs="Arial"/>
        </w:rPr>
        <w:t>.</w:t>
      </w:r>
    </w:p>
    <w:p w14:paraId="3C49B593" w14:textId="04A8B615" w:rsidR="001738AF" w:rsidRDefault="000320AC" w:rsidP="003A1E76">
      <w:pPr>
        <w:spacing w:after="120"/>
        <w:jc w:val="both"/>
        <w:rPr>
          <w:rFonts w:ascii="Arial" w:hAnsi="Arial" w:cs="Arial"/>
        </w:rPr>
      </w:pPr>
      <w:r>
        <w:rPr>
          <w:rFonts w:ascii="Arial" w:hAnsi="Arial" w:cs="Arial"/>
        </w:rPr>
        <w:t xml:space="preserve">En un estudio de </w:t>
      </w:r>
      <w:bookmarkStart w:id="202" w:name="_Hlk112318735"/>
      <w:r w:rsidRPr="009D46D2">
        <w:rPr>
          <w:rFonts w:ascii="Arial" w:hAnsi="Arial" w:cs="Arial"/>
        </w:rPr>
        <w:t>Luis Vinatea</w:t>
      </w:r>
      <w:r>
        <w:rPr>
          <w:rFonts w:ascii="Arial" w:hAnsi="Arial" w:cs="Arial"/>
        </w:rPr>
        <w:t xml:space="preserve"> et a</w:t>
      </w:r>
      <w:bookmarkEnd w:id="202"/>
      <w:r>
        <w:rPr>
          <w:rFonts w:ascii="Arial" w:hAnsi="Arial" w:cs="Arial"/>
        </w:rPr>
        <w:t>l</w:t>
      </w:r>
      <w:r>
        <w:rPr>
          <w:rStyle w:val="Refdenotaalpie"/>
          <w:rFonts w:ascii="Arial" w:hAnsi="Arial" w:cs="Arial"/>
        </w:rPr>
        <w:footnoteReference w:id="78"/>
      </w:r>
      <w:r>
        <w:rPr>
          <w:rFonts w:ascii="Arial" w:hAnsi="Arial" w:cs="Arial"/>
        </w:rPr>
        <w:t xml:space="preserve"> se encuentran las ecuaciones que relacionan  el consumo de oxígeno por </w:t>
      </w:r>
      <w:r w:rsidR="00E51A96">
        <w:rPr>
          <w:rFonts w:ascii="Arial" w:hAnsi="Arial" w:cs="Arial"/>
        </w:rPr>
        <w:t>kilogramo de</w:t>
      </w:r>
      <w:r>
        <w:rPr>
          <w:rFonts w:ascii="Arial" w:hAnsi="Arial" w:cs="Arial"/>
        </w:rPr>
        <w:t xml:space="preserve"> camar</w:t>
      </w:r>
      <w:r w:rsidR="00E51A96">
        <w:rPr>
          <w:rFonts w:ascii="Arial" w:hAnsi="Arial" w:cs="Arial"/>
        </w:rPr>
        <w:t>ones,</w:t>
      </w:r>
      <w:r w:rsidRPr="00A8222F">
        <w:rPr>
          <w:rFonts w:ascii="Arial" w:hAnsi="Arial" w:cs="Arial"/>
        </w:rPr>
        <w:t xml:space="preserve"> </w:t>
      </w:r>
      <w:r>
        <w:rPr>
          <w:rFonts w:ascii="Arial" w:hAnsi="Arial" w:cs="Arial"/>
        </w:rPr>
        <w:t xml:space="preserve">para diferentes salinidades y </w:t>
      </w:r>
      <w:r w:rsidR="001738AF">
        <w:rPr>
          <w:rFonts w:ascii="Arial" w:hAnsi="Arial" w:cs="Arial"/>
        </w:rPr>
        <w:t>temperaturas de 25 y 30°C. Se hizo una interpolación del coeficiente y el exponente para obtener la ecuación correspondiente a 27.5°C, la cual queda de la siguiente forma:</w:t>
      </w:r>
    </w:p>
    <w:p w14:paraId="5422013B" w14:textId="08D16003" w:rsidR="00DD16D4" w:rsidRPr="00FE0DEB" w:rsidRDefault="001738AF" w:rsidP="003A1E76">
      <w:pPr>
        <w:spacing w:after="120"/>
        <w:ind w:left="708" w:firstLine="708"/>
        <w:jc w:val="both"/>
        <w:rPr>
          <w:rFonts w:ascii="Arial" w:hAnsi="Arial" w:cs="Arial"/>
        </w:rPr>
      </w:pPr>
      <w:r>
        <w:rPr>
          <w:rFonts w:ascii="Arial" w:hAnsi="Arial" w:cs="Arial"/>
        </w:rPr>
        <w:t xml:space="preserve"> </w:t>
      </w:r>
      <w:r w:rsidR="00E51A96">
        <w:rPr>
          <w:rFonts w:ascii="Arial" w:hAnsi="Arial" w:cs="Arial"/>
        </w:rPr>
        <w:t>Y = 0.2767X</w:t>
      </w:r>
      <w:r w:rsidR="00FE0DEB">
        <w:rPr>
          <w:rFonts w:ascii="Arial" w:hAnsi="Arial" w:cs="Arial"/>
        </w:rPr>
        <w:t>s</w:t>
      </w:r>
      <w:r w:rsidR="00E51A96" w:rsidRPr="00E51A96">
        <w:rPr>
          <w:rFonts w:ascii="Arial" w:hAnsi="Arial" w:cs="Arial"/>
          <w:vertAlign w:val="superscript"/>
        </w:rPr>
        <w:t>1.0207</w:t>
      </w:r>
      <w:r w:rsidR="00FE0DEB">
        <w:rPr>
          <w:rFonts w:ascii="Arial" w:hAnsi="Arial" w:cs="Arial"/>
          <w:vertAlign w:val="superscript"/>
        </w:rPr>
        <w:t xml:space="preserve"> </w:t>
      </w:r>
      <w:r w:rsidR="00FE0DEB">
        <w:rPr>
          <w:rFonts w:ascii="Arial" w:hAnsi="Arial" w:cs="Arial"/>
        </w:rPr>
        <w:t xml:space="preserve"> =  0.2767((X (1-W))</w:t>
      </w:r>
      <w:r w:rsidR="00FE0DEB" w:rsidRPr="00E51A96">
        <w:rPr>
          <w:rFonts w:ascii="Arial" w:hAnsi="Arial" w:cs="Arial"/>
          <w:vertAlign w:val="superscript"/>
        </w:rPr>
        <w:t>1.0207</w:t>
      </w:r>
      <w:r w:rsidR="00FE0DEB">
        <w:rPr>
          <w:rFonts w:ascii="Arial" w:hAnsi="Arial" w:cs="Arial"/>
          <w:vertAlign w:val="superscript"/>
        </w:rPr>
        <w:t xml:space="preserve"> </w:t>
      </w:r>
      <w:r w:rsidR="00FE0DEB">
        <w:rPr>
          <w:rFonts w:ascii="Arial" w:hAnsi="Arial" w:cs="Arial"/>
        </w:rPr>
        <w:t xml:space="preserve"> </w:t>
      </w:r>
      <w:r w:rsidR="00BC2535">
        <w:rPr>
          <w:rFonts w:ascii="Arial" w:hAnsi="Arial" w:cs="Arial"/>
        </w:rPr>
        <w:t xml:space="preserve">  Ecuación  B-</w:t>
      </w:r>
      <w:r w:rsidR="00746F49">
        <w:rPr>
          <w:rFonts w:ascii="Arial" w:hAnsi="Arial" w:cs="Arial"/>
        </w:rPr>
        <w:t>8</w:t>
      </w:r>
    </w:p>
    <w:p w14:paraId="7F43A960" w14:textId="3FF177FA" w:rsidR="00691941" w:rsidRDefault="007520B0" w:rsidP="00691941">
      <w:pPr>
        <w:spacing w:after="120"/>
        <w:jc w:val="both"/>
        <w:rPr>
          <w:rFonts w:ascii="Arial" w:hAnsi="Arial" w:cs="Arial"/>
        </w:rPr>
      </w:pPr>
      <w:r>
        <w:rPr>
          <w:rFonts w:ascii="Arial" w:hAnsi="Arial" w:cs="Arial"/>
        </w:rPr>
        <w:t xml:space="preserve">Donde Y es consumo de oxígeno </w:t>
      </w:r>
      <w:r w:rsidRPr="00A8222F">
        <w:rPr>
          <w:rFonts w:ascii="Arial" w:hAnsi="Arial" w:cs="Arial"/>
        </w:rPr>
        <w:t xml:space="preserve">en </w:t>
      </w:r>
      <w:bookmarkStart w:id="203" w:name="_Hlk112310590"/>
      <w:r w:rsidRPr="00A8222F">
        <w:rPr>
          <w:rFonts w:ascii="Arial" w:hAnsi="Arial" w:cs="Arial"/>
        </w:rPr>
        <w:t>mg de O</w:t>
      </w:r>
      <w:r w:rsidRPr="00A8222F">
        <w:rPr>
          <w:rFonts w:ascii="Arial" w:hAnsi="Arial" w:cs="Arial"/>
          <w:vertAlign w:val="subscript"/>
        </w:rPr>
        <w:t>2</w:t>
      </w:r>
      <w:r w:rsidRPr="00A8222F">
        <w:rPr>
          <w:rFonts w:ascii="Arial" w:hAnsi="Arial" w:cs="Arial"/>
        </w:rPr>
        <w:t>/hora</w:t>
      </w:r>
      <w:bookmarkEnd w:id="203"/>
      <w:r>
        <w:rPr>
          <w:rFonts w:ascii="Arial" w:hAnsi="Arial" w:cs="Arial"/>
        </w:rPr>
        <w:t xml:space="preserve"> y </w:t>
      </w:r>
      <w:proofErr w:type="spellStart"/>
      <w:r>
        <w:rPr>
          <w:rFonts w:ascii="Arial" w:hAnsi="Arial" w:cs="Arial"/>
        </w:rPr>
        <w:t>X</w:t>
      </w:r>
      <w:r w:rsidR="00FE0DEB">
        <w:rPr>
          <w:rFonts w:ascii="Arial" w:hAnsi="Arial" w:cs="Arial"/>
        </w:rPr>
        <w:t>s</w:t>
      </w:r>
      <w:proofErr w:type="spellEnd"/>
      <w:r>
        <w:rPr>
          <w:rFonts w:ascii="Arial" w:hAnsi="Arial" w:cs="Arial"/>
        </w:rPr>
        <w:t xml:space="preserve"> es el peso seco de cada camarón</w:t>
      </w:r>
      <w:r w:rsidR="00FE0DEB">
        <w:rPr>
          <w:rFonts w:ascii="Arial" w:hAnsi="Arial" w:cs="Arial"/>
        </w:rPr>
        <w:t xml:space="preserve">. Este peso se calcula como el peso real del camarón X multiplicado por 1- </w:t>
      </w:r>
      <w:r w:rsidR="00BC2535">
        <w:rPr>
          <w:rFonts w:ascii="Arial" w:hAnsi="Arial" w:cs="Arial"/>
        </w:rPr>
        <w:t xml:space="preserve">W, donde W es </w:t>
      </w:r>
      <w:r w:rsidR="00FE0DEB">
        <w:rPr>
          <w:rFonts w:ascii="Arial" w:hAnsi="Arial" w:cs="Arial"/>
        </w:rPr>
        <w:t>el contenido de agua</w:t>
      </w:r>
      <w:r w:rsidR="00BC2535">
        <w:rPr>
          <w:rFonts w:ascii="Arial" w:hAnsi="Arial" w:cs="Arial"/>
        </w:rPr>
        <w:t xml:space="preserve">, que es de </w:t>
      </w:r>
      <w:r w:rsidR="00FE0DEB">
        <w:rPr>
          <w:rFonts w:ascii="Arial" w:hAnsi="Arial" w:cs="Arial"/>
        </w:rPr>
        <w:t xml:space="preserve">un </w:t>
      </w:r>
      <w:r w:rsidR="00DD79C8">
        <w:rPr>
          <w:rFonts w:ascii="Arial" w:hAnsi="Arial" w:cs="Arial"/>
        </w:rPr>
        <w:t>70</w:t>
      </w:r>
      <w:r w:rsidR="00DD79C8" w:rsidRPr="00FE6F89">
        <w:rPr>
          <w:rFonts w:ascii="Arial" w:hAnsi="Arial" w:cs="Arial"/>
        </w:rPr>
        <w:t>%. A este consumo por respiración se añade el correspondiente a la nitrificación de los desechos</w:t>
      </w:r>
      <w:r w:rsidR="008A4D2B" w:rsidRPr="00FE6F89">
        <w:rPr>
          <w:rFonts w:ascii="Arial" w:hAnsi="Arial" w:cs="Arial"/>
        </w:rPr>
        <w:t>, los cuales contienen nitrógeno amoniacal</w:t>
      </w:r>
      <w:r w:rsidR="00DD79C8" w:rsidRPr="00FE6F89">
        <w:rPr>
          <w:rFonts w:ascii="Arial" w:hAnsi="Arial" w:cs="Arial"/>
        </w:rPr>
        <w:t>.</w:t>
      </w:r>
      <w:r w:rsidRPr="00FE6F89">
        <w:rPr>
          <w:rFonts w:ascii="Arial" w:hAnsi="Arial" w:cs="Arial"/>
        </w:rPr>
        <w:t xml:space="preserve"> </w:t>
      </w:r>
      <w:r w:rsidR="008A4D2B" w:rsidRPr="00FE6F89">
        <w:rPr>
          <w:rFonts w:ascii="Arial" w:hAnsi="Arial" w:cs="Arial"/>
        </w:rPr>
        <w:t xml:space="preserve">En </w:t>
      </w:r>
      <w:r w:rsidR="005F284A">
        <w:rPr>
          <w:rFonts w:ascii="Arial" w:hAnsi="Arial" w:cs="Arial"/>
        </w:rPr>
        <w:t>l</w:t>
      </w:r>
      <w:r w:rsidR="008A4D2B" w:rsidRPr="00FE6F89">
        <w:rPr>
          <w:rFonts w:ascii="Arial" w:hAnsi="Arial" w:cs="Arial"/>
        </w:rPr>
        <w:t xml:space="preserve">a gráfica de </w:t>
      </w:r>
      <w:r w:rsidR="0012646E">
        <w:rPr>
          <w:rFonts w:ascii="Arial" w:hAnsi="Arial" w:cs="Arial"/>
        </w:rPr>
        <w:t xml:space="preserve">la </w:t>
      </w:r>
      <w:r w:rsidR="005F284A">
        <w:rPr>
          <w:rFonts w:ascii="Arial" w:hAnsi="Arial" w:cs="Arial"/>
        </w:rPr>
        <w:t>siguiente figura</w:t>
      </w:r>
      <w:r w:rsidR="008A4D2B" w:rsidRPr="00FE6F89">
        <w:rPr>
          <w:rFonts w:ascii="Arial" w:hAnsi="Arial" w:cs="Arial"/>
        </w:rPr>
        <w:t xml:space="preserve"> de Ana Denisse Re et al (Ref. B-7</w:t>
      </w:r>
      <w:r w:rsidR="003E190F">
        <w:rPr>
          <w:rFonts w:ascii="Arial" w:hAnsi="Arial" w:cs="Arial"/>
        </w:rPr>
        <w:t>2</w:t>
      </w:r>
      <w:r w:rsidR="008A4D2B" w:rsidRPr="00FE6F89">
        <w:rPr>
          <w:rFonts w:ascii="Arial" w:hAnsi="Arial" w:cs="Arial"/>
        </w:rPr>
        <w:t>)</w:t>
      </w:r>
      <w:r w:rsidR="005F284A">
        <w:rPr>
          <w:rFonts w:ascii="Arial" w:hAnsi="Arial" w:cs="Arial"/>
        </w:rPr>
        <w:t>,</w:t>
      </w:r>
      <w:r w:rsidR="008A4D2B" w:rsidRPr="00FE6F89">
        <w:rPr>
          <w:rFonts w:ascii="Arial" w:hAnsi="Arial" w:cs="Arial"/>
        </w:rPr>
        <w:t xml:space="preserve"> se encuentra la </w:t>
      </w:r>
      <w:r w:rsidR="00FE6F89" w:rsidRPr="00FE6F89">
        <w:rPr>
          <w:rFonts w:ascii="Arial" w:hAnsi="Arial" w:cs="Arial"/>
        </w:rPr>
        <w:t>excre</w:t>
      </w:r>
      <w:r w:rsidR="00554950">
        <w:rPr>
          <w:rFonts w:ascii="Arial" w:hAnsi="Arial" w:cs="Arial"/>
        </w:rPr>
        <w:t>c</w:t>
      </w:r>
      <w:r w:rsidR="00FE6F89" w:rsidRPr="00FE6F89">
        <w:rPr>
          <w:rFonts w:ascii="Arial" w:hAnsi="Arial" w:cs="Arial"/>
        </w:rPr>
        <w:t xml:space="preserve">ión del nitrógeno amoniacal como </w:t>
      </w:r>
      <w:bookmarkStart w:id="204" w:name="_Hlk113887469"/>
      <w:r w:rsidR="00FE6F89" w:rsidRPr="00FE6F89">
        <w:rPr>
          <w:rFonts w:ascii="Arial" w:hAnsi="Arial" w:cs="Arial"/>
        </w:rPr>
        <w:t>mg</w:t>
      </w:r>
      <w:r w:rsidR="00383E58">
        <w:rPr>
          <w:rFonts w:ascii="Arial" w:hAnsi="Arial" w:cs="Arial"/>
        </w:rPr>
        <w:t xml:space="preserve"> de</w:t>
      </w:r>
      <w:r w:rsidR="00FE6F89" w:rsidRPr="00FE6F89">
        <w:rPr>
          <w:rFonts w:ascii="Arial" w:hAnsi="Arial" w:cs="Arial"/>
        </w:rPr>
        <w:t xml:space="preserve"> NH</w:t>
      </w:r>
      <w:r w:rsidR="00FE6F89" w:rsidRPr="00667BBF">
        <w:rPr>
          <w:rFonts w:ascii="Arial" w:hAnsi="Arial" w:cs="Arial"/>
          <w:vertAlign w:val="subscript"/>
        </w:rPr>
        <w:t>4</w:t>
      </w:r>
      <w:r w:rsidR="00FE6F89" w:rsidRPr="00FE6F89">
        <w:rPr>
          <w:rFonts w:ascii="Arial" w:hAnsi="Arial" w:cs="Arial"/>
        </w:rPr>
        <w:t>/hora</w:t>
      </w:r>
      <w:r w:rsidR="00383E58">
        <w:rPr>
          <w:rFonts w:ascii="Arial" w:hAnsi="Arial" w:cs="Arial"/>
        </w:rPr>
        <w:t>,</w:t>
      </w:r>
      <w:r w:rsidR="00FE6F89" w:rsidRPr="00FE6F89">
        <w:rPr>
          <w:rFonts w:ascii="Arial" w:hAnsi="Arial" w:cs="Arial"/>
        </w:rPr>
        <w:t xml:space="preserve"> por gramo </w:t>
      </w:r>
      <w:bookmarkEnd w:id="204"/>
      <w:r w:rsidR="00FE6F89" w:rsidRPr="00FE6F89">
        <w:rPr>
          <w:rFonts w:ascii="Arial" w:hAnsi="Arial" w:cs="Arial"/>
        </w:rPr>
        <w:t xml:space="preserve">de </w:t>
      </w:r>
      <w:r w:rsidR="00FE6F89" w:rsidRPr="00FE6F89">
        <w:rPr>
          <w:rFonts w:ascii="Arial" w:hAnsi="Arial" w:cs="Arial"/>
        </w:rPr>
        <w:lastRenderedPageBreak/>
        <w:t>camarones</w:t>
      </w:r>
      <w:r w:rsidR="00383E58">
        <w:rPr>
          <w:rFonts w:ascii="Arial" w:hAnsi="Arial" w:cs="Arial"/>
        </w:rPr>
        <w:t xml:space="preserve">. Dicha excreción está en </w:t>
      </w:r>
      <w:r w:rsidR="00FE6F89" w:rsidRPr="00FE6F89">
        <w:rPr>
          <w:rFonts w:ascii="Arial" w:hAnsi="Arial" w:cs="Arial"/>
        </w:rPr>
        <w:t xml:space="preserve">función de la temperatura y la salinidad. </w:t>
      </w:r>
      <w:r w:rsidR="006868C3">
        <w:rPr>
          <w:rFonts w:ascii="Arial" w:hAnsi="Arial" w:cs="Arial"/>
        </w:rPr>
        <w:t xml:space="preserve">Allí se observa que </w:t>
      </w:r>
      <w:r w:rsidR="00441890">
        <w:rPr>
          <w:rFonts w:ascii="Arial" w:hAnsi="Arial" w:cs="Arial"/>
        </w:rPr>
        <w:t>para una salinidad de 15 ppt</w:t>
      </w:r>
      <w:r w:rsidR="005F284A">
        <w:rPr>
          <w:rFonts w:ascii="Arial" w:hAnsi="Arial" w:cs="Arial"/>
        </w:rPr>
        <w:t>, el</w:t>
      </w:r>
      <w:r w:rsidR="006868C3">
        <w:rPr>
          <w:rFonts w:ascii="Arial" w:hAnsi="Arial" w:cs="Arial"/>
        </w:rPr>
        <w:t xml:space="preserve"> valor </w:t>
      </w:r>
      <w:r w:rsidR="005F284A">
        <w:rPr>
          <w:rFonts w:ascii="Arial" w:hAnsi="Arial" w:cs="Arial"/>
        </w:rPr>
        <w:t xml:space="preserve">de </w:t>
      </w:r>
      <w:r w:rsidR="005F284A" w:rsidRPr="003C410A">
        <w:rPr>
          <w:rFonts w:ascii="Arial" w:hAnsi="Arial" w:cs="Arial"/>
        </w:rPr>
        <w:t xml:space="preserve">las excreciones </w:t>
      </w:r>
      <w:r w:rsidR="00441890" w:rsidRPr="003C410A">
        <w:rPr>
          <w:rFonts w:ascii="Arial" w:hAnsi="Arial" w:cs="Arial"/>
        </w:rPr>
        <w:t>es</w:t>
      </w:r>
      <w:r w:rsidR="006868C3" w:rsidRPr="003C410A">
        <w:rPr>
          <w:rFonts w:ascii="Arial" w:hAnsi="Arial" w:cs="Arial"/>
        </w:rPr>
        <w:t xml:space="preserve"> de 0.2</w:t>
      </w:r>
      <w:r w:rsidR="003C410A" w:rsidRPr="003C410A">
        <w:rPr>
          <w:rFonts w:ascii="Arial" w:hAnsi="Arial" w:cs="Arial"/>
        </w:rPr>
        <w:t>5</w:t>
      </w:r>
      <w:r w:rsidR="006868C3" w:rsidRPr="003C410A">
        <w:rPr>
          <w:rFonts w:ascii="Arial" w:hAnsi="Arial" w:cs="Arial"/>
        </w:rPr>
        <w:t xml:space="preserve"> mg</w:t>
      </w:r>
      <w:r w:rsidR="006868C3" w:rsidRPr="00FE6F89">
        <w:rPr>
          <w:rFonts w:ascii="Arial" w:hAnsi="Arial" w:cs="Arial"/>
        </w:rPr>
        <w:t xml:space="preserve"> </w:t>
      </w:r>
      <w:bookmarkStart w:id="205" w:name="_Hlk113887507"/>
      <w:r w:rsidR="006868C3" w:rsidRPr="00FE6F89">
        <w:rPr>
          <w:rFonts w:ascii="Arial" w:hAnsi="Arial" w:cs="Arial"/>
        </w:rPr>
        <w:t>NH</w:t>
      </w:r>
      <w:r w:rsidR="006868C3" w:rsidRPr="00667BBF">
        <w:rPr>
          <w:rFonts w:ascii="Arial" w:hAnsi="Arial" w:cs="Arial"/>
          <w:vertAlign w:val="subscript"/>
        </w:rPr>
        <w:t>4</w:t>
      </w:r>
      <w:r w:rsidR="006868C3" w:rsidRPr="00FE6F89">
        <w:rPr>
          <w:rFonts w:ascii="Arial" w:hAnsi="Arial" w:cs="Arial"/>
        </w:rPr>
        <w:t>/</w:t>
      </w:r>
      <w:bookmarkEnd w:id="205"/>
      <w:r w:rsidR="006868C3" w:rsidRPr="00FE6F89">
        <w:rPr>
          <w:rFonts w:ascii="Arial" w:hAnsi="Arial" w:cs="Arial"/>
        </w:rPr>
        <w:t>hora por gramo</w:t>
      </w:r>
      <w:r w:rsidR="000A73D2">
        <w:rPr>
          <w:rFonts w:ascii="Arial" w:hAnsi="Arial" w:cs="Arial"/>
        </w:rPr>
        <w:t xml:space="preserve"> de peso seco</w:t>
      </w:r>
      <w:r w:rsidR="003C410A">
        <w:rPr>
          <w:rFonts w:ascii="Arial" w:hAnsi="Arial" w:cs="Arial"/>
        </w:rPr>
        <w:t>, para una temperatura de 28°C, que corresponde a la</w:t>
      </w:r>
      <w:r w:rsidR="00383E58">
        <w:rPr>
          <w:rFonts w:ascii="Arial" w:hAnsi="Arial" w:cs="Arial"/>
        </w:rPr>
        <w:t xml:space="preserve"> </w:t>
      </w:r>
      <w:r w:rsidR="003C410A">
        <w:rPr>
          <w:rFonts w:ascii="Arial" w:hAnsi="Arial" w:cs="Arial"/>
        </w:rPr>
        <w:t>zona</w:t>
      </w:r>
      <w:r w:rsidR="00383E58">
        <w:rPr>
          <w:rFonts w:ascii="Arial" w:hAnsi="Arial" w:cs="Arial"/>
        </w:rPr>
        <w:t xml:space="preserve"> </w:t>
      </w:r>
      <w:r w:rsidR="003C410A">
        <w:rPr>
          <w:rFonts w:ascii="Arial" w:hAnsi="Arial" w:cs="Arial"/>
        </w:rPr>
        <w:t>baja</w:t>
      </w:r>
      <w:r w:rsidR="00383E58">
        <w:rPr>
          <w:rFonts w:ascii="Arial" w:hAnsi="Arial" w:cs="Arial"/>
        </w:rPr>
        <w:t xml:space="preserve"> </w:t>
      </w:r>
      <w:r w:rsidR="003C410A">
        <w:rPr>
          <w:rFonts w:ascii="Arial" w:hAnsi="Arial" w:cs="Arial"/>
        </w:rPr>
        <w:t xml:space="preserve">s ecuatorial. </w:t>
      </w:r>
      <w:r w:rsidR="006868C3">
        <w:rPr>
          <w:rFonts w:ascii="Arial" w:hAnsi="Arial" w:cs="Arial"/>
        </w:rPr>
        <w:t xml:space="preserve"> </w:t>
      </w:r>
    </w:p>
    <w:p w14:paraId="57C339FD" w14:textId="41896646" w:rsidR="00691941" w:rsidRDefault="00691941" w:rsidP="00691941">
      <w:pPr>
        <w:spacing w:after="120"/>
        <w:jc w:val="center"/>
        <w:rPr>
          <w:rFonts w:ascii="Arial" w:hAnsi="Arial" w:cs="Arial"/>
        </w:rPr>
      </w:pPr>
      <w:r>
        <w:rPr>
          <w:rFonts w:ascii="Arial" w:hAnsi="Arial" w:cs="Arial"/>
        </w:rPr>
        <w:t xml:space="preserve">Figura B-28. Relación entre Salinidad y </w:t>
      </w:r>
      <w:r w:rsidR="003C410A">
        <w:rPr>
          <w:rFonts w:ascii="Arial" w:hAnsi="Arial" w:cs="Arial"/>
        </w:rPr>
        <w:t>la Excreción de Amonio del</w:t>
      </w:r>
      <w:r>
        <w:rPr>
          <w:rFonts w:ascii="Arial" w:hAnsi="Arial" w:cs="Arial"/>
        </w:rPr>
        <w:t xml:space="preserve"> Camarón  </w:t>
      </w:r>
      <w:proofErr w:type="spellStart"/>
      <w:r w:rsidRPr="003D7924">
        <w:rPr>
          <w:rFonts w:ascii="Arial" w:hAnsi="Arial" w:cs="Arial"/>
        </w:rPr>
        <w:t>Litopenaeus</w:t>
      </w:r>
      <w:proofErr w:type="spellEnd"/>
      <w:r w:rsidRPr="003D7924">
        <w:rPr>
          <w:rFonts w:ascii="Arial" w:hAnsi="Arial" w:cs="Arial"/>
        </w:rPr>
        <w:t xml:space="preserve"> </w:t>
      </w:r>
      <w:proofErr w:type="spellStart"/>
      <w:r w:rsidRPr="003D7924">
        <w:rPr>
          <w:rFonts w:ascii="Arial" w:hAnsi="Arial" w:cs="Arial"/>
        </w:rPr>
        <w:t>stylirostris</w:t>
      </w:r>
      <w:proofErr w:type="spellEnd"/>
      <w:r>
        <w:rPr>
          <w:rFonts w:ascii="Arial" w:hAnsi="Arial" w:cs="Arial"/>
        </w:rPr>
        <w:t xml:space="preserve">  para Temperaturas de 28 y 33 °C</w:t>
      </w:r>
    </w:p>
    <w:p w14:paraId="1B732F51" w14:textId="0C727539" w:rsidR="00691941" w:rsidRDefault="003C410A" w:rsidP="00691941">
      <w:pPr>
        <w:spacing w:after="120"/>
        <w:jc w:val="center"/>
        <w:rPr>
          <w:rFonts w:ascii="Arial" w:hAnsi="Arial" w:cs="Arial"/>
        </w:rPr>
      </w:pPr>
      <w:r>
        <w:rPr>
          <w:noProof/>
        </w:rPr>
        <w:drawing>
          <wp:inline distT="0" distB="0" distL="0" distR="0" wp14:anchorId="1E07CB2C" wp14:editId="56F2F522">
            <wp:extent cx="4330700" cy="5543295"/>
            <wp:effectExtent l="0" t="0" r="0" b="0"/>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rotWithShape="1">
                    <a:blip r:embed="rId63"/>
                    <a:srcRect l="8373" t="19802" r="46368" b="7779"/>
                    <a:stretch/>
                  </pic:blipFill>
                  <pic:spPr bwMode="auto">
                    <a:xfrm>
                      <a:off x="0" y="0"/>
                      <a:ext cx="4363026" cy="5584673"/>
                    </a:xfrm>
                    <a:prstGeom prst="rect">
                      <a:avLst/>
                    </a:prstGeom>
                    <a:ln>
                      <a:noFill/>
                    </a:ln>
                    <a:extLst>
                      <a:ext uri="{53640926-AAD7-44D8-BBD7-CCE9431645EC}">
                        <a14:shadowObscured xmlns:a14="http://schemas.microsoft.com/office/drawing/2010/main"/>
                      </a:ext>
                    </a:extLst>
                  </pic:spPr>
                </pic:pic>
              </a:graphicData>
            </a:graphic>
          </wp:inline>
        </w:drawing>
      </w:r>
    </w:p>
    <w:p w14:paraId="2CEAF332" w14:textId="1BCA4686" w:rsidR="00691941" w:rsidRDefault="00691941" w:rsidP="00691941">
      <w:pPr>
        <w:spacing w:after="120"/>
        <w:jc w:val="center"/>
        <w:rPr>
          <w:rFonts w:ascii="Arial" w:hAnsi="Arial" w:cs="Arial"/>
        </w:rPr>
      </w:pPr>
      <w:bookmarkStart w:id="206" w:name="_Hlk113887237"/>
      <w:r>
        <w:rPr>
          <w:rFonts w:ascii="Arial" w:hAnsi="Arial" w:cs="Arial"/>
        </w:rPr>
        <w:t xml:space="preserve">Fuente: </w:t>
      </w:r>
      <w:r w:rsidRPr="00FE6F89">
        <w:rPr>
          <w:rFonts w:ascii="Arial" w:hAnsi="Arial" w:cs="Arial"/>
        </w:rPr>
        <w:t>Ana Denisse Re et al (Ref. B-7</w:t>
      </w:r>
      <w:r w:rsidR="003E190F">
        <w:rPr>
          <w:rFonts w:ascii="Arial" w:hAnsi="Arial" w:cs="Arial"/>
        </w:rPr>
        <w:t>2</w:t>
      </w:r>
      <w:r w:rsidRPr="00FE6F89">
        <w:rPr>
          <w:rFonts w:ascii="Arial" w:hAnsi="Arial" w:cs="Arial"/>
        </w:rPr>
        <w:t>)</w:t>
      </w:r>
    </w:p>
    <w:bookmarkEnd w:id="206"/>
    <w:p w14:paraId="2B605536" w14:textId="79088F76" w:rsidR="003C410A" w:rsidRDefault="00AC7695" w:rsidP="003A1E76">
      <w:pPr>
        <w:spacing w:after="120"/>
        <w:jc w:val="both"/>
        <w:rPr>
          <w:rFonts w:ascii="Arial" w:hAnsi="Arial" w:cs="Arial"/>
        </w:rPr>
      </w:pPr>
      <w:r w:rsidRPr="00AC7695">
        <w:rPr>
          <w:rFonts w:ascii="Arial" w:hAnsi="Arial" w:cs="Arial"/>
        </w:rPr>
        <w:t>Gran parte de la nitrificación de excreciones de los peces y camarones se realiza e</w:t>
      </w:r>
      <w:r w:rsidR="00E061DD">
        <w:rPr>
          <w:rFonts w:ascii="Arial" w:hAnsi="Arial" w:cs="Arial"/>
        </w:rPr>
        <w:t>n</w:t>
      </w:r>
      <w:r w:rsidRPr="00AC7695">
        <w:rPr>
          <w:rFonts w:ascii="Arial" w:hAnsi="Arial" w:cs="Arial"/>
        </w:rPr>
        <w:t xml:space="preserve"> el filtro percolador, puesto que éstos se decantan en el fondo del estanque, desde donde salen hacia dicho filtro a través del sistema de recirculación. Para el diseño </w:t>
      </w:r>
      <w:r w:rsidR="003C410A">
        <w:rPr>
          <w:rFonts w:ascii="Arial" w:hAnsi="Arial" w:cs="Arial"/>
        </w:rPr>
        <w:t>d</w:t>
      </w:r>
      <w:r w:rsidRPr="00AC7695">
        <w:rPr>
          <w:rFonts w:ascii="Arial" w:hAnsi="Arial" w:cs="Arial"/>
        </w:rPr>
        <w:t xml:space="preserve">e la planta Parab para camarones se asumió que el </w:t>
      </w:r>
      <w:r w:rsidR="005775AB">
        <w:rPr>
          <w:rFonts w:ascii="Arial" w:hAnsi="Arial" w:cs="Arial"/>
        </w:rPr>
        <w:t>6</w:t>
      </w:r>
      <w:r w:rsidRPr="00AC7695">
        <w:rPr>
          <w:rFonts w:ascii="Arial" w:hAnsi="Arial" w:cs="Arial"/>
        </w:rPr>
        <w:t xml:space="preserve">0% del nitrógeno amoniacal se remueve en el filtro percolador y el resto se nitrifica en los estanques, en un proceso que consume parte </w:t>
      </w:r>
      <w:r w:rsidRPr="00AC7695">
        <w:rPr>
          <w:rFonts w:ascii="Arial" w:hAnsi="Arial" w:cs="Arial"/>
        </w:rPr>
        <w:lastRenderedPageBreak/>
        <w:t xml:space="preserve">del oxígeno disuelto que trasfiere el sistema de aireación. </w:t>
      </w:r>
      <w:r w:rsidR="00E061DD">
        <w:rPr>
          <w:rFonts w:ascii="Arial" w:hAnsi="Arial" w:cs="Arial"/>
        </w:rPr>
        <w:t xml:space="preserve">Para convertir cada gramo de </w:t>
      </w:r>
      <w:r w:rsidR="00E061DD" w:rsidRPr="00FE6F89">
        <w:rPr>
          <w:rFonts w:ascii="Arial" w:hAnsi="Arial" w:cs="Arial"/>
        </w:rPr>
        <w:t>NH</w:t>
      </w:r>
      <w:r w:rsidR="00E061DD" w:rsidRPr="00667BBF">
        <w:rPr>
          <w:rFonts w:ascii="Arial" w:hAnsi="Arial" w:cs="Arial"/>
          <w:vertAlign w:val="subscript"/>
        </w:rPr>
        <w:t>4</w:t>
      </w:r>
      <w:r w:rsidR="00E061DD">
        <w:rPr>
          <w:rFonts w:ascii="Arial" w:hAnsi="Arial" w:cs="Arial"/>
        </w:rPr>
        <w:t xml:space="preserve"> en biomasa heterótrofa se requieren </w:t>
      </w:r>
      <w:r w:rsidR="00E061DD" w:rsidRPr="00A6678A">
        <w:rPr>
          <w:rFonts w:ascii="Arial" w:hAnsi="Arial" w:cs="Arial"/>
        </w:rPr>
        <w:t>4.71 gr</w:t>
      </w:r>
      <w:r w:rsidR="00E061DD">
        <w:rPr>
          <w:rFonts w:ascii="Arial" w:hAnsi="Arial" w:cs="Arial"/>
        </w:rPr>
        <w:t>amos</w:t>
      </w:r>
      <w:r w:rsidR="00E061DD" w:rsidRPr="00A6678A">
        <w:rPr>
          <w:rFonts w:ascii="Arial" w:hAnsi="Arial" w:cs="Arial"/>
        </w:rPr>
        <w:t xml:space="preserve"> de oxígeno</w:t>
      </w:r>
      <w:r w:rsidR="00E061DD">
        <w:rPr>
          <w:rFonts w:ascii="Arial" w:hAnsi="Arial" w:cs="Arial"/>
        </w:rPr>
        <w:t xml:space="preserve"> según la estequiometría de la Ecuación C-1. </w:t>
      </w:r>
    </w:p>
    <w:p w14:paraId="0E694A86" w14:textId="75D5218C" w:rsidR="00B15D9D" w:rsidRPr="00467ADE" w:rsidRDefault="00B15D9D" w:rsidP="003A1E76">
      <w:pPr>
        <w:pStyle w:val="Prrafodelista"/>
        <w:numPr>
          <w:ilvl w:val="1"/>
          <w:numId w:val="25"/>
        </w:numPr>
        <w:spacing w:after="120"/>
        <w:jc w:val="both"/>
        <w:outlineLvl w:val="1"/>
        <w:rPr>
          <w:rFonts w:ascii="Arial" w:hAnsi="Arial" w:cs="Arial"/>
          <w:color w:val="00B050"/>
          <w:sz w:val="24"/>
          <w:szCs w:val="24"/>
        </w:rPr>
      </w:pPr>
      <w:bookmarkStart w:id="207" w:name="_Toc125441777"/>
      <w:r w:rsidRPr="00467ADE">
        <w:rPr>
          <w:rFonts w:ascii="Arial" w:hAnsi="Arial" w:cs="Arial"/>
          <w:color w:val="00B050"/>
          <w:sz w:val="24"/>
          <w:szCs w:val="24"/>
        </w:rPr>
        <w:t>Turbiedad</w:t>
      </w:r>
      <w:bookmarkEnd w:id="207"/>
    </w:p>
    <w:p w14:paraId="42E04A5E" w14:textId="4EB09F00" w:rsidR="00FD52A0" w:rsidRDefault="00601F57" w:rsidP="003A1E76">
      <w:pPr>
        <w:spacing w:after="120"/>
        <w:jc w:val="both"/>
        <w:rPr>
          <w:rFonts w:ascii="Arial" w:hAnsi="Arial" w:cs="Arial"/>
        </w:rPr>
      </w:pPr>
      <w:r w:rsidRPr="00B15D9D">
        <w:rPr>
          <w:rFonts w:ascii="Arial" w:hAnsi="Arial" w:cs="Arial"/>
        </w:rPr>
        <w:t xml:space="preserve">La turbiedad afecta al camarón </w:t>
      </w:r>
      <w:r w:rsidR="00B011B5">
        <w:rPr>
          <w:rFonts w:ascii="Arial" w:hAnsi="Arial" w:cs="Arial"/>
        </w:rPr>
        <w:t>más</w:t>
      </w:r>
      <w:r w:rsidRPr="00B15D9D">
        <w:rPr>
          <w:rFonts w:ascii="Arial" w:hAnsi="Arial" w:cs="Arial"/>
        </w:rPr>
        <w:t xml:space="preserve"> que </w:t>
      </w:r>
      <w:r w:rsidR="00B011B5">
        <w:rPr>
          <w:rFonts w:ascii="Arial" w:hAnsi="Arial" w:cs="Arial"/>
        </w:rPr>
        <w:t xml:space="preserve">a </w:t>
      </w:r>
      <w:r w:rsidRPr="00B15D9D">
        <w:rPr>
          <w:rFonts w:ascii="Arial" w:hAnsi="Arial" w:cs="Arial"/>
        </w:rPr>
        <w:t>la tilapia</w:t>
      </w:r>
      <w:r>
        <w:rPr>
          <w:rFonts w:ascii="Arial" w:hAnsi="Arial" w:cs="Arial"/>
        </w:rPr>
        <w:t xml:space="preserve">. De acuerdo </w:t>
      </w:r>
      <w:r w:rsidR="00F67888">
        <w:rPr>
          <w:rFonts w:ascii="Arial" w:hAnsi="Arial" w:cs="Arial"/>
        </w:rPr>
        <w:t>con</w:t>
      </w:r>
      <w:r>
        <w:rPr>
          <w:rFonts w:ascii="Arial" w:hAnsi="Arial" w:cs="Arial"/>
        </w:rPr>
        <w:t xml:space="preserve"> los estudios </w:t>
      </w:r>
      <w:r w:rsidR="00A0741C">
        <w:rPr>
          <w:rFonts w:ascii="Arial" w:hAnsi="Arial" w:cs="Arial"/>
        </w:rPr>
        <w:t>realizados por</w:t>
      </w:r>
      <w:r>
        <w:rPr>
          <w:rFonts w:ascii="Arial" w:hAnsi="Arial" w:cs="Arial"/>
        </w:rPr>
        <w:t xml:space="preserve"> </w:t>
      </w:r>
      <w:bookmarkStart w:id="208" w:name="_Hlk41031620"/>
      <w:r>
        <w:rPr>
          <w:rFonts w:ascii="Arial" w:hAnsi="Arial" w:cs="Arial"/>
        </w:rPr>
        <w:t>Andrew J. Ray et al</w:t>
      </w:r>
      <w:bookmarkEnd w:id="208"/>
      <w:r>
        <w:rPr>
          <w:rStyle w:val="Refdenotaalpie"/>
          <w:rFonts w:ascii="Arial" w:hAnsi="Arial" w:cs="Arial"/>
        </w:rPr>
        <w:footnoteReference w:id="79"/>
      </w:r>
      <w:r>
        <w:rPr>
          <w:rFonts w:ascii="Arial" w:hAnsi="Arial" w:cs="Arial"/>
        </w:rPr>
        <w:t xml:space="preserve">, los sistemas de bioflócs actuales, aunque </w:t>
      </w:r>
      <w:r w:rsidR="00EA768C">
        <w:rPr>
          <w:rFonts w:ascii="Arial" w:hAnsi="Arial" w:cs="Arial"/>
        </w:rPr>
        <w:t xml:space="preserve">traen beneficios para la cría de camarones, ocasionan una turbiedad que afecta severamente </w:t>
      </w:r>
      <w:r w:rsidR="00A0741C">
        <w:rPr>
          <w:rFonts w:ascii="Arial" w:hAnsi="Arial" w:cs="Arial"/>
        </w:rPr>
        <w:t>su sistema respiratorio</w:t>
      </w:r>
      <w:r w:rsidR="000A73AD">
        <w:rPr>
          <w:rFonts w:ascii="Arial" w:hAnsi="Arial" w:cs="Arial"/>
        </w:rPr>
        <w:t xml:space="preserve">, pues ocluyen las branquias </w:t>
      </w:r>
      <w:r w:rsidR="00497582">
        <w:rPr>
          <w:rFonts w:ascii="Arial" w:hAnsi="Arial" w:cs="Arial"/>
        </w:rPr>
        <w:t>y</w:t>
      </w:r>
      <w:r w:rsidR="000A73AD">
        <w:rPr>
          <w:rFonts w:ascii="Arial" w:hAnsi="Arial" w:cs="Arial"/>
        </w:rPr>
        <w:t xml:space="preserve"> </w:t>
      </w:r>
      <w:r w:rsidR="00CF554D">
        <w:rPr>
          <w:rFonts w:ascii="Arial" w:hAnsi="Arial" w:cs="Arial"/>
        </w:rPr>
        <w:t>causa</w:t>
      </w:r>
      <w:r w:rsidR="00071F20">
        <w:rPr>
          <w:rFonts w:ascii="Arial" w:hAnsi="Arial" w:cs="Arial"/>
        </w:rPr>
        <w:t>n</w:t>
      </w:r>
      <w:r w:rsidR="00CF554D">
        <w:rPr>
          <w:rFonts w:ascii="Arial" w:hAnsi="Arial" w:cs="Arial"/>
        </w:rPr>
        <w:t xml:space="preserve"> stress</w:t>
      </w:r>
      <w:r>
        <w:rPr>
          <w:rFonts w:ascii="Arial" w:hAnsi="Arial" w:cs="Arial"/>
        </w:rPr>
        <w:t>.</w:t>
      </w:r>
      <w:r w:rsidR="00B71F17">
        <w:rPr>
          <w:rFonts w:ascii="Arial" w:hAnsi="Arial" w:cs="Arial"/>
        </w:rPr>
        <w:t xml:space="preserve"> </w:t>
      </w:r>
      <w:r w:rsidR="00110484">
        <w:rPr>
          <w:rFonts w:ascii="Arial" w:hAnsi="Arial" w:cs="Arial"/>
        </w:rPr>
        <w:t>En el estudio se indica que a</w:t>
      </w:r>
      <w:r w:rsidR="001A7CE5">
        <w:rPr>
          <w:rFonts w:ascii="Arial" w:hAnsi="Arial" w:cs="Arial"/>
        </w:rPr>
        <w:t>l controlar los sólidos suspendidos, la producción de camarones se increment</w:t>
      </w:r>
      <w:r w:rsidR="00BD626C">
        <w:rPr>
          <w:rFonts w:ascii="Arial" w:hAnsi="Arial" w:cs="Arial"/>
        </w:rPr>
        <w:t>a</w:t>
      </w:r>
      <w:r w:rsidR="001A7CE5">
        <w:rPr>
          <w:rFonts w:ascii="Arial" w:hAnsi="Arial" w:cs="Arial"/>
        </w:rPr>
        <w:t xml:space="preserve"> en 41%. </w:t>
      </w:r>
      <w:r w:rsidR="00110484">
        <w:rPr>
          <w:rFonts w:ascii="Arial" w:hAnsi="Arial" w:cs="Arial"/>
        </w:rPr>
        <w:t>Esto se logra con</w:t>
      </w:r>
      <w:r w:rsidR="00FD52A0">
        <w:rPr>
          <w:rFonts w:ascii="Arial" w:hAnsi="Arial" w:cs="Arial"/>
        </w:rPr>
        <w:t xml:space="preserve"> la utilización del </w:t>
      </w:r>
      <w:r w:rsidR="00071F20">
        <w:rPr>
          <w:rFonts w:ascii="Arial" w:hAnsi="Arial" w:cs="Arial"/>
        </w:rPr>
        <w:t xml:space="preserve">filtro percolador </w:t>
      </w:r>
      <w:r w:rsidR="00FD52A0">
        <w:rPr>
          <w:rFonts w:ascii="Arial" w:hAnsi="Arial" w:cs="Arial"/>
        </w:rPr>
        <w:t xml:space="preserve">para purificar el agua de los estanques. </w:t>
      </w:r>
    </w:p>
    <w:p w14:paraId="40C17956" w14:textId="0F54F289" w:rsidR="001572A0" w:rsidRDefault="001572A0" w:rsidP="003A1E76">
      <w:pPr>
        <w:spacing w:after="120"/>
        <w:jc w:val="both"/>
        <w:rPr>
          <w:rFonts w:ascii="Arial" w:hAnsi="Arial" w:cs="Arial"/>
        </w:rPr>
      </w:pPr>
      <w:r>
        <w:rPr>
          <w:rFonts w:ascii="Arial" w:hAnsi="Arial" w:cs="Arial"/>
        </w:rPr>
        <w:t xml:space="preserve">Para controlar la turbiedad, en los sistemas Raceway </w:t>
      </w:r>
      <w:r w:rsidR="00110484">
        <w:rPr>
          <w:rFonts w:ascii="Arial" w:hAnsi="Arial" w:cs="Arial"/>
        </w:rPr>
        <w:t xml:space="preserve"> se </w:t>
      </w:r>
      <w:r>
        <w:rPr>
          <w:rFonts w:ascii="Arial" w:hAnsi="Arial" w:cs="Arial"/>
        </w:rPr>
        <w:t>capta el agua en las zonas del canal donde tienden a decantarse los sedimentos, los cuales son removidos, junto con el nitrógeno amoniacal, en una planta de tratamiento. Luego el agua es devuelta al Raceway. En otras ocasiones, todo el</w:t>
      </w:r>
      <w:r w:rsidR="00241E2C">
        <w:rPr>
          <w:rFonts w:ascii="Arial" w:hAnsi="Arial" w:cs="Arial"/>
        </w:rPr>
        <w:t xml:space="preserve"> caudal</w:t>
      </w:r>
      <w:r>
        <w:rPr>
          <w:rFonts w:ascii="Arial" w:hAnsi="Arial" w:cs="Arial"/>
        </w:rPr>
        <w:t xml:space="preserve"> se hacer recircular a través del sistema de tratamiento.</w:t>
      </w:r>
      <w:r w:rsidR="00110484">
        <w:rPr>
          <w:rFonts w:ascii="Arial" w:hAnsi="Arial" w:cs="Arial"/>
        </w:rPr>
        <w:t xml:space="preserve"> </w:t>
      </w:r>
      <w:r>
        <w:rPr>
          <w:rFonts w:ascii="Arial" w:hAnsi="Arial" w:cs="Arial"/>
        </w:rPr>
        <w:t xml:space="preserve">Las plantas más utilizadas para dicho tratamiento son sistemas de biopelícula </w:t>
      </w:r>
      <w:r w:rsidR="00071F20">
        <w:rPr>
          <w:rFonts w:ascii="Arial" w:hAnsi="Arial" w:cs="Arial"/>
        </w:rPr>
        <w:t xml:space="preserve">de lecho fijo o móvil, </w:t>
      </w:r>
      <w:r>
        <w:rPr>
          <w:rFonts w:ascii="Arial" w:hAnsi="Arial" w:cs="Arial"/>
        </w:rPr>
        <w:t>que utilizan bioportadores plásticos</w:t>
      </w:r>
      <w:r w:rsidR="00BD626C">
        <w:rPr>
          <w:rFonts w:ascii="Arial" w:hAnsi="Arial" w:cs="Arial"/>
        </w:rPr>
        <w:t>, similares al filtro percolador previsto para la planta Parab</w:t>
      </w:r>
      <w:r w:rsidR="00071F20">
        <w:rPr>
          <w:rFonts w:ascii="Arial" w:hAnsi="Arial" w:cs="Arial"/>
        </w:rPr>
        <w:t xml:space="preserve">. Esto se debe </w:t>
      </w:r>
      <w:r>
        <w:rPr>
          <w:rFonts w:ascii="Arial" w:hAnsi="Arial" w:cs="Arial"/>
        </w:rPr>
        <w:t xml:space="preserve">a </w:t>
      </w:r>
      <w:r w:rsidR="00BD626C">
        <w:rPr>
          <w:rFonts w:ascii="Arial" w:hAnsi="Arial" w:cs="Arial"/>
        </w:rPr>
        <w:t xml:space="preserve">su </w:t>
      </w:r>
      <w:r>
        <w:rPr>
          <w:rFonts w:ascii="Arial" w:hAnsi="Arial" w:cs="Arial"/>
        </w:rPr>
        <w:t>capacidad de remover eficientemente turbiedad y solidos suspendidos. En ocasiones se utilizan también tanques de algas para el tratamiento.</w:t>
      </w:r>
    </w:p>
    <w:p w14:paraId="569E6DAD" w14:textId="6E008629" w:rsidR="00993431" w:rsidRPr="00467ADE" w:rsidRDefault="00993431" w:rsidP="003A1E76">
      <w:pPr>
        <w:pStyle w:val="Prrafodelista"/>
        <w:numPr>
          <w:ilvl w:val="1"/>
          <w:numId w:val="25"/>
        </w:numPr>
        <w:spacing w:after="120"/>
        <w:jc w:val="both"/>
        <w:outlineLvl w:val="1"/>
        <w:rPr>
          <w:rFonts w:ascii="Arial" w:hAnsi="Arial" w:cs="Arial"/>
          <w:color w:val="00B050"/>
          <w:sz w:val="24"/>
          <w:szCs w:val="24"/>
        </w:rPr>
      </w:pPr>
      <w:bookmarkStart w:id="210" w:name="_Toc125441778"/>
      <w:r w:rsidRPr="00467ADE">
        <w:rPr>
          <w:rFonts w:ascii="Arial" w:hAnsi="Arial" w:cs="Arial"/>
          <w:color w:val="00B050"/>
          <w:sz w:val="24"/>
          <w:szCs w:val="24"/>
        </w:rPr>
        <w:t>Relación C/N</w:t>
      </w:r>
      <w:bookmarkEnd w:id="210"/>
    </w:p>
    <w:p w14:paraId="1C3F5D4C" w14:textId="0DCF4DA9" w:rsidR="000B188C" w:rsidRDefault="00993431" w:rsidP="003A1E76">
      <w:pPr>
        <w:spacing w:after="120"/>
        <w:jc w:val="both"/>
        <w:rPr>
          <w:rFonts w:ascii="Arial" w:hAnsi="Arial" w:cs="Arial"/>
        </w:rPr>
      </w:pPr>
      <w:r>
        <w:rPr>
          <w:rFonts w:ascii="Arial" w:hAnsi="Arial" w:cs="Arial"/>
        </w:rPr>
        <w:t xml:space="preserve">En el estudio de </w:t>
      </w:r>
      <w:r w:rsidRPr="00993431">
        <w:rPr>
          <w:rFonts w:ascii="Arial" w:hAnsi="Arial" w:cs="Arial"/>
        </w:rPr>
        <w:t xml:space="preserve">Andrew J. Ray </w:t>
      </w:r>
      <w:r w:rsidR="00821DC5">
        <w:rPr>
          <w:rFonts w:ascii="Arial" w:hAnsi="Arial" w:cs="Arial"/>
        </w:rPr>
        <w:t xml:space="preserve">et al </w:t>
      </w:r>
      <w:r w:rsidRPr="005D49A1">
        <w:rPr>
          <w:rFonts w:ascii="Arial" w:hAnsi="Arial" w:cs="Arial"/>
        </w:rPr>
        <w:t>(Ref</w:t>
      </w:r>
      <w:r>
        <w:rPr>
          <w:rFonts w:ascii="Arial" w:hAnsi="Arial" w:cs="Arial"/>
        </w:rPr>
        <w:t xml:space="preserve">. </w:t>
      </w:r>
      <w:r w:rsidR="00252088">
        <w:rPr>
          <w:rFonts w:ascii="Arial" w:hAnsi="Arial" w:cs="Arial"/>
        </w:rPr>
        <w:t>B-</w:t>
      </w:r>
      <w:r w:rsidR="002E39E3">
        <w:rPr>
          <w:rFonts w:ascii="Arial" w:hAnsi="Arial" w:cs="Arial"/>
        </w:rPr>
        <w:t>7</w:t>
      </w:r>
      <w:r w:rsidR="003E190F">
        <w:rPr>
          <w:rFonts w:ascii="Arial" w:hAnsi="Arial" w:cs="Arial"/>
        </w:rPr>
        <w:t>9</w:t>
      </w:r>
      <w:r>
        <w:rPr>
          <w:rFonts w:ascii="Arial" w:hAnsi="Arial" w:cs="Arial"/>
        </w:rPr>
        <w:t xml:space="preserve">) se recomienda adicionar carbono </w:t>
      </w:r>
      <w:r w:rsidR="00BD626C">
        <w:rPr>
          <w:rFonts w:ascii="Arial" w:hAnsi="Arial" w:cs="Arial"/>
        </w:rPr>
        <w:t>a los estanques de camarones</w:t>
      </w:r>
      <w:r w:rsidR="00E53C30">
        <w:rPr>
          <w:rFonts w:ascii="Arial" w:hAnsi="Arial" w:cs="Arial"/>
        </w:rPr>
        <w:t xml:space="preserve">, </w:t>
      </w:r>
      <w:r>
        <w:rPr>
          <w:rFonts w:ascii="Arial" w:hAnsi="Arial" w:cs="Arial"/>
        </w:rPr>
        <w:t>para tener una relación C/N de 25, que es superior a la de 20 que se recomienda para las tilapias. La fuente</w:t>
      </w:r>
      <w:r w:rsidR="00BD626C">
        <w:rPr>
          <w:rFonts w:ascii="Arial" w:hAnsi="Arial" w:cs="Arial"/>
        </w:rPr>
        <w:t xml:space="preserve"> de carbono</w:t>
      </w:r>
      <w:r>
        <w:rPr>
          <w:rFonts w:ascii="Arial" w:hAnsi="Arial" w:cs="Arial"/>
        </w:rPr>
        <w:t xml:space="preserve"> contemplada en el estudio fue la sacarosa</w:t>
      </w:r>
      <w:r w:rsidR="0016218B">
        <w:rPr>
          <w:rFonts w:ascii="Arial" w:hAnsi="Arial" w:cs="Arial"/>
        </w:rPr>
        <w:t xml:space="preserve">, que </w:t>
      </w:r>
      <w:r w:rsidR="004C5A21">
        <w:rPr>
          <w:rFonts w:ascii="Arial" w:hAnsi="Arial" w:cs="Arial"/>
        </w:rPr>
        <w:t>es el principal componente de</w:t>
      </w:r>
      <w:r w:rsidR="0016218B">
        <w:rPr>
          <w:rFonts w:ascii="Arial" w:hAnsi="Arial" w:cs="Arial"/>
        </w:rPr>
        <w:t xml:space="preserve"> la caña de </w:t>
      </w:r>
      <w:r w:rsidR="00A0741C">
        <w:rPr>
          <w:rFonts w:ascii="Arial" w:hAnsi="Arial" w:cs="Arial"/>
        </w:rPr>
        <w:t>azúcar</w:t>
      </w:r>
      <w:r w:rsidR="00110484">
        <w:rPr>
          <w:rFonts w:ascii="Arial" w:hAnsi="Arial" w:cs="Arial"/>
        </w:rPr>
        <w:t xml:space="preserve">, puesto que son </w:t>
      </w:r>
      <w:r w:rsidR="00467ADE">
        <w:rPr>
          <w:rFonts w:ascii="Arial" w:hAnsi="Arial" w:cs="Arial"/>
        </w:rPr>
        <w:t>de fácil asimilación por parte de los microorganismos</w:t>
      </w:r>
      <w:r w:rsidR="00596B95">
        <w:rPr>
          <w:rFonts w:ascii="Arial" w:hAnsi="Arial" w:cs="Arial"/>
        </w:rPr>
        <w:t xml:space="preserve">. </w:t>
      </w:r>
      <w:r w:rsidR="00110484">
        <w:rPr>
          <w:rFonts w:ascii="Arial" w:hAnsi="Arial" w:cs="Arial"/>
        </w:rPr>
        <w:t>En la planta Parab t</w:t>
      </w:r>
      <w:r w:rsidR="00596B95">
        <w:rPr>
          <w:rFonts w:ascii="Arial" w:hAnsi="Arial" w:cs="Arial"/>
        </w:rPr>
        <w:t>ambién está</w:t>
      </w:r>
      <w:r w:rsidR="00467ADE">
        <w:rPr>
          <w:rFonts w:ascii="Arial" w:hAnsi="Arial" w:cs="Arial"/>
        </w:rPr>
        <w:t xml:space="preserve"> el bagazo</w:t>
      </w:r>
      <w:r w:rsidR="00110484">
        <w:rPr>
          <w:rFonts w:ascii="Arial" w:hAnsi="Arial" w:cs="Arial"/>
        </w:rPr>
        <w:t xml:space="preserve"> como fuente de carbono</w:t>
      </w:r>
      <w:r w:rsidR="00596B95">
        <w:rPr>
          <w:rFonts w:ascii="Arial" w:hAnsi="Arial" w:cs="Arial"/>
        </w:rPr>
        <w:t>,</w:t>
      </w:r>
      <w:r w:rsidR="00467ADE">
        <w:rPr>
          <w:rFonts w:ascii="Arial" w:hAnsi="Arial" w:cs="Arial"/>
        </w:rPr>
        <w:t xml:space="preserve"> que</w:t>
      </w:r>
      <w:r w:rsidR="00110484">
        <w:rPr>
          <w:rFonts w:ascii="Arial" w:hAnsi="Arial" w:cs="Arial"/>
        </w:rPr>
        <w:t xml:space="preserve"> además</w:t>
      </w:r>
      <w:r w:rsidR="00467ADE">
        <w:rPr>
          <w:rFonts w:ascii="Arial" w:hAnsi="Arial" w:cs="Arial"/>
        </w:rPr>
        <w:t xml:space="preserve"> sirve de </w:t>
      </w:r>
      <w:r w:rsidR="00110484">
        <w:rPr>
          <w:rFonts w:ascii="Arial" w:hAnsi="Arial" w:cs="Arial"/>
        </w:rPr>
        <w:t>su</w:t>
      </w:r>
      <w:r w:rsidR="00467ADE">
        <w:rPr>
          <w:rFonts w:ascii="Arial" w:hAnsi="Arial" w:cs="Arial"/>
        </w:rPr>
        <w:t xml:space="preserve">strato para el filtro percolador, y de </w:t>
      </w:r>
      <w:r w:rsidR="00596B95">
        <w:rPr>
          <w:rFonts w:ascii="Arial" w:hAnsi="Arial" w:cs="Arial"/>
        </w:rPr>
        <w:t>núcleo de los bioflócs</w:t>
      </w:r>
      <w:r w:rsidR="00110484">
        <w:rPr>
          <w:rFonts w:ascii="Arial" w:hAnsi="Arial" w:cs="Arial"/>
        </w:rPr>
        <w:t xml:space="preserve">. Este </w:t>
      </w:r>
      <w:r w:rsidR="00596B95">
        <w:rPr>
          <w:rFonts w:ascii="Arial" w:hAnsi="Arial" w:cs="Arial"/>
        </w:rPr>
        <w:t>carbono</w:t>
      </w:r>
      <w:r w:rsidR="00110484">
        <w:rPr>
          <w:rFonts w:ascii="Arial" w:hAnsi="Arial" w:cs="Arial"/>
        </w:rPr>
        <w:t xml:space="preserve"> se proporciona</w:t>
      </w:r>
      <w:r w:rsidR="00596B95">
        <w:rPr>
          <w:rFonts w:ascii="Arial" w:hAnsi="Arial" w:cs="Arial"/>
        </w:rPr>
        <w:t xml:space="preserve"> a través de </w:t>
      </w:r>
      <w:r w:rsidR="00110484">
        <w:rPr>
          <w:rFonts w:ascii="Arial" w:hAnsi="Arial" w:cs="Arial"/>
        </w:rPr>
        <w:t>la</w:t>
      </w:r>
      <w:r w:rsidR="00003D87">
        <w:rPr>
          <w:rFonts w:ascii="Arial" w:hAnsi="Arial" w:cs="Arial"/>
        </w:rPr>
        <w:t xml:space="preserve"> lenta</w:t>
      </w:r>
      <w:r w:rsidR="00596B95">
        <w:rPr>
          <w:rFonts w:ascii="Arial" w:hAnsi="Arial" w:cs="Arial"/>
        </w:rPr>
        <w:t xml:space="preserve"> degradación</w:t>
      </w:r>
      <w:r w:rsidR="00110484">
        <w:rPr>
          <w:rFonts w:ascii="Arial" w:hAnsi="Arial" w:cs="Arial"/>
        </w:rPr>
        <w:t xml:space="preserve"> del bagazo</w:t>
      </w:r>
      <w:r w:rsidR="00596B95">
        <w:rPr>
          <w:rFonts w:ascii="Arial" w:hAnsi="Arial" w:cs="Arial"/>
        </w:rPr>
        <w:t xml:space="preserve"> por parte de los organismos celulolític</w:t>
      </w:r>
      <w:r w:rsidR="00B339D2">
        <w:rPr>
          <w:rFonts w:ascii="Arial" w:hAnsi="Arial" w:cs="Arial"/>
        </w:rPr>
        <w:t>o</w:t>
      </w:r>
      <w:r w:rsidR="00596B95">
        <w:rPr>
          <w:rFonts w:ascii="Arial" w:hAnsi="Arial" w:cs="Arial"/>
        </w:rPr>
        <w:t xml:space="preserve">s. </w:t>
      </w:r>
      <w:r w:rsidR="00110484">
        <w:rPr>
          <w:rFonts w:ascii="Arial" w:hAnsi="Arial" w:cs="Arial"/>
        </w:rPr>
        <w:t>L</w:t>
      </w:r>
      <w:r w:rsidR="00596B95">
        <w:rPr>
          <w:rFonts w:ascii="Arial" w:hAnsi="Arial" w:cs="Arial"/>
        </w:rPr>
        <w:t>as hojas y cogollos de la caña</w:t>
      </w:r>
      <w:r w:rsidR="00110484">
        <w:rPr>
          <w:rFonts w:ascii="Arial" w:hAnsi="Arial" w:cs="Arial"/>
        </w:rPr>
        <w:t xml:space="preserve"> constituyen una fuente de carbono de mejor disponibilidad para los microorganismos, puesto</w:t>
      </w:r>
      <w:r w:rsidR="00596B95">
        <w:rPr>
          <w:rFonts w:ascii="Arial" w:hAnsi="Arial" w:cs="Arial"/>
        </w:rPr>
        <w:t xml:space="preserve"> se degradan en corto tiempo.</w:t>
      </w:r>
    </w:p>
    <w:p w14:paraId="64E2F5FA" w14:textId="720370C0" w:rsidR="007E113A" w:rsidRDefault="007E113A" w:rsidP="003A1E76">
      <w:pPr>
        <w:spacing w:after="120"/>
        <w:jc w:val="both"/>
        <w:rPr>
          <w:rFonts w:ascii="Arial" w:hAnsi="Arial" w:cs="Arial"/>
        </w:rPr>
      </w:pPr>
    </w:p>
    <w:p w14:paraId="09097C66" w14:textId="77777777" w:rsidR="007E113A" w:rsidRDefault="007E113A" w:rsidP="003A1E76">
      <w:pPr>
        <w:spacing w:after="120"/>
        <w:jc w:val="both"/>
        <w:rPr>
          <w:rFonts w:ascii="Arial" w:hAnsi="Arial" w:cs="Arial"/>
        </w:rPr>
      </w:pPr>
    </w:p>
    <w:p w14:paraId="11E49D9B" w14:textId="218A7A84" w:rsidR="004D5412" w:rsidRPr="004D5412" w:rsidRDefault="004D5412" w:rsidP="003A1E76">
      <w:pPr>
        <w:pStyle w:val="Prrafodelista"/>
        <w:numPr>
          <w:ilvl w:val="1"/>
          <w:numId w:val="25"/>
        </w:numPr>
        <w:spacing w:after="120"/>
        <w:jc w:val="both"/>
        <w:outlineLvl w:val="1"/>
        <w:rPr>
          <w:rFonts w:ascii="Arial" w:hAnsi="Arial" w:cs="Arial"/>
          <w:color w:val="00B050"/>
          <w:sz w:val="24"/>
          <w:szCs w:val="24"/>
        </w:rPr>
      </w:pPr>
      <w:bookmarkStart w:id="211" w:name="_Toc125441779"/>
      <w:r w:rsidRPr="004D5412">
        <w:rPr>
          <w:rFonts w:ascii="Arial" w:hAnsi="Arial" w:cs="Arial"/>
          <w:color w:val="00B050"/>
          <w:sz w:val="24"/>
          <w:szCs w:val="24"/>
        </w:rPr>
        <w:lastRenderedPageBreak/>
        <w:t xml:space="preserve">Diseño y Operación de la Planta </w:t>
      </w:r>
      <w:r w:rsidR="00963521">
        <w:rPr>
          <w:rFonts w:ascii="Arial" w:hAnsi="Arial" w:cs="Arial"/>
          <w:color w:val="00B050"/>
          <w:sz w:val="24"/>
          <w:szCs w:val="24"/>
        </w:rPr>
        <w:t>para Camarones</w:t>
      </w:r>
      <w:bookmarkEnd w:id="211"/>
    </w:p>
    <w:p w14:paraId="026AF4BB" w14:textId="73945070" w:rsidR="0096087D" w:rsidRDefault="008923AF" w:rsidP="003A1E76">
      <w:pPr>
        <w:spacing w:after="120"/>
        <w:jc w:val="both"/>
        <w:rPr>
          <w:rFonts w:ascii="Arial" w:hAnsi="Arial" w:cs="Arial"/>
        </w:rPr>
      </w:pPr>
      <w:r>
        <w:rPr>
          <w:rFonts w:ascii="Arial" w:hAnsi="Arial" w:cs="Arial"/>
        </w:rPr>
        <w:t xml:space="preserve">Los procesos y las estructuras de la planta Parab para la cría de camarones son </w:t>
      </w:r>
      <w:r w:rsidR="00BE3846">
        <w:rPr>
          <w:rFonts w:ascii="Arial" w:hAnsi="Arial" w:cs="Arial"/>
        </w:rPr>
        <w:t>similares</w:t>
      </w:r>
      <w:r>
        <w:rPr>
          <w:rFonts w:ascii="Arial" w:hAnsi="Arial" w:cs="Arial"/>
        </w:rPr>
        <w:t xml:space="preserve"> que los que se tienen para la cría de tilapias.</w:t>
      </w:r>
      <w:r w:rsidR="00BE3846">
        <w:rPr>
          <w:rFonts w:ascii="Arial" w:hAnsi="Arial" w:cs="Arial"/>
        </w:rPr>
        <w:t xml:space="preserve"> </w:t>
      </w:r>
      <w:r>
        <w:rPr>
          <w:rFonts w:ascii="Arial" w:hAnsi="Arial" w:cs="Arial"/>
        </w:rPr>
        <w:t>En la planta Parab</w:t>
      </w:r>
      <w:r w:rsidR="00BE3846">
        <w:rPr>
          <w:rFonts w:ascii="Arial" w:hAnsi="Arial" w:cs="Arial"/>
        </w:rPr>
        <w:t xml:space="preserve">. </w:t>
      </w:r>
      <w:r w:rsidR="001572A0">
        <w:rPr>
          <w:rFonts w:ascii="Arial" w:hAnsi="Arial" w:cs="Arial"/>
        </w:rPr>
        <w:t xml:space="preserve">En plantas Raceway </w:t>
      </w:r>
      <w:r>
        <w:rPr>
          <w:rFonts w:ascii="Arial" w:hAnsi="Arial" w:cs="Arial"/>
        </w:rPr>
        <w:t xml:space="preserve">para cultivo de camarones con tecnologías </w:t>
      </w:r>
      <w:r w:rsidR="001572A0">
        <w:rPr>
          <w:rFonts w:ascii="Arial" w:hAnsi="Arial" w:cs="Arial"/>
        </w:rPr>
        <w:t>avanzad</w:t>
      </w:r>
      <w:r>
        <w:rPr>
          <w:rFonts w:ascii="Arial" w:hAnsi="Arial" w:cs="Arial"/>
        </w:rPr>
        <w:t>a</w:t>
      </w:r>
      <w:r w:rsidR="001572A0">
        <w:rPr>
          <w:rFonts w:ascii="Arial" w:hAnsi="Arial" w:cs="Arial"/>
        </w:rPr>
        <w:t xml:space="preserve">s también se tienen </w:t>
      </w:r>
      <w:r>
        <w:rPr>
          <w:rFonts w:ascii="Arial" w:hAnsi="Arial" w:cs="Arial"/>
        </w:rPr>
        <w:t>la</w:t>
      </w:r>
      <w:r w:rsidR="001572A0">
        <w:rPr>
          <w:rFonts w:ascii="Arial" w:hAnsi="Arial" w:cs="Arial"/>
        </w:rPr>
        <w:t xml:space="preserve">s tres etapas de cultivo, que se </w:t>
      </w:r>
      <w:r w:rsidR="00F162FB">
        <w:rPr>
          <w:rFonts w:ascii="Arial" w:hAnsi="Arial" w:cs="Arial"/>
        </w:rPr>
        <w:t>realizan por separado</w:t>
      </w:r>
      <w:r w:rsidR="001572A0">
        <w:rPr>
          <w:rFonts w:ascii="Arial" w:hAnsi="Arial" w:cs="Arial"/>
        </w:rPr>
        <w:t xml:space="preserve">. Según </w:t>
      </w:r>
      <w:bookmarkStart w:id="212" w:name="_Hlk41037660"/>
      <w:r w:rsidR="001572A0">
        <w:rPr>
          <w:rFonts w:ascii="Arial" w:hAnsi="Arial" w:cs="Arial"/>
        </w:rPr>
        <w:t xml:space="preserve">los estudios de </w:t>
      </w:r>
      <w:r w:rsidR="002002C5" w:rsidRPr="002002C5">
        <w:rPr>
          <w:rFonts w:ascii="Arial" w:hAnsi="Arial" w:cs="Arial"/>
        </w:rPr>
        <w:t>Peter M. Van Wyk</w:t>
      </w:r>
      <w:bookmarkEnd w:id="212"/>
      <w:r w:rsidR="002002C5">
        <w:rPr>
          <w:rStyle w:val="Refdenotaalpie"/>
          <w:rFonts w:ascii="Arial" w:hAnsi="Arial" w:cs="Arial"/>
        </w:rPr>
        <w:footnoteReference w:id="80"/>
      </w:r>
      <w:r w:rsidR="002002C5">
        <w:rPr>
          <w:rFonts w:ascii="Arial" w:hAnsi="Arial" w:cs="Arial"/>
        </w:rPr>
        <w:t>,</w:t>
      </w:r>
      <w:r w:rsidR="00F162FB">
        <w:rPr>
          <w:rFonts w:ascii="Arial" w:hAnsi="Arial" w:cs="Arial"/>
        </w:rPr>
        <w:t xml:space="preserve"> l</w:t>
      </w:r>
      <w:r w:rsidR="001E7208">
        <w:rPr>
          <w:rFonts w:ascii="Arial" w:hAnsi="Arial" w:cs="Arial"/>
        </w:rPr>
        <w:t xml:space="preserve">a productividad </w:t>
      </w:r>
      <w:r w:rsidR="00F162FB">
        <w:rPr>
          <w:rFonts w:ascii="Arial" w:hAnsi="Arial" w:cs="Arial"/>
        </w:rPr>
        <w:t>puede variar desde 6.9 kg/m</w:t>
      </w:r>
      <w:r w:rsidR="00F162FB" w:rsidRPr="007F2B9D">
        <w:rPr>
          <w:rFonts w:ascii="Arial" w:hAnsi="Arial" w:cs="Arial"/>
          <w:vertAlign w:val="superscript"/>
        </w:rPr>
        <w:t>2</w:t>
      </w:r>
      <w:r w:rsidR="00F162FB">
        <w:rPr>
          <w:rFonts w:ascii="Arial" w:hAnsi="Arial" w:cs="Arial"/>
        </w:rPr>
        <w:t xml:space="preserve">-año cuando </w:t>
      </w:r>
      <w:r w:rsidR="00E53C30">
        <w:rPr>
          <w:rFonts w:ascii="Arial" w:hAnsi="Arial" w:cs="Arial"/>
        </w:rPr>
        <w:t>el camarón tiene su desarrollo en</w:t>
      </w:r>
      <w:r w:rsidR="00F162FB">
        <w:rPr>
          <w:rFonts w:ascii="Arial" w:hAnsi="Arial" w:cs="Arial"/>
        </w:rPr>
        <w:t xml:space="preserve"> una </w:t>
      </w:r>
      <w:r w:rsidR="00E53C30">
        <w:rPr>
          <w:rFonts w:ascii="Arial" w:hAnsi="Arial" w:cs="Arial"/>
        </w:rPr>
        <w:t xml:space="preserve">sola </w:t>
      </w:r>
      <w:r w:rsidR="00F77871">
        <w:rPr>
          <w:rFonts w:ascii="Arial" w:hAnsi="Arial" w:cs="Arial"/>
        </w:rPr>
        <w:t>etapa</w:t>
      </w:r>
      <w:r w:rsidR="00F162FB">
        <w:rPr>
          <w:rFonts w:ascii="Arial" w:hAnsi="Arial" w:cs="Arial"/>
        </w:rPr>
        <w:t>, hasta 11.8 kg/m</w:t>
      </w:r>
      <w:r w:rsidR="00F162FB" w:rsidRPr="00E52C2E">
        <w:rPr>
          <w:rFonts w:ascii="Arial" w:hAnsi="Arial" w:cs="Arial"/>
          <w:vertAlign w:val="superscript"/>
        </w:rPr>
        <w:t>2</w:t>
      </w:r>
      <w:r w:rsidR="00F162FB">
        <w:rPr>
          <w:rFonts w:ascii="Arial" w:hAnsi="Arial" w:cs="Arial"/>
        </w:rPr>
        <w:t xml:space="preserve"> cuando éste se hace en 3 </w:t>
      </w:r>
      <w:r w:rsidR="00F77871">
        <w:rPr>
          <w:rFonts w:ascii="Arial" w:hAnsi="Arial" w:cs="Arial"/>
        </w:rPr>
        <w:t>etapas</w:t>
      </w:r>
      <w:r w:rsidR="00634C12">
        <w:rPr>
          <w:rFonts w:ascii="Arial" w:hAnsi="Arial" w:cs="Arial"/>
        </w:rPr>
        <w:t xml:space="preserve"> </w:t>
      </w:r>
      <w:r w:rsidR="00625729">
        <w:rPr>
          <w:rFonts w:ascii="Arial" w:hAnsi="Arial" w:cs="Arial"/>
        </w:rPr>
        <w:t>con</w:t>
      </w:r>
      <w:r w:rsidR="00634C12">
        <w:rPr>
          <w:rFonts w:ascii="Arial" w:hAnsi="Arial" w:cs="Arial"/>
        </w:rPr>
        <w:t xml:space="preserve"> </w:t>
      </w:r>
      <w:r w:rsidR="003C19C9">
        <w:rPr>
          <w:rFonts w:ascii="Arial" w:hAnsi="Arial" w:cs="Arial"/>
        </w:rPr>
        <w:t>4.</w:t>
      </w:r>
      <w:r w:rsidR="00634C12">
        <w:rPr>
          <w:rFonts w:ascii="Arial" w:hAnsi="Arial" w:cs="Arial"/>
        </w:rPr>
        <w:t>5 meses de duración</w:t>
      </w:r>
      <w:r w:rsidR="00607D58">
        <w:rPr>
          <w:rFonts w:ascii="Arial" w:hAnsi="Arial" w:cs="Arial"/>
        </w:rPr>
        <w:t xml:space="preserve"> total</w:t>
      </w:r>
      <w:r w:rsidR="00625729">
        <w:rPr>
          <w:rFonts w:ascii="Arial" w:hAnsi="Arial" w:cs="Arial"/>
        </w:rPr>
        <w:t>. Esto</w:t>
      </w:r>
      <w:r w:rsidR="00607D58">
        <w:rPr>
          <w:rFonts w:ascii="Arial" w:hAnsi="Arial" w:cs="Arial"/>
        </w:rPr>
        <w:t xml:space="preserve"> equivale a un aumento en la productividad del 80%, por lo cual se recomienda </w:t>
      </w:r>
      <w:r w:rsidR="00CE3A36">
        <w:rPr>
          <w:rFonts w:ascii="Arial" w:hAnsi="Arial" w:cs="Arial"/>
        </w:rPr>
        <w:t>l</w:t>
      </w:r>
      <w:r w:rsidR="00607D58">
        <w:rPr>
          <w:rFonts w:ascii="Arial" w:hAnsi="Arial" w:cs="Arial"/>
        </w:rPr>
        <w:t>a opción</w:t>
      </w:r>
      <w:r w:rsidR="00CE3A36">
        <w:rPr>
          <w:rFonts w:ascii="Arial" w:hAnsi="Arial" w:cs="Arial"/>
        </w:rPr>
        <w:t xml:space="preserve"> de las 3 </w:t>
      </w:r>
      <w:r w:rsidR="00CE3A36" w:rsidRPr="00B05B49">
        <w:rPr>
          <w:rFonts w:ascii="Arial" w:hAnsi="Arial" w:cs="Arial"/>
        </w:rPr>
        <w:t>etapas</w:t>
      </w:r>
      <w:r w:rsidR="00B05B49" w:rsidRPr="00B05B49">
        <w:rPr>
          <w:rFonts w:ascii="Arial" w:hAnsi="Arial" w:cs="Arial"/>
        </w:rPr>
        <w:t xml:space="preserve">. </w:t>
      </w:r>
      <w:r w:rsidR="00E52240" w:rsidRPr="00B05B49">
        <w:rPr>
          <w:rFonts w:ascii="Arial" w:hAnsi="Arial" w:cs="Arial"/>
        </w:rPr>
        <w:t>La densidad máxima recomendada en la hoja técnica de la FAO (Ref. B-56</w:t>
      </w:r>
      <w:r w:rsidR="007F2B9D" w:rsidRPr="00B05B49">
        <w:rPr>
          <w:rFonts w:ascii="Arial" w:hAnsi="Arial" w:cs="Arial"/>
        </w:rPr>
        <w:t>) es de 300 unidades por m</w:t>
      </w:r>
      <w:r w:rsidR="007F2B9D" w:rsidRPr="00B05B49">
        <w:rPr>
          <w:rFonts w:ascii="Arial" w:hAnsi="Arial" w:cs="Arial"/>
          <w:vertAlign w:val="superscript"/>
        </w:rPr>
        <w:t>2</w:t>
      </w:r>
      <w:r w:rsidR="007F2B9D" w:rsidRPr="00B05B49">
        <w:rPr>
          <w:rFonts w:ascii="Arial" w:hAnsi="Arial" w:cs="Arial"/>
        </w:rPr>
        <w:t xml:space="preserve">, </w:t>
      </w:r>
      <w:r w:rsidR="00B05B49" w:rsidRPr="00B05B49">
        <w:rPr>
          <w:rFonts w:ascii="Arial" w:hAnsi="Arial" w:cs="Arial"/>
        </w:rPr>
        <w:t>la cual</w:t>
      </w:r>
      <w:r w:rsidR="007F2B9D" w:rsidRPr="00B05B49">
        <w:rPr>
          <w:rFonts w:ascii="Arial" w:hAnsi="Arial" w:cs="Arial"/>
        </w:rPr>
        <w:t xml:space="preserve"> se adopta en</w:t>
      </w:r>
      <w:r w:rsidR="00B05B49" w:rsidRPr="00B05B49">
        <w:rPr>
          <w:rFonts w:ascii="Arial" w:hAnsi="Arial" w:cs="Arial"/>
        </w:rPr>
        <w:t xml:space="preserve"> la Tabla  B-22 del cálculo de la planta</w:t>
      </w:r>
      <w:r w:rsidR="007F2B9D" w:rsidRPr="00B05B49">
        <w:rPr>
          <w:rFonts w:ascii="Arial" w:hAnsi="Arial" w:cs="Arial"/>
        </w:rPr>
        <w:t>.</w:t>
      </w:r>
    </w:p>
    <w:p w14:paraId="002E73DE" w14:textId="565ED337" w:rsidR="00BE3846" w:rsidRDefault="003C19C9" w:rsidP="00BE3846">
      <w:pPr>
        <w:spacing w:after="120"/>
        <w:jc w:val="both"/>
        <w:rPr>
          <w:rFonts w:ascii="Arial" w:hAnsi="Arial" w:cs="Arial"/>
        </w:rPr>
      </w:pPr>
      <w:r>
        <w:rPr>
          <w:rFonts w:ascii="Arial" w:hAnsi="Arial" w:cs="Arial"/>
        </w:rPr>
        <w:t xml:space="preserve">Una de las diferencias con la planta Parab para el </w:t>
      </w:r>
      <w:r w:rsidR="00BE3846">
        <w:rPr>
          <w:rFonts w:ascii="Arial" w:hAnsi="Arial" w:cs="Arial"/>
        </w:rPr>
        <w:t>cultivo</w:t>
      </w:r>
      <w:r>
        <w:rPr>
          <w:rFonts w:ascii="Arial" w:hAnsi="Arial" w:cs="Arial"/>
        </w:rPr>
        <w:t xml:space="preserve"> de</w:t>
      </w:r>
      <w:r w:rsidR="00BE3846" w:rsidRPr="007F61E1">
        <w:rPr>
          <w:rFonts w:ascii="Arial" w:hAnsi="Arial" w:cs="Arial"/>
        </w:rPr>
        <w:t xml:space="preserve"> tilapias</w:t>
      </w:r>
      <w:r>
        <w:rPr>
          <w:rFonts w:ascii="Arial" w:hAnsi="Arial" w:cs="Arial"/>
        </w:rPr>
        <w:t xml:space="preserve">, es que en el cocultivo con camarones, </w:t>
      </w:r>
      <w:r w:rsidR="00BE3846">
        <w:rPr>
          <w:rFonts w:ascii="Arial" w:hAnsi="Arial" w:cs="Arial"/>
        </w:rPr>
        <w:t>lo</w:t>
      </w:r>
      <w:r w:rsidR="00BE3846" w:rsidRPr="007F61E1">
        <w:rPr>
          <w:rFonts w:ascii="Arial" w:hAnsi="Arial" w:cs="Arial"/>
        </w:rPr>
        <w:t>s alevinos</w:t>
      </w:r>
      <w:r>
        <w:rPr>
          <w:rFonts w:ascii="Arial" w:hAnsi="Arial" w:cs="Arial"/>
        </w:rPr>
        <w:t xml:space="preserve"> de tilapias</w:t>
      </w:r>
      <w:r w:rsidR="00BE3846" w:rsidRPr="007F61E1">
        <w:rPr>
          <w:rFonts w:ascii="Arial" w:hAnsi="Arial" w:cs="Arial"/>
        </w:rPr>
        <w:t xml:space="preserve"> y las post larvas se desarroll</w:t>
      </w:r>
      <w:r w:rsidR="0073045A">
        <w:rPr>
          <w:rFonts w:ascii="Arial" w:hAnsi="Arial" w:cs="Arial"/>
        </w:rPr>
        <w:t>a</w:t>
      </w:r>
      <w:r w:rsidR="00BE3846" w:rsidRPr="007F61E1">
        <w:rPr>
          <w:rFonts w:ascii="Arial" w:hAnsi="Arial" w:cs="Arial"/>
        </w:rPr>
        <w:t>n en jaulas diferentes, pues requieren de complementos nutricionales distintos, y además los alevinos pueden depredar las post larvas</w:t>
      </w:r>
      <w:r w:rsidR="00BE3846">
        <w:rPr>
          <w:rFonts w:ascii="Arial" w:hAnsi="Arial" w:cs="Arial"/>
        </w:rPr>
        <w:t>.</w:t>
      </w:r>
      <w:r w:rsidR="0073045A">
        <w:rPr>
          <w:rFonts w:ascii="Arial" w:hAnsi="Arial" w:cs="Arial"/>
        </w:rPr>
        <w:t xml:space="preserve"> Las jaulas para post larvas deben tener mallas con menor apertura, </w:t>
      </w:r>
      <w:r>
        <w:rPr>
          <w:rFonts w:ascii="Arial" w:hAnsi="Arial" w:cs="Arial"/>
        </w:rPr>
        <w:t xml:space="preserve"> En la planta diseñada se tienen que de las 10 jaulas por estanque, una se utiliza para alevinos y el resto para post larvas de camarones. O sea que por cada etapa se tiene 18 para alojar post larvas y 2 para alevinos.</w:t>
      </w:r>
      <w:r w:rsidR="00BE3846">
        <w:rPr>
          <w:rFonts w:ascii="Arial" w:hAnsi="Arial" w:cs="Arial"/>
        </w:rPr>
        <w:t xml:space="preserve"> </w:t>
      </w:r>
      <w:r>
        <w:rPr>
          <w:rFonts w:ascii="Arial" w:hAnsi="Arial" w:cs="Arial"/>
        </w:rPr>
        <w:t xml:space="preserve"> Otra diferencia es que en el cocultivo se tiene un tiempo de cría de 4.5 meses, repartidos en </w:t>
      </w:r>
      <w:r w:rsidR="0073045A">
        <w:rPr>
          <w:rFonts w:ascii="Arial" w:hAnsi="Arial" w:cs="Arial"/>
        </w:rPr>
        <w:t xml:space="preserve">3 etapas de 1.5 meses de duración, mientras que el el cultivo de tilapias se tiene 3 etapas de dos meses, para un total de 6 meses. </w:t>
      </w:r>
      <w:r w:rsidR="00C65775">
        <w:rPr>
          <w:rFonts w:ascii="Arial" w:hAnsi="Arial" w:cs="Arial"/>
        </w:rPr>
        <w:t>En estas condiciones, la planta Parab tiene una capacidad de producir 7.7 toneladas de camarones y 1.35 toneladas</w:t>
      </w:r>
      <w:r w:rsidR="00C65775" w:rsidRPr="00C65775">
        <w:rPr>
          <w:rFonts w:ascii="Arial" w:hAnsi="Arial" w:cs="Arial"/>
        </w:rPr>
        <w:t xml:space="preserve"> </w:t>
      </w:r>
      <w:r w:rsidR="00C65775">
        <w:rPr>
          <w:rFonts w:ascii="Arial" w:hAnsi="Arial" w:cs="Arial"/>
        </w:rPr>
        <w:t>de tilapias al año</w:t>
      </w:r>
      <w:r w:rsidR="001B0507">
        <w:rPr>
          <w:rFonts w:ascii="Arial" w:hAnsi="Arial" w:cs="Arial"/>
        </w:rPr>
        <w:t>, como se indica en la Tabla B-22 a continuación</w:t>
      </w:r>
      <w:r w:rsidR="00C65775">
        <w:rPr>
          <w:rFonts w:ascii="Arial" w:hAnsi="Arial" w:cs="Arial"/>
        </w:rPr>
        <w:t>.</w:t>
      </w:r>
    </w:p>
    <w:p w14:paraId="37CCCDF2" w14:textId="5C823BCB" w:rsidR="002E3F67" w:rsidRDefault="002E3F67" w:rsidP="00BE3846">
      <w:pPr>
        <w:spacing w:after="120"/>
        <w:jc w:val="both"/>
        <w:rPr>
          <w:rFonts w:ascii="Arial" w:hAnsi="Arial" w:cs="Arial"/>
        </w:rPr>
      </w:pPr>
      <w:r>
        <w:rPr>
          <w:rFonts w:ascii="Arial" w:hAnsi="Arial" w:cs="Arial"/>
        </w:rPr>
        <w:t>También hay que tener en cuenta que para el desarrollo de los camarones es importante promover el cultivo de rotíferos y de la levadura de cerveza con la que se alimentan, y para ello se requiere de la inoculación de estas especies, y del suministro de azufre</w:t>
      </w:r>
      <w:r w:rsidR="00910EBB">
        <w:rPr>
          <w:rFonts w:ascii="Arial" w:hAnsi="Arial" w:cs="Arial"/>
        </w:rPr>
        <w:t xml:space="preserve"> que requiere la levadura, que se suministra</w:t>
      </w:r>
      <w:r>
        <w:rPr>
          <w:rFonts w:ascii="Arial" w:hAnsi="Arial" w:cs="Arial"/>
        </w:rPr>
        <w:t xml:space="preserve"> en forma de sulfato de calcio y magnesi</w:t>
      </w:r>
      <w:r w:rsidR="00910EBB">
        <w:rPr>
          <w:rFonts w:ascii="Arial" w:hAnsi="Arial" w:cs="Arial"/>
        </w:rPr>
        <w:t>o.</w:t>
      </w:r>
    </w:p>
    <w:p w14:paraId="2DAD97E9" w14:textId="18663C04" w:rsidR="001657E1" w:rsidRDefault="001657E1" w:rsidP="003A1E76">
      <w:pPr>
        <w:spacing w:after="120"/>
        <w:jc w:val="both"/>
        <w:rPr>
          <w:rFonts w:ascii="Arial" w:hAnsi="Arial" w:cs="Arial"/>
        </w:rPr>
      </w:pPr>
      <w:bookmarkStart w:id="216" w:name="_Hlk25918124"/>
      <w:r>
        <w:rPr>
          <w:rFonts w:ascii="Arial" w:hAnsi="Arial" w:cs="Arial"/>
        </w:rPr>
        <w:t>Para realizar la cosecha de camarones</w:t>
      </w:r>
      <w:r w:rsidR="00C769E1">
        <w:rPr>
          <w:rFonts w:ascii="Arial" w:hAnsi="Arial" w:cs="Arial"/>
        </w:rPr>
        <w:t xml:space="preserve"> y tilapias</w:t>
      </w:r>
      <w:r>
        <w:rPr>
          <w:rFonts w:ascii="Arial" w:hAnsi="Arial" w:cs="Arial"/>
        </w:rPr>
        <w:t>, inicialmente s</w:t>
      </w:r>
      <w:r w:rsidRPr="00AF5313">
        <w:rPr>
          <w:rFonts w:ascii="Arial" w:hAnsi="Arial" w:cs="Arial"/>
        </w:rPr>
        <w:t>e apaga la bomba del sistema de aireación de los estanques de engorde, y se cierra la válvula</w:t>
      </w:r>
      <w:r w:rsidR="00162673">
        <w:rPr>
          <w:rFonts w:ascii="Arial" w:hAnsi="Arial" w:cs="Arial"/>
        </w:rPr>
        <w:t xml:space="preserve"> sobre el ramal que sale hacia el filtro percolador</w:t>
      </w:r>
      <w:r w:rsidR="0064763A">
        <w:rPr>
          <w:rFonts w:ascii="Arial" w:hAnsi="Arial" w:cs="Arial"/>
        </w:rPr>
        <w:t>, y la ubicada en la tubería que conecta la bomba de recirculación con los estanques de engorde</w:t>
      </w:r>
      <w:r>
        <w:rPr>
          <w:rFonts w:ascii="Arial" w:hAnsi="Arial" w:cs="Arial"/>
        </w:rPr>
        <w:t xml:space="preserve">. </w:t>
      </w:r>
      <w:r w:rsidR="0048311B">
        <w:rPr>
          <w:rFonts w:ascii="Arial" w:hAnsi="Arial" w:cs="Arial"/>
        </w:rPr>
        <w:t xml:space="preserve">El sistema de recirculación sigue funcionando para los demás estanques. Luego se </w:t>
      </w:r>
      <w:r>
        <w:rPr>
          <w:rFonts w:ascii="Arial" w:hAnsi="Arial" w:cs="Arial"/>
        </w:rPr>
        <w:t>desocupan</w:t>
      </w:r>
      <w:r w:rsidR="0048311B">
        <w:rPr>
          <w:rFonts w:ascii="Arial" w:hAnsi="Arial" w:cs="Arial"/>
        </w:rPr>
        <w:t xml:space="preserve"> parcialmente</w:t>
      </w:r>
      <w:r>
        <w:rPr>
          <w:rFonts w:ascii="Arial" w:hAnsi="Arial" w:cs="Arial"/>
        </w:rPr>
        <w:t xml:space="preserve"> los estanques de engorde hasta cierto nivel, </w:t>
      </w:r>
      <w:r w:rsidR="0048311B">
        <w:rPr>
          <w:rFonts w:ascii="Arial" w:hAnsi="Arial" w:cs="Arial"/>
        </w:rPr>
        <w:t xml:space="preserve">para facilitar la recolección de las tilapias. Esto se hace </w:t>
      </w:r>
      <w:r>
        <w:rPr>
          <w:rFonts w:ascii="Arial" w:hAnsi="Arial" w:cs="Arial"/>
        </w:rPr>
        <w:t xml:space="preserve">abriendo la válvula </w:t>
      </w:r>
      <w:r w:rsidR="00CD1A13">
        <w:rPr>
          <w:rFonts w:ascii="Arial" w:hAnsi="Arial" w:cs="Arial"/>
        </w:rPr>
        <w:t xml:space="preserve">ubicada </w:t>
      </w:r>
      <w:r>
        <w:rPr>
          <w:rFonts w:ascii="Arial" w:hAnsi="Arial" w:cs="Arial"/>
        </w:rPr>
        <w:t xml:space="preserve">a la salida </w:t>
      </w:r>
      <w:r w:rsidR="0048311B">
        <w:rPr>
          <w:rFonts w:ascii="Arial" w:hAnsi="Arial" w:cs="Arial"/>
        </w:rPr>
        <w:t xml:space="preserve">de la tubería </w:t>
      </w:r>
      <w:r>
        <w:rPr>
          <w:rFonts w:ascii="Arial" w:hAnsi="Arial" w:cs="Arial"/>
        </w:rPr>
        <w:t xml:space="preserve">hacia el pozo de </w:t>
      </w:r>
      <w:r w:rsidR="00996E8A">
        <w:rPr>
          <w:rFonts w:ascii="Arial" w:hAnsi="Arial" w:cs="Arial"/>
        </w:rPr>
        <w:t xml:space="preserve">bombeo de recirculación. Este pozo tiene </w:t>
      </w:r>
      <w:r w:rsidR="00842A05">
        <w:rPr>
          <w:rFonts w:ascii="Arial" w:hAnsi="Arial" w:cs="Arial"/>
        </w:rPr>
        <w:t>sistema de bombeo</w:t>
      </w:r>
      <w:r w:rsidR="00996E8A">
        <w:rPr>
          <w:rFonts w:ascii="Arial" w:hAnsi="Arial" w:cs="Arial"/>
        </w:rPr>
        <w:t xml:space="preserve"> que saca el exceso de agua hacia el cultivo de caña. </w:t>
      </w:r>
    </w:p>
    <w:p w14:paraId="77A991C5" w14:textId="484D5C2E" w:rsidR="001657E1" w:rsidRDefault="00526540" w:rsidP="003A1E76">
      <w:pPr>
        <w:spacing w:after="120"/>
        <w:jc w:val="both"/>
        <w:rPr>
          <w:rFonts w:ascii="Arial" w:hAnsi="Arial" w:cs="Arial"/>
        </w:rPr>
      </w:pPr>
      <w:r>
        <w:rPr>
          <w:rFonts w:ascii="Arial" w:hAnsi="Arial" w:cs="Arial"/>
        </w:rPr>
        <w:t>Una vez desocupado parcialmente el estanque, se procede a cosechar l</w:t>
      </w:r>
      <w:r w:rsidR="0048311B">
        <w:rPr>
          <w:rFonts w:ascii="Arial" w:hAnsi="Arial" w:cs="Arial"/>
        </w:rPr>
        <w:t xml:space="preserve">as </w:t>
      </w:r>
      <w:r w:rsidR="001657E1">
        <w:rPr>
          <w:rFonts w:ascii="Arial" w:hAnsi="Arial" w:cs="Arial"/>
        </w:rPr>
        <w:t>tilapias</w:t>
      </w:r>
      <w:r w:rsidR="0048311B">
        <w:rPr>
          <w:rFonts w:ascii="Arial" w:hAnsi="Arial" w:cs="Arial"/>
        </w:rPr>
        <w:t xml:space="preserve"> </w:t>
      </w:r>
      <w:r w:rsidR="00996E8A">
        <w:rPr>
          <w:rFonts w:ascii="Arial" w:hAnsi="Arial" w:cs="Arial"/>
        </w:rPr>
        <w:t>mediante redes</w:t>
      </w:r>
      <w:r w:rsidR="0048311B">
        <w:rPr>
          <w:rFonts w:ascii="Arial" w:hAnsi="Arial" w:cs="Arial"/>
        </w:rPr>
        <w:t xml:space="preserve">. </w:t>
      </w:r>
      <w:r>
        <w:rPr>
          <w:rFonts w:ascii="Arial" w:hAnsi="Arial" w:cs="Arial"/>
        </w:rPr>
        <w:t xml:space="preserve">Posteriormente </w:t>
      </w:r>
      <w:r w:rsidR="001657E1">
        <w:rPr>
          <w:rFonts w:ascii="Arial" w:hAnsi="Arial" w:cs="Arial"/>
        </w:rPr>
        <w:t>se cosecha</w:t>
      </w:r>
      <w:r>
        <w:rPr>
          <w:rFonts w:ascii="Arial" w:hAnsi="Arial" w:cs="Arial"/>
        </w:rPr>
        <w:t>n los camarones. Para ello</w:t>
      </w:r>
      <w:r w:rsidR="001657E1">
        <w:rPr>
          <w:rFonts w:ascii="Arial" w:hAnsi="Arial" w:cs="Arial"/>
        </w:rPr>
        <w:t xml:space="preserve"> </w:t>
      </w:r>
      <w:r>
        <w:rPr>
          <w:rFonts w:ascii="Arial" w:hAnsi="Arial" w:cs="Arial"/>
        </w:rPr>
        <w:t xml:space="preserve">se </w:t>
      </w:r>
      <w:r w:rsidR="000C40FF">
        <w:rPr>
          <w:rFonts w:ascii="Arial" w:hAnsi="Arial" w:cs="Arial"/>
        </w:rPr>
        <w:t>retiran</w:t>
      </w:r>
      <w:r w:rsidR="001657E1">
        <w:rPr>
          <w:rFonts w:ascii="Arial" w:hAnsi="Arial" w:cs="Arial"/>
        </w:rPr>
        <w:t xml:space="preserve"> las </w:t>
      </w:r>
      <w:r w:rsidR="001657E1">
        <w:rPr>
          <w:rFonts w:ascii="Arial" w:hAnsi="Arial" w:cs="Arial"/>
        </w:rPr>
        <w:lastRenderedPageBreak/>
        <w:t xml:space="preserve">rejillas </w:t>
      </w:r>
      <w:r w:rsidR="00A208F2">
        <w:rPr>
          <w:rFonts w:ascii="Arial" w:hAnsi="Arial" w:cs="Arial"/>
        </w:rPr>
        <w:t xml:space="preserve">triangulares </w:t>
      </w:r>
      <w:r w:rsidR="001657E1">
        <w:rPr>
          <w:rFonts w:ascii="Arial" w:hAnsi="Arial" w:cs="Arial"/>
        </w:rPr>
        <w:t xml:space="preserve">a la salida de los estanques, </w:t>
      </w:r>
      <w:r w:rsidR="00A0741C">
        <w:rPr>
          <w:rFonts w:ascii="Arial" w:hAnsi="Arial" w:cs="Arial"/>
        </w:rPr>
        <w:t>y abriendo</w:t>
      </w:r>
      <w:r w:rsidR="001657E1">
        <w:rPr>
          <w:rFonts w:ascii="Arial" w:hAnsi="Arial" w:cs="Arial"/>
        </w:rPr>
        <w:t xml:space="preserve"> la totalmente válvula que controla el </w:t>
      </w:r>
      <w:r w:rsidR="00A0741C">
        <w:rPr>
          <w:rFonts w:ascii="Arial" w:hAnsi="Arial" w:cs="Arial"/>
        </w:rPr>
        <w:t>desagüe</w:t>
      </w:r>
      <w:r w:rsidR="001657E1">
        <w:rPr>
          <w:rFonts w:ascii="Arial" w:hAnsi="Arial" w:cs="Arial"/>
        </w:rPr>
        <w:t xml:space="preserve"> de los estanques hacia el pozo de</w:t>
      </w:r>
      <w:r w:rsidR="00996E8A">
        <w:rPr>
          <w:rFonts w:ascii="Arial" w:hAnsi="Arial" w:cs="Arial"/>
        </w:rPr>
        <w:t>l bombeo de</w:t>
      </w:r>
      <w:r w:rsidR="001657E1">
        <w:rPr>
          <w:rFonts w:ascii="Arial" w:hAnsi="Arial" w:cs="Arial"/>
        </w:rPr>
        <w:t xml:space="preserve"> </w:t>
      </w:r>
      <w:r w:rsidR="00C769E1">
        <w:rPr>
          <w:rFonts w:ascii="Arial" w:hAnsi="Arial" w:cs="Arial"/>
        </w:rPr>
        <w:t>recirculación</w:t>
      </w:r>
      <w:r w:rsidR="001657E1">
        <w:rPr>
          <w:rFonts w:ascii="Arial" w:hAnsi="Arial" w:cs="Arial"/>
        </w:rPr>
        <w:t xml:space="preserve">, de tal forma que los camarones sean arrastrados por el flujo, y recogidos en canastas cuando éstos salgan </w:t>
      </w:r>
      <w:r>
        <w:rPr>
          <w:rFonts w:ascii="Arial" w:hAnsi="Arial" w:cs="Arial"/>
        </w:rPr>
        <w:t>a través de</w:t>
      </w:r>
      <w:r w:rsidR="001657E1">
        <w:rPr>
          <w:rFonts w:ascii="Arial" w:hAnsi="Arial" w:cs="Arial"/>
        </w:rPr>
        <w:t xml:space="preserve"> dicha válvula. Esta debe ser de tipo de bola, </w:t>
      </w:r>
      <w:r w:rsidR="00A419DE">
        <w:rPr>
          <w:rFonts w:ascii="Arial" w:hAnsi="Arial" w:cs="Arial"/>
        </w:rPr>
        <w:t>para poder</w:t>
      </w:r>
      <w:r w:rsidR="001657E1">
        <w:rPr>
          <w:rFonts w:ascii="Arial" w:hAnsi="Arial" w:cs="Arial"/>
        </w:rPr>
        <w:t xml:space="preserve"> cerrarla rápidamente cuando la canasta est</w:t>
      </w:r>
      <w:r w:rsidR="0016218B">
        <w:rPr>
          <w:rFonts w:ascii="Arial" w:hAnsi="Arial" w:cs="Arial"/>
        </w:rPr>
        <w:t>é</w:t>
      </w:r>
      <w:r w:rsidR="001657E1">
        <w:rPr>
          <w:rFonts w:ascii="Arial" w:hAnsi="Arial" w:cs="Arial"/>
        </w:rPr>
        <w:t xml:space="preserve"> llena, </w:t>
      </w:r>
      <w:r w:rsidR="00A419DE">
        <w:rPr>
          <w:rFonts w:ascii="Arial" w:hAnsi="Arial" w:cs="Arial"/>
        </w:rPr>
        <w:t>lo cual reduce el</w:t>
      </w:r>
      <w:r w:rsidR="001657E1">
        <w:rPr>
          <w:rFonts w:ascii="Arial" w:hAnsi="Arial" w:cs="Arial"/>
        </w:rPr>
        <w:t xml:space="preserve"> dañ</w:t>
      </w:r>
      <w:r w:rsidR="00A419DE">
        <w:rPr>
          <w:rFonts w:ascii="Arial" w:hAnsi="Arial" w:cs="Arial"/>
        </w:rPr>
        <w:t xml:space="preserve">o </w:t>
      </w:r>
      <w:r w:rsidR="001657E1">
        <w:rPr>
          <w:rFonts w:ascii="Arial" w:hAnsi="Arial" w:cs="Arial"/>
        </w:rPr>
        <w:t xml:space="preserve">a los camarones. </w:t>
      </w:r>
      <w:r w:rsidR="0064763A">
        <w:rPr>
          <w:rFonts w:ascii="Arial" w:hAnsi="Arial" w:cs="Arial"/>
        </w:rPr>
        <w:t>Para facilitar la recolección de los últimos camarones, s</w:t>
      </w:r>
      <w:r w:rsidR="001657E1">
        <w:rPr>
          <w:rFonts w:ascii="Arial" w:hAnsi="Arial" w:cs="Arial"/>
        </w:rPr>
        <w:t xml:space="preserve">e puede recircular el flujo hacia </w:t>
      </w:r>
      <w:r w:rsidR="0064763A">
        <w:rPr>
          <w:rFonts w:ascii="Arial" w:hAnsi="Arial" w:cs="Arial"/>
        </w:rPr>
        <w:t>los</w:t>
      </w:r>
      <w:r w:rsidR="001657E1">
        <w:rPr>
          <w:rFonts w:ascii="Arial" w:hAnsi="Arial" w:cs="Arial"/>
        </w:rPr>
        <w:t xml:space="preserve"> estanque</w:t>
      </w:r>
      <w:r w:rsidR="004F0CFC">
        <w:rPr>
          <w:rFonts w:ascii="Arial" w:hAnsi="Arial" w:cs="Arial"/>
        </w:rPr>
        <w:t>s</w:t>
      </w:r>
      <w:r w:rsidR="001657E1">
        <w:rPr>
          <w:rFonts w:ascii="Arial" w:hAnsi="Arial" w:cs="Arial"/>
        </w:rPr>
        <w:t xml:space="preserve"> </w:t>
      </w:r>
      <w:r w:rsidR="0064763A">
        <w:rPr>
          <w:rFonts w:ascii="Arial" w:hAnsi="Arial" w:cs="Arial"/>
        </w:rPr>
        <w:t>de engorde, abriendo la válvula sobre la tubería que comunica estos estanques con</w:t>
      </w:r>
      <w:r w:rsidR="001657E1">
        <w:rPr>
          <w:rFonts w:ascii="Arial" w:hAnsi="Arial" w:cs="Arial"/>
        </w:rPr>
        <w:t xml:space="preserve"> la bomba </w:t>
      </w:r>
      <w:r w:rsidR="00996E8A">
        <w:rPr>
          <w:rFonts w:ascii="Arial" w:hAnsi="Arial" w:cs="Arial"/>
        </w:rPr>
        <w:t>de recirculación</w:t>
      </w:r>
      <w:r w:rsidR="0064763A">
        <w:rPr>
          <w:rFonts w:ascii="Arial" w:hAnsi="Arial" w:cs="Arial"/>
        </w:rPr>
        <w:t>.</w:t>
      </w:r>
      <w:r w:rsidR="001657E1">
        <w:rPr>
          <w:rFonts w:ascii="Arial" w:hAnsi="Arial" w:cs="Arial"/>
        </w:rPr>
        <w:t xml:space="preserve"> </w:t>
      </w:r>
      <w:bookmarkEnd w:id="216"/>
      <w:r w:rsidR="001657E1">
        <w:rPr>
          <w:rFonts w:ascii="Arial" w:hAnsi="Arial" w:cs="Arial"/>
        </w:rPr>
        <w:t>Para facilita</w:t>
      </w:r>
      <w:r w:rsidR="00C769E1">
        <w:rPr>
          <w:rFonts w:ascii="Arial" w:hAnsi="Arial" w:cs="Arial"/>
        </w:rPr>
        <w:t>r</w:t>
      </w:r>
      <w:r w:rsidR="001657E1">
        <w:rPr>
          <w:rFonts w:ascii="Arial" w:hAnsi="Arial" w:cs="Arial"/>
        </w:rPr>
        <w:t xml:space="preserve"> las operaciones de llenado de las canastas, </w:t>
      </w:r>
      <w:r w:rsidR="00A419DE">
        <w:rPr>
          <w:rFonts w:ascii="Arial" w:hAnsi="Arial" w:cs="Arial"/>
        </w:rPr>
        <w:t>se</w:t>
      </w:r>
      <w:r w:rsidR="001657E1">
        <w:rPr>
          <w:rFonts w:ascii="Arial" w:hAnsi="Arial" w:cs="Arial"/>
        </w:rPr>
        <w:t xml:space="preserve"> coloca un</w:t>
      </w:r>
      <w:r w:rsidR="0016218B">
        <w:rPr>
          <w:rFonts w:ascii="Arial" w:hAnsi="Arial" w:cs="Arial"/>
        </w:rPr>
        <w:t xml:space="preserve"> banco</w:t>
      </w:r>
      <w:r w:rsidR="001657E1">
        <w:rPr>
          <w:rFonts w:ascii="Arial" w:hAnsi="Arial" w:cs="Arial"/>
        </w:rPr>
        <w:t xml:space="preserve"> dentro del pozo de </w:t>
      </w:r>
      <w:r w:rsidR="00C769E1">
        <w:rPr>
          <w:rFonts w:ascii="Arial" w:hAnsi="Arial" w:cs="Arial"/>
        </w:rPr>
        <w:t>recirculación</w:t>
      </w:r>
      <w:r w:rsidR="0064763A">
        <w:rPr>
          <w:rFonts w:ascii="Arial" w:hAnsi="Arial" w:cs="Arial"/>
        </w:rPr>
        <w:t>.</w:t>
      </w:r>
    </w:p>
    <w:p w14:paraId="07DB0E11" w14:textId="5E533FDD" w:rsidR="00362104" w:rsidRDefault="00A419DE" w:rsidP="0012646E">
      <w:pPr>
        <w:spacing w:after="120"/>
        <w:jc w:val="both"/>
        <w:rPr>
          <w:rFonts w:ascii="Arial" w:hAnsi="Arial" w:cs="Arial"/>
        </w:rPr>
      </w:pPr>
      <w:r>
        <w:rPr>
          <w:rFonts w:ascii="Arial" w:hAnsi="Arial" w:cs="Arial"/>
        </w:rPr>
        <w:t>Finalizada la recolección de los camarones</w:t>
      </w:r>
      <w:r w:rsidR="00630F20">
        <w:rPr>
          <w:rFonts w:ascii="Arial" w:hAnsi="Arial" w:cs="Arial"/>
        </w:rPr>
        <w:t>,</w:t>
      </w:r>
      <w:r w:rsidR="004F0CFC">
        <w:rPr>
          <w:rFonts w:ascii="Arial" w:hAnsi="Arial" w:cs="Arial"/>
        </w:rPr>
        <w:t xml:space="preserve"> </w:t>
      </w:r>
      <w:r w:rsidR="001657E1">
        <w:rPr>
          <w:rFonts w:ascii="Arial" w:hAnsi="Arial" w:cs="Arial"/>
        </w:rPr>
        <w:t xml:space="preserve">se </w:t>
      </w:r>
      <w:r w:rsidR="004F0CFC">
        <w:rPr>
          <w:rFonts w:ascii="Arial" w:hAnsi="Arial" w:cs="Arial"/>
        </w:rPr>
        <w:t>realiza el llenado parcial de estos estanques,</w:t>
      </w:r>
      <w:r w:rsidR="00913296">
        <w:rPr>
          <w:rFonts w:ascii="Arial" w:hAnsi="Arial" w:cs="Arial"/>
        </w:rPr>
        <w:t xml:space="preserve"> intercomunicando todos </w:t>
      </w:r>
      <w:r w:rsidR="00E457A9">
        <w:rPr>
          <w:rFonts w:ascii="Arial" w:hAnsi="Arial" w:cs="Arial"/>
        </w:rPr>
        <w:t>l</w:t>
      </w:r>
      <w:r w:rsidR="00913296">
        <w:rPr>
          <w:rFonts w:ascii="Arial" w:hAnsi="Arial" w:cs="Arial"/>
        </w:rPr>
        <w:t>os estanques para que pase agua de</w:t>
      </w:r>
      <w:r w:rsidR="00E457A9">
        <w:rPr>
          <w:rFonts w:ascii="Arial" w:hAnsi="Arial" w:cs="Arial"/>
        </w:rPr>
        <w:t>sde</w:t>
      </w:r>
      <w:r w:rsidR="00913296">
        <w:rPr>
          <w:rFonts w:ascii="Arial" w:hAnsi="Arial" w:cs="Arial"/>
        </w:rPr>
        <w:t xml:space="preserve"> los estanques de levante a los de engorde. Esto</w:t>
      </w:r>
      <w:r w:rsidR="004F0CFC">
        <w:rPr>
          <w:rFonts w:ascii="Arial" w:hAnsi="Arial" w:cs="Arial"/>
        </w:rPr>
        <w:t xml:space="preserve"> se hace </w:t>
      </w:r>
      <w:r w:rsidR="001657E1">
        <w:rPr>
          <w:rFonts w:ascii="Arial" w:hAnsi="Arial" w:cs="Arial"/>
        </w:rPr>
        <w:t>cerra</w:t>
      </w:r>
      <w:r w:rsidR="004F0CFC">
        <w:rPr>
          <w:rFonts w:ascii="Arial" w:hAnsi="Arial" w:cs="Arial"/>
        </w:rPr>
        <w:t>ndo</w:t>
      </w:r>
      <w:r w:rsidR="001657E1">
        <w:rPr>
          <w:rFonts w:ascii="Arial" w:hAnsi="Arial" w:cs="Arial"/>
        </w:rPr>
        <w:t xml:space="preserve"> la válvula </w:t>
      </w:r>
      <w:r w:rsidR="00913296">
        <w:rPr>
          <w:rFonts w:ascii="Arial" w:hAnsi="Arial" w:cs="Arial"/>
        </w:rPr>
        <w:t>que desagua</w:t>
      </w:r>
      <w:r w:rsidR="001657E1">
        <w:rPr>
          <w:rFonts w:ascii="Arial" w:hAnsi="Arial" w:cs="Arial"/>
        </w:rPr>
        <w:t xml:space="preserve"> los estanques de engorde </w:t>
      </w:r>
      <w:r w:rsidR="00913296">
        <w:rPr>
          <w:rFonts w:ascii="Arial" w:hAnsi="Arial" w:cs="Arial"/>
        </w:rPr>
        <w:t>hacia</w:t>
      </w:r>
      <w:r w:rsidR="001657E1">
        <w:rPr>
          <w:rFonts w:ascii="Arial" w:hAnsi="Arial" w:cs="Arial"/>
        </w:rPr>
        <w:t xml:space="preserve"> el pozo, a abri</w:t>
      </w:r>
      <w:r w:rsidR="00913296">
        <w:rPr>
          <w:rFonts w:ascii="Arial" w:hAnsi="Arial" w:cs="Arial"/>
        </w:rPr>
        <w:t>endo</w:t>
      </w:r>
      <w:r w:rsidR="001657E1">
        <w:rPr>
          <w:rFonts w:ascii="Arial" w:hAnsi="Arial" w:cs="Arial"/>
        </w:rPr>
        <w:t xml:space="preserve"> la que</w:t>
      </w:r>
      <w:r w:rsidR="00874DC2">
        <w:rPr>
          <w:rFonts w:ascii="Arial" w:hAnsi="Arial" w:cs="Arial"/>
        </w:rPr>
        <w:t xml:space="preserve"> los</w:t>
      </w:r>
      <w:r w:rsidR="001657E1">
        <w:rPr>
          <w:rFonts w:ascii="Arial" w:hAnsi="Arial" w:cs="Arial"/>
        </w:rPr>
        <w:t xml:space="preserve"> conecta </w:t>
      </w:r>
      <w:r w:rsidR="00874DC2">
        <w:rPr>
          <w:rFonts w:ascii="Arial" w:hAnsi="Arial" w:cs="Arial"/>
        </w:rPr>
        <w:t>con</w:t>
      </w:r>
      <w:r w:rsidR="00913296">
        <w:rPr>
          <w:rFonts w:ascii="Arial" w:hAnsi="Arial" w:cs="Arial"/>
        </w:rPr>
        <w:t xml:space="preserve"> el filtro percolador, que también los conecta </w:t>
      </w:r>
      <w:r w:rsidR="00874DC2">
        <w:rPr>
          <w:rFonts w:ascii="Arial" w:hAnsi="Arial" w:cs="Arial"/>
        </w:rPr>
        <w:t xml:space="preserve">los otros estanques como se </w:t>
      </w:r>
      <w:r w:rsidR="00913296">
        <w:rPr>
          <w:rFonts w:ascii="Arial" w:hAnsi="Arial" w:cs="Arial"/>
        </w:rPr>
        <w:t>observ</w:t>
      </w:r>
      <w:r w:rsidR="00874DC2">
        <w:rPr>
          <w:rFonts w:ascii="Arial" w:hAnsi="Arial" w:cs="Arial"/>
        </w:rPr>
        <w:t xml:space="preserve">a en </w:t>
      </w:r>
      <w:r w:rsidR="00913296">
        <w:rPr>
          <w:rFonts w:ascii="Arial" w:hAnsi="Arial" w:cs="Arial"/>
        </w:rPr>
        <w:t>la</w:t>
      </w:r>
      <w:r w:rsidR="005A4F27">
        <w:rPr>
          <w:rFonts w:ascii="Arial" w:hAnsi="Arial" w:cs="Arial"/>
        </w:rPr>
        <w:t>s</w:t>
      </w:r>
      <w:r w:rsidR="00913296">
        <w:rPr>
          <w:rFonts w:ascii="Arial" w:hAnsi="Arial" w:cs="Arial"/>
        </w:rPr>
        <w:t xml:space="preserve"> </w:t>
      </w:r>
      <w:r w:rsidR="008A6223">
        <w:rPr>
          <w:rFonts w:ascii="Arial" w:hAnsi="Arial" w:cs="Arial"/>
        </w:rPr>
        <w:t>f</w:t>
      </w:r>
      <w:r w:rsidR="00913296" w:rsidRPr="00517304">
        <w:rPr>
          <w:rFonts w:ascii="Arial" w:hAnsi="Arial" w:cs="Arial"/>
        </w:rPr>
        <w:t>igura</w:t>
      </w:r>
      <w:r w:rsidR="008A6223">
        <w:rPr>
          <w:rFonts w:ascii="Arial" w:hAnsi="Arial" w:cs="Arial"/>
        </w:rPr>
        <w:t>s</w:t>
      </w:r>
      <w:r w:rsidR="00913296" w:rsidRPr="00517304">
        <w:rPr>
          <w:rFonts w:ascii="Arial" w:hAnsi="Arial" w:cs="Arial"/>
        </w:rPr>
        <w:t xml:space="preserve"> </w:t>
      </w:r>
      <w:r w:rsidR="003A0578" w:rsidRPr="00517304">
        <w:rPr>
          <w:rFonts w:ascii="Arial" w:hAnsi="Arial" w:cs="Arial"/>
        </w:rPr>
        <w:t>B-</w:t>
      </w:r>
      <w:r w:rsidR="00517304" w:rsidRPr="00517304">
        <w:rPr>
          <w:rFonts w:ascii="Arial" w:hAnsi="Arial" w:cs="Arial"/>
        </w:rPr>
        <w:t>1</w:t>
      </w:r>
      <w:r w:rsidR="00883CE1">
        <w:rPr>
          <w:rFonts w:ascii="Arial" w:hAnsi="Arial" w:cs="Arial"/>
        </w:rPr>
        <w:t>1</w:t>
      </w:r>
      <w:r w:rsidR="005A4F27">
        <w:rPr>
          <w:rFonts w:ascii="Arial" w:hAnsi="Arial" w:cs="Arial"/>
        </w:rPr>
        <w:t xml:space="preserve"> y B-12</w:t>
      </w:r>
      <w:r w:rsidR="00913296" w:rsidRPr="00517304">
        <w:rPr>
          <w:rFonts w:ascii="Arial" w:hAnsi="Arial" w:cs="Arial"/>
        </w:rPr>
        <w:t xml:space="preserve"> d</w:t>
      </w:r>
      <w:r w:rsidR="00874DC2" w:rsidRPr="00517304">
        <w:rPr>
          <w:rFonts w:ascii="Arial" w:hAnsi="Arial" w:cs="Arial"/>
        </w:rPr>
        <w:t>el Capítulo B-4</w:t>
      </w:r>
      <w:r w:rsidR="00913296" w:rsidRPr="00517304">
        <w:rPr>
          <w:rFonts w:ascii="Arial" w:hAnsi="Arial" w:cs="Arial"/>
        </w:rPr>
        <w:t>.</w:t>
      </w:r>
      <w:r w:rsidR="00913296">
        <w:rPr>
          <w:rFonts w:ascii="Arial" w:hAnsi="Arial" w:cs="Arial"/>
        </w:rPr>
        <w:t xml:space="preserve"> A con</w:t>
      </w:r>
      <w:r w:rsidR="00874DC2">
        <w:rPr>
          <w:rFonts w:ascii="Arial" w:hAnsi="Arial" w:cs="Arial"/>
        </w:rPr>
        <w:t>tin</w:t>
      </w:r>
      <w:r w:rsidR="00913296">
        <w:rPr>
          <w:rFonts w:ascii="Arial" w:hAnsi="Arial" w:cs="Arial"/>
        </w:rPr>
        <w:t>uación se siguen</w:t>
      </w:r>
      <w:r w:rsidR="00874DC2">
        <w:rPr>
          <w:rFonts w:ascii="Arial" w:hAnsi="Arial" w:cs="Arial"/>
        </w:rPr>
        <w:t xml:space="preserve"> los pasos descritos </w:t>
      </w:r>
      <w:r>
        <w:rPr>
          <w:rFonts w:ascii="Arial" w:hAnsi="Arial" w:cs="Arial"/>
        </w:rPr>
        <w:t xml:space="preserve">en dicho capítulo </w:t>
      </w:r>
      <w:r w:rsidR="00874DC2">
        <w:rPr>
          <w:rFonts w:ascii="Arial" w:hAnsi="Arial" w:cs="Arial"/>
        </w:rPr>
        <w:t>para</w:t>
      </w:r>
      <w:r>
        <w:rPr>
          <w:rFonts w:ascii="Arial" w:hAnsi="Arial" w:cs="Arial"/>
        </w:rPr>
        <w:t xml:space="preserve"> el llenado total de los estanques y el </w:t>
      </w:r>
      <w:r w:rsidR="00874DC2">
        <w:rPr>
          <w:rFonts w:ascii="Arial" w:hAnsi="Arial" w:cs="Arial"/>
        </w:rPr>
        <w:t xml:space="preserve"> inici</w:t>
      </w:r>
      <w:r>
        <w:rPr>
          <w:rFonts w:ascii="Arial" w:hAnsi="Arial" w:cs="Arial"/>
        </w:rPr>
        <w:t>o de</w:t>
      </w:r>
      <w:r w:rsidR="00874DC2">
        <w:rPr>
          <w:rFonts w:ascii="Arial" w:hAnsi="Arial" w:cs="Arial"/>
        </w:rPr>
        <w:t xml:space="preserve"> un nuevo ciclo de cultivo.</w:t>
      </w:r>
      <w:r w:rsidR="001657E1">
        <w:rPr>
          <w:rFonts w:ascii="Arial" w:hAnsi="Arial" w:cs="Arial"/>
        </w:rPr>
        <w:t xml:space="preserve"> </w:t>
      </w:r>
    </w:p>
    <w:p w14:paraId="76422F3C" w14:textId="66887DD7" w:rsidR="00A26E46" w:rsidRDefault="00A26E46" w:rsidP="00A26E46">
      <w:pPr>
        <w:spacing w:after="120"/>
        <w:jc w:val="both"/>
        <w:rPr>
          <w:rFonts w:ascii="Arial" w:hAnsi="Arial" w:cs="Arial"/>
        </w:rPr>
      </w:pPr>
      <w:r>
        <w:rPr>
          <w:rFonts w:ascii="Arial" w:hAnsi="Arial" w:cs="Arial"/>
        </w:rPr>
        <w:t>En resumen, para</w:t>
      </w:r>
      <w:r w:rsidR="00E52C2E">
        <w:rPr>
          <w:rFonts w:ascii="Arial" w:hAnsi="Arial" w:cs="Arial"/>
        </w:rPr>
        <w:t xml:space="preserve"> el cultivo de camarones l</w:t>
      </w:r>
      <w:r>
        <w:rPr>
          <w:rFonts w:ascii="Arial" w:hAnsi="Arial" w:cs="Arial"/>
        </w:rPr>
        <w:t xml:space="preserve">as plantas Parab </w:t>
      </w:r>
      <w:r w:rsidR="00E52C2E">
        <w:rPr>
          <w:rFonts w:ascii="Arial" w:hAnsi="Arial" w:cs="Arial"/>
        </w:rPr>
        <w:t xml:space="preserve">ofrecen </w:t>
      </w:r>
      <w:r>
        <w:rPr>
          <w:rFonts w:ascii="Arial" w:hAnsi="Arial" w:cs="Arial"/>
        </w:rPr>
        <w:t>las siguientes ventajas:</w:t>
      </w:r>
      <w:r w:rsidRPr="0016218B">
        <w:rPr>
          <w:rFonts w:ascii="Arial" w:hAnsi="Arial" w:cs="Arial"/>
        </w:rPr>
        <w:t xml:space="preserve"> </w:t>
      </w:r>
    </w:p>
    <w:p w14:paraId="641AFD71" w14:textId="77777777" w:rsidR="00A26E46" w:rsidRDefault="00A26E46" w:rsidP="00A26E46">
      <w:pPr>
        <w:pStyle w:val="Prrafodelista"/>
        <w:numPr>
          <w:ilvl w:val="0"/>
          <w:numId w:val="15"/>
        </w:numPr>
        <w:spacing w:after="120"/>
        <w:ind w:left="714" w:hanging="357"/>
        <w:contextualSpacing w:val="0"/>
        <w:jc w:val="both"/>
        <w:rPr>
          <w:rFonts w:ascii="Arial" w:hAnsi="Arial" w:cs="Arial"/>
        </w:rPr>
      </w:pPr>
      <w:r>
        <w:rPr>
          <w:rFonts w:ascii="Arial" w:hAnsi="Arial" w:cs="Arial"/>
        </w:rPr>
        <w:t xml:space="preserve">En las plantas Parab, el agua es </w:t>
      </w:r>
      <w:r w:rsidRPr="007F61E1">
        <w:rPr>
          <w:rFonts w:ascii="Arial" w:hAnsi="Arial" w:cs="Arial"/>
        </w:rPr>
        <w:t>recircula</w:t>
      </w:r>
      <w:r>
        <w:rPr>
          <w:rFonts w:ascii="Arial" w:hAnsi="Arial" w:cs="Arial"/>
        </w:rPr>
        <w:t xml:space="preserve">da, y la cantidad que se toma de fuentes naturales es mínima. Esto </w:t>
      </w:r>
      <w:r w:rsidRPr="007F61E1">
        <w:rPr>
          <w:rFonts w:ascii="Arial" w:hAnsi="Arial" w:cs="Arial"/>
        </w:rPr>
        <w:t>evita</w:t>
      </w:r>
      <w:r>
        <w:rPr>
          <w:rFonts w:ascii="Arial" w:hAnsi="Arial" w:cs="Arial"/>
        </w:rPr>
        <w:t xml:space="preserve"> el riesgo de introducir</w:t>
      </w:r>
      <w:r w:rsidRPr="007F61E1">
        <w:rPr>
          <w:rFonts w:ascii="Arial" w:hAnsi="Arial" w:cs="Arial"/>
        </w:rPr>
        <w:t xml:space="preserve"> enfermedades</w:t>
      </w:r>
      <w:r>
        <w:rPr>
          <w:rFonts w:ascii="Arial" w:hAnsi="Arial" w:cs="Arial"/>
        </w:rPr>
        <w:t xml:space="preserve"> </w:t>
      </w:r>
      <w:r w:rsidRPr="007F61E1">
        <w:rPr>
          <w:rFonts w:ascii="Arial" w:hAnsi="Arial" w:cs="Arial"/>
        </w:rPr>
        <w:t xml:space="preserve">que </w:t>
      </w:r>
      <w:r>
        <w:rPr>
          <w:rFonts w:ascii="Arial" w:hAnsi="Arial" w:cs="Arial"/>
        </w:rPr>
        <w:t>actualmente afectan con frecuencia los cultivos de camarones</w:t>
      </w:r>
      <w:r w:rsidRPr="007F61E1">
        <w:rPr>
          <w:rFonts w:ascii="Arial" w:hAnsi="Arial" w:cs="Arial"/>
        </w:rPr>
        <w:t>.</w:t>
      </w:r>
    </w:p>
    <w:p w14:paraId="7A79C093" w14:textId="77777777" w:rsidR="00A26E46" w:rsidRDefault="00A26E46" w:rsidP="00A26E46">
      <w:pPr>
        <w:pStyle w:val="Prrafodelista"/>
        <w:numPr>
          <w:ilvl w:val="0"/>
          <w:numId w:val="15"/>
        </w:numPr>
        <w:spacing w:after="120"/>
        <w:ind w:left="714" w:hanging="357"/>
        <w:contextualSpacing w:val="0"/>
        <w:jc w:val="both"/>
        <w:rPr>
          <w:rFonts w:ascii="Arial" w:hAnsi="Arial" w:cs="Arial"/>
        </w:rPr>
      </w:pPr>
      <w:r>
        <w:rPr>
          <w:rFonts w:ascii="Arial" w:hAnsi="Arial" w:cs="Arial"/>
        </w:rPr>
        <w:t>El sistema de aireación mediante boquillas no lastima los camarones, y logran un efecto de mezcla completa que mantiene los bioflócs en suspensión y el fondo limpio. Esto no se consigue con los sistemas de paletas o splash utilizados actualmente.</w:t>
      </w:r>
    </w:p>
    <w:p w14:paraId="2BDDB027" w14:textId="77777777" w:rsidR="00A26E46" w:rsidRDefault="00A26E46" w:rsidP="00A26E46">
      <w:pPr>
        <w:pStyle w:val="Prrafodelista"/>
        <w:numPr>
          <w:ilvl w:val="0"/>
          <w:numId w:val="15"/>
        </w:numPr>
        <w:spacing w:after="120"/>
        <w:ind w:left="714" w:hanging="357"/>
        <w:contextualSpacing w:val="0"/>
        <w:jc w:val="both"/>
        <w:rPr>
          <w:rFonts w:ascii="Arial" w:hAnsi="Arial" w:cs="Arial"/>
        </w:rPr>
      </w:pPr>
      <w:r>
        <w:rPr>
          <w:rFonts w:ascii="Arial" w:hAnsi="Arial" w:cs="Arial"/>
        </w:rPr>
        <w:t>La aireación realizada por las</w:t>
      </w:r>
      <w:r w:rsidRPr="00E945DA">
        <w:rPr>
          <w:rFonts w:ascii="Arial" w:hAnsi="Arial" w:cs="Arial"/>
        </w:rPr>
        <w:t xml:space="preserve"> </w:t>
      </w:r>
      <w:r w:rsidRPr="00DE29FB">
        <w:rPr>
          <w:rFonts w:ascii="Arial" w:hAnsi="Arial" w:cs="Arial"/>
        </w:rPr>
        <w:t>boquillas de tubo transversal</w:t>
      </w:r>
      <w:r>
        <w:rPr>
          <w:rFonts w:ascii="Arial" w:hAnsi="Arial" w:cs="Arial"/>
        </w:rPr>
        <w:t xml:space="preserve"> es muy eficiente en transferir y distribuir el oxígeno al agua, que es fundamental para mantener altas densidades. Esto se hace con bajo consumo de energía</w:t>
      </w:r>
    </w:p>
    <w:p w14:paraId="72BB9F9B" w14:textId="77777777" w:rsidR="00A26E46" w:rsidRDefault="00A26E46" w:rsidP="00A26E46">
      <w:pPr>
        <w:pStyle w:val="Prrafodelista"/>
        <w:numPr>
          <w:ilvl w:val="0"/>
          <w:numId w:val="15"/>
        </w:numPr>
        <w:spacing w:after="120"/>
        <w:ind w:left="714" w:hanging="357"/>
        <w:contextualSpacing w:val="0"/>
        <w:jc w:val="both"/>
        <w:rPr>
          <w:rFonts w:ascii="Arial" w:hAnsi="Arial" w:cs="Arial"/>
        </w:rPr>
      </w:pPr>
      <w:r>
        <w:rPr>
          <w:rFonts w:ascii="Arial" w:hAnsi="Arial" w:cs="Arial"/>
        </w:rPr>
        <w:t xml:space="preserve">La recirculación de agua del estanque a través del filtro percolador es una forma muy eficiente de controlar los sólidos suspendidos y el nitrógeno amoniacal, que afectan seriamente a los camarones. </w:t>
      </w:r>
    </w:p>
    <w:p w14:paraId="22E6FC8A" w14:textId="4B11FA2B" w:rsidR="00A26E46" w:rsidRDefault="00A26E46" w:rsidP="00A26E46">
      <w:pPr>
        <w:pStyle w:val="Prrafodelista"/>
        <w:numPr>
          <w:ilvl w:val="0"/>
          <w:numId w:val="15"/>
        </w:numPr>
        <w:spacing w:after="120"/>
        <w:ind w:left="714" w:hanging="357"/>
        <w:contextualSpacing w:val="0"/>
        <w:jc w:val="both"/>
        <w:rPr>
          <w:rFonts w:ascii="Arial" w:hAnsi="Arial" w:cs="Arial"/>
        </w:rPr>
      </w:pPr>
      <w:r>
        <w:rPr>
          <w:rFonts w:ascii="Arial" w:hAnsi="Arial" w:cs="Arial"/>
        </w:rPr>
        <w:t xml:space="preserve">Los estanques estarían ubicados sobre el nivel del suelo, y se drena por gravedad. Por lo tanto, es posible cosechar los camarones colocando canastas sobre el drenaje de éstos hacia el pozo, que es una labor más sencilla que pescarlos con redes, como se hace actualmente. </w:t>
      </w:r>
    </w:p>
    <w:p w14:paraId="0BB72C00" w14:textId="34AF469B" w:rsidR="00594461" w:rsidRPr="00594461" w:rsidRDefault="00594461" w:rsidP="00594461">
      <w:pPr>
        <w:spacing w:after="120"/>
        <w:jc w:val="both"/>
        <w:rPr>
          <w:rFonts w:ascii="Arial" w:hAnsi="Arial" w:cs="Arial"/>
        </w:rPr>
      </w:pPr>
      <w:r>
        <w:rPr>
          <w:rFonts w:ascii="Arial" w:hAnsi="Arial" w:cs="Arial"/>
        </w:rPr>
        <w:t xml:space="preserve">A continuación, se presentan los cálculos y diseños de las estructuras de la planta de acuicultura para el cultivo de camarones.  </w:t>
      </w:r>
    </w:p>
    <w:p w14:paraId="6BA7B885" w14:textId="1272FE19" w:rsidR="00A26E46" w:rsidRDefault="00A26E46" w:rsidP="0012646E">
      <w:pPr>
        <w:spacing w:after="120"/>
        <w:jc w:val="both"/>
        <w:rPr>
          <w:rFonts w:ascii="Arial" w:hAnsi="Arial" w:cs="Arial"/>
        </w:rPr>
      </w:pPr>
    </w:p>
    <w:p w14:paraId="6F6E7191" w14:textId="77777777" w:rsidR="00A63B6E" w:rsidRDefault="00A63B6E">
      <w:pPr>
        <w:rPr>
          <w:rFonts w:ascii="Arial" w:hAnsi="Arial" w:cs="Arial"/>
        </w:rPr>
      </w:pPr>
      <w:r>
        <w:rPr>
          <w:rFonts w:ascii="Arial" w:hAnsi="Arial" w:cs="Arial"/>
        </w:rPr>
        <w:br w:type="page"/>
      </w:r>
    </w:p>
    <w:p w14:paraId="4D4F8394" w14:textId="330DF994" w:rsidR="00AF07D0" w:rsidRDefault="00362104" w:rsidP="003A1E76">
      <w:pPr>
        <w:spacing w:after="120"/>
        <w:jc w:val="center"/>
        <w:rPr>
          <w:rFonts w:ascii="Arial" w:hAnsi="Arial" w:cs="Arial"/>
        </w:rPr>
      </w:pPr>
      <w:r w:rsidRPr="00362104">
        <w:rPr>
          <w:rFonts w:ascii="Arial" w:hAnsi="Arial" w:cs="Arial"/>
        </w:rPr>
        <w:lastRenderedPageBreak/>
        <w:t>Tabla B-</w:t>
      </w:r>
      <w:r w:rsidR="00E32CFD">
        <w:rPr>
          <w:rFonts w:ascii="Arial" w:hAnsi="Arial" w:cs="Arial"/>
        </w:rPr>
        <w:t>2</w:t>
      </w:r>
      <w:r w:rsidR="000B188C">
        <w:rPr>
          <w:rFonts w:ascii="Arial" w:hAnsi="Arial" w:cs="Arial"/>
        </w:rPr>
        <w:t>1</w:t>
      </w:r>
      <w:r w:rsidR="00D20D2B">
        <w:rPr>
          <w:rFonts w:ascii="Arial" w:hAnsi="Arial" w:cs="Arial"/>
        </w:rPr>
        <w:t xml:space="preserve">. </w:t>
      </w:r>
      <w:r w:rsidR="00AF07D0">
        <w:rPr>
          <w:rFonts w:ascii="Arial" w:hAnsi="Arial" w:cs="Arial"/>
        </w:rPr>
        <w:t>Parrilla de Aireación del Policultivo</w:t>
      </w:r>
    </w:p>
    <w:p w14:paraId="3A2C6647" w14:textId="65EEBCAA" w:rsidR="00A45D2F" w:rsidRDefault="00A45D2F" w:rsidP="003A1E76">
      <w:pPr>
        <w:spacing w:after="120"/>
        <w:jc w:val="center"/>
        <w:rPr>
          <w:rFonts w:ascii="Arial" w:hAnsi="Arial" w:cs="Arial"/>
        </w:rPr>
      </w:pPr>
      <w:r w:rsidRPr="00A45D2F">
        <w:rPr>
          <w:noProof/>
        </w:rPr>
        <w:drawing>
          <wp:inline distT="0" distB="0" distL="0" distR="0" wp14:anchorId="1E991D73" wp14:editId="4BE9DDCC">
            <wp:extent cx="3060700" cy="133685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726" cy="1348225"/>
                    </a:xfrm>
                    <a:prstGeom prst="rect">
                      <a:avLst/>
                    </a:prstGeom>
                    <a:noFill/>
                    <a:ln>
                      <a:noFill/>
                    </a:ln>
                  </pic:spPr>
                </pic:pic>
              </a:graphicData>
            </a:graphic>
          </wp:inline>
        </w:drawing>
      </w:r>
    </w:p>
    <w:p w14:paraId="34D8F973" w14:textId="5C1500D1" w:rsidR="00AF07D0" w:rsidRDefault="004B3D9C" w:rsidP="003A1E76">
      <w:pPr>
        <w:spacing w:after="120"/>
        <w:jc w:val="center"/>
        <w:rPr>
          <w:rFonts w:ascii="Arial" w:hAnsi="Arial" w:cs="Arial"/>
        </w:rPr>
      </w:pPr>
      <w:r w:rsidRPr="004B3D9C">
        <w:rPr>
          <w:noProof/>
        </w:rPr>
        <w:drawing>
          <wp:inline distT="0" distB="0" distL="0" distR="0" wp14:anchorId="4F47F252" wp14:editId="1C6EFDF5">
            <wp:extent cx="5361839" cy="6311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0020" cy="6321530"/>
                    </a:xfrm>
                    <a:prstGeom prst="rect">
                      <a:avLst/>
                    </a:prstGeom>
                    <a:noFill/>
                    <a:ln>
                      <a:noFill/>
                    </a:ln>
                  </pic:spPr>
                </pic:pic>
              </a:graphicData>
            </a:graphic>
          </wp:inline>
        </w:drawing>
      </w:r>
    </w:p>
    <w:p w14:paraId="2F340BB0" w14:textId="2DBD125E" w:rsidR="00235828" w:rsidRDefault="00235828" w:rsidP="003A1E76">
      <w:pPr>
        <w:spacing w:after="120"/>
        <w:jc w:val="center"/>
      </w:pPr>
      <w:r>
        <w:rPr>
          <w:rFonts w:ascii="Arial" w:hAnsi="Arial" w:cs="Arial"/>
        </w:rPr>
        <w:br w:type="page"/>
      </w:r>
      <w:r w:rsidR="00AF07D0" w:rsidRPr="00362104">
        <w:rPr>
          <w:rFonts w:ascii="Arial" w:hAnsi="Arial" w:cs="Arial"/>
        </w:rPr>
        <w:lastRenderedPageBreak/>
        <w:t>Tabla B-</w:t>
      </w:r>
      <w:r w:rsidR="00AF07D0">
        <w:rPr>
          <w:rFonts w:ascii="Arial" w:hAnsi="Arial" w:cs="Arial"/>
        </w:rPr>
        <w:t>2</w:t>
      </w:r>
      <w:r w:rsidR="005879AC">
        <w:rPr>
          <w:rFonts w:ascii="Arial" w:hAnsi="Arial" w:cs="Arial"/>
        </w:rPr>
        <w:t>2</w:t>
      </w:r>
      <w:r>
        <w:rPr>
          <w:rFonts w:ascii="Arial" w:hAnsi="Arial" w:cs="Arial"/>
        </w:rPr>
        <w:t xml:space="preserve">. </w:t>
      </w:r>
      <w:r w:rsidR="00F53506">
        <w:rPr>
          <w:rFonts w:ascii="Arial" w:eastAsia="Times New Roman" w:hAnsi="Arial" w:cs="Arial"/>
          <w:lang w:val="es-ES" w:eastAsia="es-ES"/>
        </w:rPr>
        <w:t xml:space="preserve">Información General de la Planta Parab para </w:t>
      </w:r>
      <w:r w:rsidR="00071A0D">
        <w:rPr>
          <w:rFonts w:ascii="Arial" w:eastAsia="Times New Roman" w:hAnsi="Arial" w:cs="Arial"/>
          <w:lang w:val="es-ES" w:eastAsia="es-ES"/>
        </w:rPr>
        <w:t>Camarones</w:t>
      </w:r>
      <w:r w:rsidR="005A7B59">
        <w:rPr>
          <w:rFonts w:ascii="Arial" w:eastAsia="Times New Roman" w:hAnsi="Arial" w:cs="Arial"/>
          <w:lang w:val="es-ES" w:eastAsia="es-ES"/>
        </w:rPr>
        <w:t xml:space="preserve"> y Tilapias</w:t>
      </w:r>
    </w:p>
    <w:p w14:paraId="2927B584" w14:textId="2B943C0C" w:rsidR="00E52C2E" w:rsidRDefault="00134689" w:rsidP="003A1E76">
      <w:pPr>
        <w:spacing w:after="120"/>
        <w:jc w:val="center"/>
        <w:rPr>
          <w:rFonts w:ascii="Arial" w:hAnsi="Arial" w:cs="Arial"/>
        </w:rPr>
      </w:pPr>
      <w:r w:rsidRPr="00134689">
        <w:rPr>
          <w:noProof/>
        </w:rPr>
        <w:drawing>
          <wp:inline distT="0" distB="0" distL="0" distR="0" wp14:anchorId="4495C31E" wp14:editId="07808585">
            <wp:extent cx="5032881" cy="767021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010" cy="7693275"/>
                    </a:xfrm>
                    <a:prstGeom prst="rect">
                      <a:avLst/>
                    </a:prstGeom>
                    <a:noFill/>
                    <a:ln>
                      <a:noFill/>
                    </a:ln>
                  </pic:spPr>
                </pic:pic>
              </a:graphicData>
            </a:graphic>
          </wp:inline>
        </w:drawing>
      </w:r>
    </w:p>
    <w:p w14:paraId="34E1D0DF" w14:textId="0DE22646" w:rsidR="00F53506" w:rsidRDefault="00F53506" w:rsidP="003A1E76">
      <w:pPr>
        <w:spacing w:after="120"/>
        <w:jc w:val="center"/>
        <w:rPr>
          <w:rFonts w:ascii="Arial" w:eastAsia="Times New Roman" w:hAnsi="Arial" w:cs="Arial"/>
          <w:lang w:val="es-ES" w:eastAsia="es-ES"/>
        </w:rPr>
      </w:pPr>
      <w:r>
        <w:rPr>
          <w:rFonts w:ascii="Arial" w:eastAsia="Times New Roman" w:hAnsi="Arial" w:cs="Arial"/>
          <w:lang w:val="es-ES" w:eastAsia="es-ES"/>
        </w:rPr>
        <w:lastRenderedPageBreak/>
        <w:t>Tabla B-2</w:t>
      </w:r>
      <w:r w:rsidR="005879AC">
        <w:rPr>
          <w:rFonts w:ascii="Arial" w:eastAsia="Times New Roman" w:hAnsi="Arial" w:cs="Arial"/>
          <w:lang w:val="es-ES" w:eastAsia="es-ES"/>
        </w:rPr>
        <w:t>3</w:t>
      </w:r>
      <w:r>
        <w:rPr>
          <w:rFonts w:ascii="Arial" w:eastAsia="Times New Roman" w:hAnsi="Arial" w:cs="Arial"/>
          <w:lang w:val="es-ES" w:eastAsia="es-ES"/>
        </w:rPr>
        <w:t xml:space="preserve">  </w:t>
      </w:r>
      <w:r w:rsidRPr="00AB69EA">
        <w:rPr>
          <w:rFonts w:ascii="Arial" w:eastAsia="Times New Roman" w:hAnsi="Arial" w:cs="Arial"/>
          <w:lang w:val="es-ES" w:eastAsia="es-ES"/>
        </w:rPr>
        <w:t xml:space="preserve"> </w:t>
      </w:r>
      <w:r>
        <w:rPr>
          <w:rFonts w:ascii="Arial" w:eastAsia="Times New Roman" w:hAnsi="Arial" w:cs="Arial"/>
          <w:lang w:val="es-ES" w:eastAsia="es-ES"/>
        </w:rPr>
        <w:t>Alimentación del Policultivo</w:t>
      </w:r>
    </w:p>
    <w:p w14:paraId="37E303DA" w14:textId="67B62738" w:rsidR="00A63B6E" w:rsidRDefault="003B020F" w:rsidP="003A1E76">
      <w:pPr>
        <w:spacing w:after="120"/>
        <w:jc w:val="center"/>
        <w:rPr>
          <w:rFonts w:ascii="Arial" w:eastAsia="Times New Roman" w:hAnsi="Arial" w:cs="Arial"/>
          <w:lang w:val="es-ES" w:eastAsia="es-ES"/>
        </w:rPr>
      </w:pPr>
      <w:r w:rsidRPr="003B020F">
        <w:rPr>
          <w:noProof/>
        </w:rPr>
        <w:drawing>
          <wp:inline distT="0" distB="0" distL="0" distR="0" wp14:anchorId="32650E01" wp14:editId="2623210B">
            <wp:extent cx="5089705" cy="7785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1877" cy="7803719"/>
                    </a:xfrm>
                    <a:prstGeom prst="rect">
                      <a:avLst/>
                    </a:prstGeom>
                    <a:noFill/>
                    <a:ln>
                      <a:noFill/>
                    </a:ln>
                  </pic:spPr>
                </pic:pic>
              </a:graphicData>
            </a:graphic>
          </wp:inline>
        </w:drawing>
      </w:r>
    </w:p>
    <w:p w14:paraId="5616D6F3" w14:textId="20B09EC2" w:rsidR="00A15454" w:rsidRDefault="00F53506" w:rsidP="003A1E76">
      <w:pPr>
        <w:spacing w:after="120"/>
        <w:jc w:val="center"/>
        <w:rPr>
          <w:rFonts w:ascii="Arial" w:eastAsia="Times New Roman" w:hAnsi="Arial" w:cs="Arial"/>
          <w:lang w:val="es-ES" w:eastAsia="es-ES"/>
        </w:rPr>
      </w:pPr>
      <w:r w:rsidRPr="00AB69EA">
        <w:rPr>
          <w:rFonts w:ascii="Arial" w:eastAsia="Times New Roman" w:hAnsi="Arial" w:cs="Arial"/>
          <w:lang w:val="es-ES" w:eastAsia="es-ES"/>
        </w:rPr>
        <w:lastRenderedPageBreak/>
        <w:t xml:space="preserve">Tabla </w:t>
      </w:r>
      <w:r>
        <w:rPr>
          <w:rFonts w:ascii="Arial" w:eastAsia="Times New Roman" w:hAnsi="Arial" w:cs="Arial"/>
          <w:lang w:val="es-ES" w:eastAsia="es-ES"/>
        </w:rPr>
        <w:t>B-</w:t>
      </w:r>
      <w:r w:rsidR="006574B5">
        <w:rPr>
          <w:rFonts w:ascii="Arial" w:eastAsia="Times New Roman" w:hAnsi="Arial" w:cs="Arial"/>
          <w:lang w:val="es-ES" w:eastAsia="es-ES"/>
        </w:rPr>
        <w:t>2</w:t>
      </w:r>
      <w:r w:rsidR="005879AC">
        <w:rPr>
          <w:rFonts w:ascii="Arial" w:eastAsia="Times New Roman" w:hAnsi="Arial" w:cs="Arial"/>
          <w:lang w:val="es-ES" w:eastAsia="es-ES"/>
        </w:rPr>
        <w:t>4</w:t>
      </w:r>
      <w:r w:rsidRPr="00AB69EA">
        <w:rPr>
          <w:rFonts w:ascii="Arial" w:eastAsia="Times New Roman" w:hAnsi="Arial" w:cs="Arial"/>
          <w:lang w:val="es-ES" w:eastAsia="es-ES"/>
        </w:rPr>
        <w:t xml:space="preserve"> </w:t>
      </w:r>
      <w:r>
        <w:rPr>
          <w:rFonts w:ascii="Arial" w:eastAsia="Times New Roman" w:hAnsi="Arial" w:cs="Arial"/>
          <w:lang w:val="es-ES" w:eastAsia="es-ES"/>
        </w:rPr>
        <w:t>–</w:t>
      </w:r>
      <w:r w:rsidRPr="00AB69EA">
        <w:rPr>
          <w:rFonts w:ascii="Arial" w:eastAsia="Times New Roman" w:hAnsi="Arial" w:cs="Arial"/>
          <w:lang w:val="es-ES" w:eastAsia="es-ES"/>
        </w:rPr>
        <w:t xml:space="preserve"> </w:t>
      </w:r>
      <w:r>
        <w:rPr>
          <w:rFonts w:ascii="Arial" w:eastAsia="Times New Roman" w:hAnsi="Arial" w:cs="Arial"/>
          <w:lang w:val="es-ES" w:eastAsia="es-ES"/>
        </w:rPr>
        <w:t>Sistema de Compostaje</w:t>
      </w:r>
    </w:p>
    <w:p w14:paraId="23F24793" w14:textId="4E6AC495" w:rsidR="00A15454" w:rsidRDefault="0081515E" w:rsidP="003B020F">
      <w:pPr>
        <w:spacing w:after="120"/>
        <w:jc w:val="center"/>
        <w:rPr>
          <w:rFonts w:ascii="Arial" w:eastAsia="Times New Roman" w:hAnsi="Arial" w:cs="Arial"/>
          <w:lang w:val="es-ES" w:eastAsia="es-ES"/>
        </w:rPr>
      </w:pPr>
      <w:r w:rsidRPr="0081515E">
        <w:rPr>
          <w:noProof/>
        </w:rPr>
        <w:drawing>
          <wp:inline distT="0" distB="0" distL="0" distR="0" wp14:anchorId="790931BC" wp14:editId="7982FF2F">
            <wp:extent cx="5612130" cy="70262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7026275"/>
                    </a:xfrm>
                    <a:prstGeom prst="rect">
                      <a:avLst/>
                    </a:prstGeom>
                    <a:noFill/>
                    <a:ln>
                      <a:noFill/>
                    </a:ln>
                  </pic:spPr>
                </pic:pic>
              </a:graphicData>
            </a:graphic>
          </wp:inline>
        </w:drawing>
      </w:r>
      <w:r w:rsidR="00A15454">
        <w:rPr>
          <w:rFonts w:ascii="Arial" w:eastAsia="Times New Roman" w:hAnsi="Arial" w:cs="Arial"/>
          <w:lang w:val="es-ES" w:eastAsia="es-ES"/>
        </w:rPr>
        <w:br w:type="page"/>
      </w:r>
    </w:p>
    <w:p w14:paraId="010812F6" w14:textId="2311762A" w:rsidR="005B7EB2" w:rsidRDefault="00F53506" w:rsidP="00FB7EF5">
      <w:pPr>
        <w:spacing w:after="120"/>
        <w:jc w:val="center"/>
        <w:rPr>
          <w:rFonts w:ascii="Arial" w:eastAsia="Times New Roman" w:hAnsi="Arial" w:cs="Arial"/>
          <w:lang w:val="es-ES" w:eastAsia="es-ES"/>
        </w:rPr>
      </w:pPr>
      <w:r w:rsidRPr="00F627D0">
        <w:rPr>
          <w:rFonts w:ascii="Arial" w:eastAsia="Times New Roman" w:hAnsi="Arial" w:cs="Arial"/>
          <w:lang w:val="es-ES" w:eastAsia="es-ES"/>
        </w:rPr>
        <w:lastRenderedPageBreak/>
        <w:t>Tabla B-</w:t>
      </w:r>
      <w:r w:rsidR="006574B5">
        <w:rPr>
          <w:rFonts w:ascii="Arial" w:eastAsia="Times New Roman" w:hAnsi="Arial" w:cs="Arial"/>
          <w:lang w:val="es-ES" w:eastAsia="es-ES"/>
        </w:rPr>
        <w:t>2</w:t>
      </w:r>
      <w:r w:rsidR="005879AC">
        <w:rPr>
          <w:rFonts w:ascii="Arial" w:eastAsia="Times New Roman" w:hAnsi="Arial" w:cs="Arial"/>
          <w:lang w:val="es-ES" w:eastAsia="es-ES"/>
        </w:rPr>
        <w:t>5</w:t>
      </w:r>
      <w:r w:rsidRPr="00F627D0">
        <w:rPr>
          <w:rFonts w:ascii="Arial" w:eastAsia="Times New Roman" w:hAnsi="Arial" w:cs="Arial"/>
          <w:lang w:val="es-ES" w:eastAsia="es-ES"/>
        </w:rPr>
        <w:t xml:space="preserve"> – </w:t>
      </w:r>
      <w:r>
        <w:rPr>
          <w:rFonts w:ascii="Arial" w:eastAsia="Times New Roman" w:hAnsi="Arial" w:cs="Arial"/>
          <w:lang w:val="es-ES" w:eastAsia="es-ES"/>
        </w:rPr>
        <w:t>Recirculación a Través del Filtro Percolador</w:t>
      </w:r>
    </w:p>
    <w:p w14:paraId="78CD6DB7" w14:textId="672FDF94" w:rsidR="00A15454" w:rsidRDefault="0081515E" w:rsidP="00A15454">
      <w:pPr>
        <w:spacing w:after="120"/>
        <w:jc w:val="center"/>
        <w:rPr>
          <w:rFonts w:ascii="Arial" w:eastAsia="Times New Roman" w:hAnsi="Arial" w:cs="Arial"/>
          <w:lang w:val="es-ES" w:eastAsia="es-ES"/>
        </w:rPr>
      </w:pPr>
      <w:r w:rsidRPr="0081515E">
        <w:rPr>
          <w:noProof/>
        </w:rPr>
        <w:drawing>
          <wp:inline distT="0" distB="0" distL="0" distR="0" wp14:anchorId="6ECEBEB1" wp14:editId="75A93CD5">
            <wp:extent cx="5232400" cy="782753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5208" cy="7831736"/>
                    </a:xfrm>
                    <a:prstGeom prst="rect">
                      <a:avLst/>
                    </a:prstGeom>
                    <a:noFill/>
                    <a:ln>
                      <a:noFill/>
                    </a:ln>
                  </pic:spPr>
                </pic:pic>
              </a:graphicData>
            </a:graphic>
          </wp:inline>
        </w:drawing>
      </w:r>
      <w:r w:rsidR="00A15454">
        <w:rPr>
          <w:rFonts w:ascii="Arial" w:eastAsia="Times New Roman" w:hAnsi="Arial" w:cs="Arial"/>
          <w:lang w:val="es-ES" w:eastAsia="es-ES"/>
        </w:rPr>
        <w:br w:type="page"/>
      </w:r>
    </w:p>
    <w:p w14:paraId="3A60D4A0" w14:textId="77777777" w:rsidR="00103231" w:rsidRDefault="00103231" w:rsidP="00FB7EF5">
      <w:pPr>
        <w:spacing w:after="120"/>
        <w:jc w:val="center"/>
        <w:rPr>
          <w:rFonts w:ascii="Arial" w:eastAsia="Times New Roman" w:hAnsi="Arial" w:cs="Arial"/>
          <w:lang w:val="es-ES" w:eastAsia="es-ES"/>
        </w:rPr>
        <w:sectPr w:rsidR="00103231" w:rsidSect="004605F8">
          <w:pgSz w:w="12240" w:h="15840"/>
          <w:pgMar w:top="1417" w:right="1701" w:bottom="1417" w:left="1701" w:header="708" w:footer="708" w:gutter="0"/>
          <w:cols w:space="708"/>
          <w:docGrid w:linePitch="360"/>
        </w:sectPr>
      </w:pPr>
    </w:p>
    <w:p w14:paraId="08B61EDC" w14:textId="366B76A9" w:rsidR="005B7EB2" w:rsidRDefault="005B7EB2" w:rsidP="005B7EB2">
      <w:pPr>
        <w:spacing w:after="120"/>
        <w:jc w:val="center"/>
        <w:rPr>
          <w:rFonts w:ascii="Arial" w:eastAsia="Times New Roman" w:hAnsi="Arial" w:cs="Arial"/>
          <w:lang w:val="es-ES" w:eastAsia="es-ES"/>
        </w:rPr>
      </w:pPr>
      <w:r>
        <w:rPr>
          <w:rFonts w:ascii="Arial" w:eastAsia="Times New Roman" w:hAnsi="Arial" w:cs="Arial"/>
          <w:lang w:val="es-ES" w:eastAsia="es-ES"/>
        </w:rPr>
        <w:lastRenderedPageBreak/>
        <w:t>Tabla B-2</w:t>
      </w:r>
      <w:r w:rsidR="005879AC">
        <w:rPr>
          <w:rFonts w:ascii="Arial" w:eastAsia="Times New Roman" w:hAnsi="Arial" w:cs="Arial"/>
          <w:lang w:val="es-ES" w:eastAsia="es-ES"/>
        </w:rPr>
        <w:t>6</w:t>
      </w:r>
      <w:r>
        <w:rPr>
          <w:rFonts w:ascii="Arial" w:eastAsia="Times New Roman" w:hAnsi="Arial" w:cs="Arial"/>
          <w:lang w:val="es-ES" w:eastAsia="es-ES"/>
        </w:rPr>
        <w:t xml:space="preserve"> – Programación del Suministro de Alimento a las Tilapias</w:t>
      </w:r>
    </w:p>
    <w:p w14:paraId="53B3F667" w14:textId="0F0327FE" w:rsidR="004E4781" w:rsidRDefault="0017497D" w:rsidP="005B7EB2">
      <w:pPr>
        <w:spacing w:after="120"/>
        <w:jc w:val="center"/>
        <w:rPr>
          <w:rFonts w:ascii="Arial" w:eastAsia="Times New Roman" w:hAnsi="Arial" w:cs="Arial"/>
          <w:lang w:val="es-ES" w:eastAsia="es-ES"/>
        </w:rPr>
      </w:pPr>
      <w:r w:rsidRPr="0017497D">
        <w:rPr>
          <w:noProof/>
        </w:rPr>
        <w:drawing>
          <wp:inline distT="0" distB="0" distL="0" distR="0" wp14:anchorId="21FE0F49" wp14:editId="4A5C4773">
            <wp:extent cx="8258810" cy="4864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8810" cy="4864100"/>
                    </a:xfrm>
                    <a:prstGeom prst="rect">
                      <a:avLst/>
                    </a:prstGeom>
                    <a:noFill/>
                    <a:ln>
                      <a:noFill/>
                    </a:ln>
                  </pic:spPr>
                </pic:pic>
              </a:graphicData>
            </a:graphic>
          </wp:inline>
        </w:drawing>
      </w:r>
    </w:p>
    <w:p w14:paraId="3BCBB426" w14:textId="2B4FE2BC" w:rsidR="00C50941" w:rsidRDefault="00C50941" w:rsidP="00FB7EF5">
      <w:pPr>
        <w:spacing w:after="120"/>
        <w:jc w:val="center"/>
        <w:rPr>
          <w:rFonts w:ascii="Arial" w:eastAsia="Times New Roman" w:hAnsi="Arial" w:cs="Arial"/>
          <w:lang w:val="es-ES" w:eastAsia="es-ES"/>
        </w:rPr>
      </w:pPr>
      <w:r>
        <w:rPr>
          <w:rFonts w:ascii="Arial" w:eastAsia="Times New Roman" w:hAnsi="Arial" w:cs="Arial"/>
          <w:lang w:val="es-ES" w:eastAsia="es-ES"/>
        </w:rPr>
        <w:br w:type="page"/>
      </w:r>
    </w:p>
    <w:p w14:paraId="30CD4B2A" w14:textId="226C1EA1" w:rsidR="004A6780" w:rsidRDefault="004A6780" w:rsidP="004A6780">
      <w:pPr>
        <w:spacing w:after="120"/>
        <w:jc w:val="center"/>
        <w:rPr>
          <w:rFonts w:ascii="Arial" w:eastAsia="Times New Roman" w:hAnsi="Arial" w:cs="Arial"/>
          <w:lang w:val="es-ES" w:eastAsia="es-ES"/>
        </w:rPr>
      </w:pPr>
      <w:bookmarkStart w:id="217" w:name="_Hlk113978818"/>
      <w:r>
        <w:rPr>
          <w:rFonts w:ascii="Arial" w:eastAsia="Times New Roman" w:hAnsi="Arial" w:cs="Arial"/>
          <w:lang w:val="es-ES" w:eastAsia="es-ES"/>
        </w:rPr>
        <w:lastRenderedPageBreak/>
        <w:t>Tabla B-2</w:t>
      </w:r>
      <w:r w:rsidR="005879AC">
        <w:rPr>
          <w:rFonts w:ascii="Arial" w:eastAsia="Times New Roman" w:hAnsi="Arial" w:cs="Arial"/>
          <w:lang w:val="es-ES" w:eastAsia="es-ES"/>
        </w:rPr>
        <w:t>7</w:t>
      </w:r>
      <w:r>
        <w:rPr>
          <w:rFonts w:ascii="Arial" w:eastAsia="Times New Roman" w:hAnsi="Arial" w:cs="Arial"/>
          <w:lang w:val="es-ES" w:eastAsia="es-ES"/>
        </w:rPr>
        <w:t xml:space="preserve"> – Programación del Suministro de Alimento a los Camarones  </w:t>
      </w:r>
    </w:p>
    <w:p w14:paraId="1F59C186" w14:textId="57CF4BC5" w:rsidR="004A6780" w:rsidRDefault="0017497D" w:rsidP="004A6780">
      <w:pPr>
        <w:spacing w:after="120"/>
        <w:jc w:val="center"/>
        <w:rPr>
          <w:rFonts w:ascii="Arial" w:eastAsia="Times New Roman" w:hAnsi="Arial" w:cs="Arial"/>
          <w:lang w:val="es-ES" w:eastAsia="es-ES"/>
        </w:rPr>
      </w:pPr>
      <w:r w:rsidRPr="0017497D">
        <w:rPr>
          <w:noProof/>
        </w:rPr>
        <w:drawing>
          <wp:inline distT="0" distB="0" distL="0" distR="0" wp14:anchorId="5DAA5D1E" wp14:editId="21DED078">
            <wp:extent cx="8258810" cy="493585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8810" cy="4935855"/>
                    </a:xfrm>
                    <a:prstGeom prst="rect">
                      <a:avLst/>
                    </a:prstGeom>
                    <a:noFill/>
                    <a:ln>
                      <a:noFill/>
                    </a:ln>
                  </pic:spPr>
                </pic:pic>
              </a:graphicData>
            </a:graphic>
          </wp:inline>
        </w:drawing>
      </w:r>
    </w:p>
    <w:p w14:paraId="355E8D29" w14:textId="075A1E56" w:rsidR="004A6780" w:rsidRDefault="004A6780" w:rsidP="004A6780">
      <w:pPr>
        <w:spacing w:after="120"/>
        <w:jc w:val="center"/>
        <w:rPr>
          <w:rFonts w:ascii="Arial" w:eastAsia="Times New Roman" w:hAnsi="Arial" w:cs="Arial"/>
          <w:lang w:val="es-ES" w:eastAsia="es-ES"/>
        </w:rPr>
      </w:pPr>
    </w:p>
    <w:p w14:paraId="12F5713D" w14:textId="50C3C547" w:rsidR="00300C68" w:rsidRDefault="00F53506" w:rsidP="003A1E76">
      <w:pPr>
        <w:spacing w:after="120"/>
        <w:jc w:val="center"/>
        <w:rPr>
          <w:rFonts w:ascii="Arial" w:eastAsia="Times New Roman" w:hAnsi="Arial" w:cs="Arial"/>
          <w:lang w:val="es-ES" w:eastAsia="es-ES"/>
        </w:rPr>
      </w:pPr>
      <w:r>
        <w:rPr>
          <w:rFonts w:ascii="Arial" w:eastAsia="Times New Roman" w:hAnsi="Arial" w:cs="Arial"/>
          <w:lang w:val="es-ES" w:eastAsia="es-ES"/>
        </w:rPr>
        <w:lastRenderedPageBreak/>
        <w:t>Tabla B-</w:t>
      </w:r>
      <w:r w:rsidR="005879AC">
        <w:rPr>
          <w:rFonts w:ascii="Arial" w:eastAsia="Times New Roman" w:hAnsi="Arial" w:cs="Arial"/>
          <w:lang w:val="es-ES" w:eastAsia="es-ES"/>
        </w:rPr>
        <w:t>28</w:t>
      </w:r>
      <w:r>
        <w:rPr>
          <w:rFonts w:ascii="Arial" w:eastAsia="Times New Roman" w:hAnsi="Arial" w:cs="Arial"/>
          <w:lang w:val="es-ES" w:eastAsia="es-ES"/>
        </w:rPr>
        <w:t xml:space="preserve"> – Programación del Suministro de </w:t>
      </w:r>
      <w:r w:rsidR="004A6780">
        <w:rPr>
          <w:rFonts w:ascii="Arial" w:eastAsia="Times New Roman" w:hAnsi="Arial" w:cs="Arial"/>
          <w:lang w:val="es-ES" w:eastAsia="es-ES"/>
        </w:rPr>
        <w:t>Compost y Oxígeno a Estanques y Jaulas</w:t>
      </w:r>
    </w:p>
    <w:bookmarkEnd w:id="217"/>
    <w:p w14:paraId="1B60EE02" w14:textId="20B4C109" w:rsidR="005B7EB2" w:rsidRDefault="0017497D" w:rsidP="00DC53BC">
      <w:pPr>
        <w:spacing w:after="120"/>
        <w:jc w:val="center"/>
        <w:rPr>
          <w:rFonts w:ascii="Arial" w:eastAsia="Times New Roman" w:hAnsi="Arial" w:cs="Arial"/>
          <w:lang w:val="es-ES" w:eastAsia="es-ES"/>
        </w:rPr>
        <w:sectPr w:rsidR="005B7EB2" w:rsidSect="005B7EB2">
          <w:pgSz w:w="15840" w:h="12240" w:orient="landscape"/>
          <w:pgMar w:top="1701" w:right="1417" w:bottom="1701" w:left="1417" w:header="708" w:footer="708" w:gutter="0"/>
          <w:cols w:space="708"/>
          <w:docGrid w:linePitch="360"/>
        </w:sectPr>
      </w:pPr>
      <w:r w:rsidRPr="0017497D">
        <w:rPr>
          <w:noProof/>
        </w:rPr>
        <w:drawing>
          <wp:inline distT="0" distB="0" distL="0" distR="0" wp14:anchorId="018B7C19" wp14:editId="6CC3AADC">
            <wp:extent cx="7424455" cy="5283200"/>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41933" cy="5295637"/>
                    </a:xfrm>
                    <a:prstGeom prst="rect">
                      <a:avLst/>
                    </a:prstGeom>
                    <a:noFill/>
                    <a:ln>
                      <a:noFill/>
                    </a:ln>
                  </pic:spPr>
                </pic:pic>
              </a:graphicData>
            </a:graphic>
          </wp:inline>
        </w:drawing>
      </w:r>
      <w:r w:rsidR="005B7EB2">
        <w:rPr>
          <w:rFonts w:ascii="Arial" w:eastAsia="Times New Roman" w:hAnsi="Arial" w:cs="Arial"/>
          <w:lang w:val="es-ES" w:eastAsia="es-ES"/>
        </w:rPr>
        <w:br w:type="page"/>
      </w:r>
    </w:p>
    <w:p w14:paraId="0B86B750" w14:textId="4DE60A01" w:rsidR="00DC53BC" w:rsidRDefault="00DC53BC" w:rsidP="00DC53BC">
      <w:pPr>
        <w:spacing w:after="120"/>
        <w:jc w:val="center"/>
        <w:rPr>
          <w:rFonts w:ascii="Arial" w:eastAsia="Times New Roman" w:hAnsi="Arial" w:cs="Arial"/>
          <w:lang w:val="es-ES" w:eastAsia="es-ES"/>
        </w:rPr>
      </w:pPr>
      <w:r w:rsidRPr="00507D61">
        <w:rPr>
          <w:rFonts w:ascii="Arial" w:eastAsia="Times New Roman" w:hAnsi="Arial" w:cs="Arial"/>
          <w:lang w:val="es-ES" w:eastAsia="es-ES"/>
        </w:rPr>
        <w:lastRenderedPageBreak/>
        <w:t>Tabla B-</w:t>
      </w:r>
      <w:r w:rsidR="00E06658">
        <w:rPr>
          <w:rFonts w:ascii="Arial" w:eastAsia="Times New Roman" w:hAnsi="Arial" w:cs="Arial"/>
          <w:lang w:val="es-ES" w:eastAsia="es-ES"/>
        </w:rPr>
        <w:t>29</w:t>
      </w:r>
      <w:r w:rsidRPr="00507D61">
        <w:rPr>
          <w:rFonts w:ascii="Arial" w:eastAsia="Times New Roman" w:hAnsi="Arial" w:cs="Arial"/>
          <w:lang w:val="es-ES" w:eastAsia="es-ES"/>
        </w:rPr>
        <w:t xml:space="preserve"> – Programación </w:t>
      </w:r>
      <w:r>
        <w:rPr>
          <w:rFonts w:ascii="Arial" w:eastAsia="Times New Roman" w:hAnsi="Arial" w:cs="Arial"/>
          <w:lang w:val="es-ES" w:eastAsia="es-ES"/>
        </w:rPr>
        <w:t xml:space="preserve">del </w:t>
      </w:r>
      <w:r w:rsidRPr="00507D61">
        <w:rPr>
          <w:rFonts w:ascii="Arial" w:eastAsia="Times New Roman" w:hAnsi="Arial" w:cs="Arial"/>
          <w:lang w:val="es-ES" w:eastAsia="es-ES"/>
        </w:rPr>
        <w:t>Suministro de</w:t>
      </w:r>
      <w:r>
        <w:rPr>
          <w:rFonts w:ascii="Arial" w:eastAsia="Times New Roman" w:hAnsi="Arial" w:cs="Arial"/>
          <w:lang w:val="es-ES" w:eastAsia="es-ES"/>
        </w:rPr>
        <w:t xml:space="preserve"> Elementos Químicos</w:t>
      </w:r>
    </w:p>
    <w:p w14:paraId="3447912E" w14:textId="2FAAA3A0" w:rsidR="005B7EB2" w:rsidRDefault="00503786" w:rsidP="00503786">
      <w:pPr>
        <w:jc w:val="center"/>
        <w:rPr>
          <w:rFonts w:ascii="Arial" w:eastAsia="Times New Roman" w:hAnsi="Arial" w:cs="Arial"/>
          <w:lang w:val="es-ES" w:eastAsia="es-ES"/>
        </w:rPr>
      </w:pPr>
      <w:r w:rsidRPr="00503786">
        <w:rPr>
          <w:noProof/>
        </w:rPr>
        <w:drawing>
          <wp:inline distT="0" distB="0" distL="0" distR="0" wp14:anchorId="446FB6AF" wp14:editId="24ACCE31">
            <wp:extent cx="5545065" cy="5250284"/>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
                      <a:extLst>
                        <a:ext uri="{28A0092B-C50C-407E-A947-70E740481C1C}">
                          <a14:useLocalDpi xmlns:a14="http://schemas.microsoft.com/office/drawing/2010/main" val="0"/>
                        </a:ext>
                      </a:extLst>
                    </a:blip>
                    <a:srcRect l="8786" t="-971" b="-707"/>
                    <a:stretch/>
                  </pic:blipFill>
                  <pic:spPr bwMode="auto">
                    <a:xfrm>
                      <a:off x="0" y="0"/>
                      <a:ext cx="5554202" cy="5258936"/>
                    </a:xfrm>
                    <a:prstGeom prst="rect">
                      <a:avLst/>
                    </a:prstGeom>
                    <a:noFill/>
                    <a:ln>
                      <a:noFill/>
                    </a:ln>
                    <a:extLst>
                      <a:ext uri="{53640926-AAD7-44D8-BBD7-CCE9431645EC}">
                        <a14:shadowObscured xmlns:a14="http://schemas.microsoft.com/office/drawing/2010/main"/>
                      </a:ext>
                    </a:extLst>
                  </pic:spPr>
                </pic:pic>
              </a:graphicData>
            </a:graphic>
          </wp:inline>
        </w:drawing>
      </w:r>
    </w:p>
    <w:p w14:paraId="4BF89B0C" w14:textId="77777777" w:rsidR="00B56BB7" w:rsidRDefault="00B56BB7" w:rsidP="003A1E76">
      <w:pPr>
        <w:spacing w:after="120"/>
        <w:jc w:val="center"/>
        <w:rPr>
          <w:rFonts w:ascii="Arial" w:eastAsia="Times New Roman" w:hAnsi="Arial" w:cs="Arial"/>
          <w:lang w:val="es-ES" w:eastAsia="es-ES"/>
        </w:rPr>
      </w:pPr>
    </w:p>
    <w:p w14:paraId="676A372E" w14:textId="77777777" w:rsidR="008139E8" w:rsidRDefault="008139E8">
      <w:pPr>
        <w:rPr>
          <w:rFonts w:ascii="Arial" w:eastAsia="Times New Roman" w:hAnsi="Arial" w:cs="Arial"/>
          <w:lang w:val="es-ES" w:eastAsia="es-ES"/>
        </w:rPr>
      </w:pPr>
      <w:r>
        <w:rPr>
          <w:rFonts w:ascii="Arial" w:eastAsia="Times New Roman" w:hAnsi="Arial" w:cs="Arial"/>
          <w:lang w:val="es-ES" w:eastAsia="es-ES"/>
        </w:rPr>
        <w:br w:type="page"/>
      </w:r>
    </w:p>
    <w:p w14:paraId="6C6FABD2" w14:textId="77777777" w:rsidR="00317B32" w:rsidRDefault="00317B32" w:rsidP="008139E8">
      <w:pPr>
        <w:spacing w:after="120"/>
        <w:jc w:val="center"/>
        <w:rPr>
          <w:rFonts w:ascii="Arial" w:eastAsia="Times New Roman" w:hAnsi="Arial" w:cs="Arial"/>
          <w:lang w:val="es-ES" w:eastAsia="es-ES"/>
        </w:rPr>
      </w:pPr>
    </w:p>
    <w:p w14:paraId="16D1D896" w14:textId="7DEC4713" w:rsidR="00B56BB7" w:rsidRPr="009149A7" w:rsidRDefault="00B56BB7" w:rsidP="008139E8">
      <w:pPr>
        <w:spacing w:after="120"/>
        <w:jc w:val="center"/>
        <w:rPr>
          <w:rFonts w:ascii="Arial" w:eastAsia="Times New Roman" w:hAnsi="Arial" w:cs="Arial"/>
          <w:lang w:val="es-ES" w:eastAsia="es-ES"/>
        </w:rPr>
      </w:pPr>
      <w:r w:rsidRPr="009149A7">
        <w:rPr>
          <w:rFonts w:ascii="Arial" w:eastAsia="Times New Roman" w:hAnsi="Arial" w:cs="Arial"/>
          <w:lang w:val="es-ES" w:eastAsia="es-ES"/>
        </w:rPr>
        <w:t>Tabla B-</w:t>
      </w:r>
      <w:r>
        <w:rPr>
          <w:rFonts w:ascii="Arial" w:eastAsia="Times New Roman" w:hAnsi="Arial" w:cs="Arial"/>
          <w:lang w:val="es-ES" w:eastAsia="es-ES"/>
        </w:rPr>
        <w:t>3</w:t>
      </w:r>
      <w:r w:rsidR="00E06658">
        <w:rPr>
          <w:rFonts w:ascii="Arial" w:eastAsia="Times New Roman" w:hAnsi="Arial" w:cs="Arial"/>
          <w:lang w:val="es-ES" w:eastAsia="es-ES"/>
        </w:rPr>
        <w:t>0</w:t>
      </w:r>
      <w:r>
        <w:rPr>
          <w:rFonts w:ascii="Arial" w:eastAsia="Times New Roman" w:hAnsi="Arial" w:cs="Arial"/>
          <w:lang w:val="es-ES" w:eastAsia="es-ES"/>
        </w:rPr>
        <w:t xml:space="preserve">.  </w:t>
      </w:r>
      <w:r w:rsidRPr="007360B1">
        <w:rPr>
          <w:rFonts w:ascii="Arial" w:eastAsia="Times New Roman" w:hAnsi="Arial" w:cs="Arial"/>
          <w:lang w:val="es-ES" w:eastAsia="es-ES"/>
        </w:rPr>
        <w:t xml:space="preserve">Análisis </w:t>
      </w:r>
      <w:r w:rsidR="008139E8">
        <w:rPr>
          <w:rFonts w:ascii="Arial" w:eastAsia="Times New Roman" w:hAnsi="Arial" w:cs="Arial"/>
          <w:lang w:val="es-ES" w:eastAsia="es-ES"/>
        </w:rPr>
        <w:t>de los Consumos</w:t>
      </w:r>
      <w:r w:rsidRPr="007360B1">
        <w:rPr>
          <w:rFonts w:ascii="Arial" w:eastAsia="Times New Roman" w:hAnsi="Arial" w:cs="Arial"/>
          <w:lang w:val="es-ES" w:eastAsia="es-ES"/>
        </w:rPr>
        <w:t xml:space="preserve"> Económicos </w:t>
      </w:r>
      <w:r>
        <w:rPr>
          <w:rFonts w:ascii="Arial" w:eastAsia="Times New Roman" w:hAnsi="Arial" w:cs="Arial"/>
          <w:lang w:val="es-ES" w:eastAsia="es-ES"/>
        </w:rPr>
        <w:t>y</w:t>
      </w:r>
      <w:r w:rsidRPr="007360B1">
        <w:rPr>
          <w:rFonts w:ascii="Arial" w:eastAsia="Times New Roman" w:hAnsi="Arial" w:cs="Arial"/>
          <w:lang w:val="es-ES" w:eastAsia="es-ES"/>
        </w:rPr>
        <w:t xml:space="preserve"> Ambientales</w:t>
      </w:r>
    </w:p>
    <w:p w14:paraId="4899B991" w14:textId="77777777" w:rsidR="00A63B6E" w:rsidRDefault="00A63B6E" w:rsidP="008139E8">
      <w:pPr>
        <w:spacing w:after="120"/>
        <w:jc w:val="center"/>
        <w:rPr>
          <w:noProof/>
        </w:rPr>
      </w:pPr>
    </w:p>
    <w:p w14:paraId="6E43ACAC" w14:textId="5B4C2457" w:rsidR="00317B32" w:rsidRDefault="00317B32" w:rsidP="008139E8">
      <w:pPr>
        <w:spacing w:after="120"/>
        <w:jc w:val="center"/>
        <w:rPr>
          <w:rFonts w:ascii="Arial" w:hAnsi="Arial" w:cs="Arial"/>
        </w:rPr>
        <w:sectPr w:rsidR="00317B32" w:rsidSect="004605F8">
          <w:pgSz w:w="12240" w:h="15840"/>
          <w:pgMar w:top="1417" w:right="1701" w:bottom="1417" w:left="1701" w:header="708" w:footer="708" w:gutter="0"/>
          <w:cols w:space="708"/>
          <w:docGrid w:linePitch="360"/>
        </w:sectPr>
      </w:pPr>
      <w:r w:rsidRPr="00317B32">
        <w:rPr>
          <w:noProof/>
        </w:rPr>
        <w:drawing>
          <wp:inline distT="0" distB="0" distL="0" distR="0" wp14:anchorId="673CF9C9" wp14:editId="6979BA48">
            <wp:extent cx="5502324" cy="2895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9662" cy="2899462"/>
                    </a:xfrm>
                    <a:prstGeom prst="rect">
                      <a:avLst/>
                    </a:prstGeom>
                    <a:noFill/>
                    <a:ln>
                      <a:noFill/>
                    </a:ln>
                  </pic:spPr>
                </pic:pic>
              </a:graphicData>
            </a:graphic>
          </wp:inline>
        </w:drawing>
      </w:r>
    </w:p>
    <w:p w14:paraId="49D5C29B" w14:textId="628E9488" w:rsidR="00CC2E44" w:rsidRDefault="0081059F" w:rsidP="003A1E76">
      <w:pPr>
        <w:spacing w:after="120"/>
        <w:jc w:val="center"/>
        <w:rPr>
          <w:rFonts w:ascii="Arial" w:hAnsi="Arial" w:cs="Arial"/>
        </w:rPr>
      </w:pPr>
      <w:r>
        <w:rPr>
          <w:rFonts w:ascii="Arial" w:hAnsi="Arial" w:cs="Arial"/>
        </w:rPr>
        <w:lastRenderedPageBreak/>
        <w:t>Figura B-2</w:t>
      </w:r>
      <w:r w:rsidR="008139E8">
        <w:rPr>
          <w:rFonts w:ascii="Arial" w:hAnsi="Arial" w:cs="Arial"/>
        </w:rPr>
        <w:t>9</w:t>
      </w:r>
      <w:r>
        <w:rPr>
          <w:rFonts w:ascii="Arial" w:hAnsi="Arial" w:cs="Arial"/>
        </w:rPr>
        <w:t xml:space="preserve"> - Vista en Planta del Estanque</w:t>
      </w:r>
      <w:r w:rsidRPr="00C87E83">
        <w:t xml:space="preserve"> </w:t>
      </w:r>
      <w:r w:rsidRPr="00C87E83">
        <w:rPr>
          <w:rFonts w:ascii="Arial" w:hAnsi="Arial" w:cs="Arial"/>
        </w:rPr>
        <w:t xml:space="preserve">para </w:t>
      </w:r>
      <w:r w:rsidR="00CA052C">
        <w:rPr>
          <w:rFonts w:ascii="Arial" w:hAnsi="Arial" w:cs="Arial"/>
        </w:rPr>
        <w:t>un Policultivo de</w:t>
      </w:r>
      <w:r w:rsidRPr="00C87E83">
        <w:rPr>
          <w:rFonts w:ascii="Arial" w:hAnsi="Arial" w:cs="Arial"/>
        </w:rPr>
        <w:t xml:space="preserve"> Camarones</w:t>
      </w:r>
      <w:r w:rsidR="00CA052C">
        <w:rPr>
          <w:rFonts w:ascii="Arial" w:hAnsi="Arial" w:cs="Arial"/>
        </w:rPr>
        <w:t xml:space="preserve"> con Tilapias</w:t>
      </w:r>
    </w:p>
    <w:p w14:paraId="1BA89D8D" w14:textId="3AB7E147" w:rsidR="00A67CCB" w:rsidRDefault="00484871" w:rsidP="00484871">
      <w:pPr>
        <w:spacing w:after="120"/>
        <w:jc w:val="center"/>
        <w:rPr>
          <w:rFonts w:ascii="Arial" w:hAnsi="Arial" w:cs="Arial"/>
        </w:rPr>
      </w:pPr>
      <w:r>
        <w:rPr>
          <w:noProof/>
        </w:rPr>
        <w:drawing>
          <wp:inline distT="0" distB="0" distL="0" distR="0" wp14:anchorId="6CF01EEE" wp14:editId="73987470">
            <wp:extent cx="7811300" cy="5346700"/>
            <wp:effectExtent l="0" t="0" r="0" b="0"/>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rotWithShape="1">
                    <a:blip r:embed="rId74"/>
                    <a:srcRect l="5263" t="9510" r="11516" b="19284"/>
                    <a:stretch/>
                  </pic:blipFill>
                  <pic:spPr bwMode="auto">
                    <a:xfrm>
                      <a:off x="0" y="0"/>
                      <a:ext cx="7832046" cy="5360901"/>
                    </a:xfrm>
                    <a:prstGeom prst="rect">
                      <a:avLst/>
                    </a:prstGeom>
                    <a:ln>
                      <a:noFill/>
                    </a:ln>
                    <a:extLst>
                      <a:ext uri="{53640926-AAD7-44D8-BBD7-CCE9431645EC}">
                        <a14:shadowObscured xmlns:a14="http://schemas.microsoft.com/office/drawing/2010/main"/>
                      </a:ext>
                    </a:extLst>
                  </pic:spPr>
                </pic:pic>
              </a:graphicData>
            </a:graphic>
          </wp:inline>
        </w:drawing>
      </w:r>
      <w:r w:rsidR="000B1F6D">
        <w:rPr>
          <w:rFonts w:ascii="Arial" w:hAnsi="Arial" w:cs="Arial"/>
        </w:rPr>
        <w:br w:type="page"/>
      </w:r>
      <w:r w:rsidR="00C87E83" w:rsidRPr="006263D7">
        <w:rPr>
          <w:rFonts w:ascii="Arial" w:hAnsi="Arial" w:cs="Arial"/>
        </w:rPr>
        <w:lastRenderedPageBreak/>
        <w:t xml:space="preserve">Figura  </w:t>
      </w:r>
      <w:r w:rsidR="003A0578">
        <w:rPr>
          <w:rFonts w:ascii="Arial" w:hAnsi="Arial" w:cs="Arial"/>
        </w:rPr>
        <w:t>B-</w:t>
      </w:r>
      <w:r w:rsidR="008139E8">
        <w:rPr>
          <w:rFonts w:ascii="Arial" w:hAnsi="Arial" w:cs="Arial"/>
        </w:rPr>
        <w:t>30</w:t>
      </w:r>
      <w:r w:rsidR="00C87E83" w:rsidRPr="006263D7">
        <w:rPr>
          <w:rFonts w:ascii="Arial" w:hAnsi="Arial" w:cs="Arial"/>
        </w:rPr>
        <w:t xml:space="preserve"> - </w:t>
      </w:r>
      <w:r w:rsidR="00C87E83">
        <w:rPr>
          <w:rFonts w:ascii="Arial" w:hAnsi="Arial" w:cs="Arial"/>
        </w:rPr>
        <w:t>Vista del Corte C-C</w:t>
      </w:r>
      <w:r w:rsidR="00C87E83" w:rsidRPr="006263D7">
        <w:rPr>
          <w:rFonts w:ascii="Arial" w:hAnsi="Arial" w:cs="Arial"/>
        </w:rPr>
        <w:t xml:space="preserve"> del Estanque</w:t>
      </w:r>
    </w:p>
    <w:p w14:paraId="7C048361" w14:textId="77777777" w:rsidR="006F5F33" w:rsidRDefault="006F5F33" w:rsidP="003A1E76">
      <w:pPr>
        <w:spacing w:after="120"/>
        <w:jc w:val="center"/>
        <w:rPr>
          <w:rFonts w:ascii="Arial" w:hAnsi="Arial" w:cs="Arial"/>
        </w:rPr>
      </w:pPr>
    </w:p>
    <w:p w14:paraId="78C4687B" w14:textId="2191D782" w:rsidR="00B03029" w:rsidRDefault="00B03029" w:rsidP="003A1E76">
      <w:pPr>
        <w:spacing w:after="120"/>
        <w:jc w:val="center"/>
        <w:rPr>
          <w:rFonts w:ascii="Arial" w:hAnsi="Arial" w:cs="Arial"/>
        </w:rPr>
      </w:pPr>
    </w:p>
    <w:p w14:paraId="730550E5" w14:textId="6BC08C6F" w:rsidR="00633072" w:rsidRDefault="00B05B49" w:rsidP="006F5F33">
      <w:pPr>
        <w:spacing w:after="120"/>
        <w:jc w:val="center"/>
        <w:rPr>
          <w:rFonts w:ascii="Arial" w:hAnsi="Arial" w:cs="Arial"/>
        </w:rPr>
      </w:pPr>
      <w:r>
        <w:rPr>
          <w:noProof/>
        </w:rPr>
        <w:drawing>
          <wp:inline distT="0" distB="0" distL="0" distR="0" wp14:anchorId="54D876BC" wp14:editId="6AD4DBC4">
            <wp:extent cx="8242300" cy="2424965"/>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75"/>
                    <a:srcRect l="8316" t="52187" r="11456" b="18307"/>
                    <a:stretch/>
                  </pic:blipFill>
                  <pic:spPr bwMode="auto">
                    <a:xfrm>
                      <a:off x="0" y="0"/>
                      <a:ext cx="8278986" cy="2435758"/>
                    </a:xfrm>
                    <a:prstGeom prst="rect">
                      <a:avLst/>
                    </a:prstGeom>
                    <a:ln>
                      <a:noFill/>
                    </a:ln>
                    <a:extLst>
                      <a:ext uri="{53640926-AAD7-44D8-BBD7-CCE9431645EC}">
                        <a14:shadowObscured xmlns:a14="http://schemas.microsoft.com/office/drawing/2010/main"/>
                      </a:ext>
                    </a:extLst>
                  </pic:spPr>
                </pic:pic>
              </a:graphicData>
            </a:graphic>
          </wp:inline>
        </w:drawing>
      </w:r>
    </w:p>
    <w:p w14:paraId="5485F5EE" w14:textId="7EEE9332" w:rsidR="00B03029" w:rsidRDefault="00B03029" w:rsidP="003A1E76">
      <w:pPr>
        <w:spacing w:after="120"/>
        <w:rPr>
          <w:rFonts w:ascii="Arial" w:hAnsi="Arial" w:cs="Arial"/>
        </w:rPr>
      </w:pPr>
    </w:p>
    <w:p w14:paraId="0B3B09C3" w14:textId="53908C78" w:rsidR="00373F1F" w:rsidRDefault="00373F1F" w:rsidP="003A1E76">
      <w:pPr>
        <w:spacing w:after="120"/>
        <w:rPr>
          <w:rFonts w:ascii="Arial" w:hAnsi="Arial" w:cs="Arial"/>
        </w:rPr>
      </w:pPr>
    </w:p>
    <w:p w14:paraId="1846509B" w14:textId="786A67E7" w:rsidR="00373F1F" w:rsidRDefault="00373F1F" w:rsidP="003A1E76">
      <w:pPr>
        <w:spacing w:after="120"/>
        <w:jc w:val="center"/>
        <w:rPr>
          <w:rFonts w:ascii="Arial" w:hAnsi="Arial" w:cs="Arial"/>
        </w:rPr>
      </w:pPr>
    </w:p>
    <w:p w14:paraId="356CB75B" w14:textId="77777777" w:rsidR="001843AA" w:rsidRDefault="001843AA" w:rsidP="003A1E76">
      <w:pPr>
        <w:spacing w:after="120"/>
        <w:jc w:val="center"/>
        <w:rPr>
          <w:rFonts w:ascii="Arial" w:hAnsi="Arial" w:cs="Arial"/>
        </w:rPr>
      </w:pPr>
    </w:p>
    <w:p w14:paraId="31E3BE5F" w14:textId="1AD9A583" w:rsidR="00BA46E8" w:rsidRDefault="00BA46E8" w:rsidP="003A1E76">
      <w:pPr>
        <w:spacing w:after="120"/>
        <w:rPr>
          <w:rFonts w:ascii="Arial" w:eastAsia="Times New Roman" w:hAnsi="Arial" w:cs="Arial"/>
          <w:lang w:val="es-ES" w:eastAsia="es-ES"/>
        </w:rPr>
      </w:pPr>
    </w:p>
    <w:sectPr w:rsidR="00BA46E8" w:rsidSect="004605F8">
      <w:headerReference w:type="first" r:id="rId76"/>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A038F" w14:textId="77777777" w:rsidR="00DC08A3" w:rsidRDefault="00DC08A3" w:rsidP="00C26975">
      <w:pPr>
        <w:spacing w:after="0" w:line="240" w:lineRule="auto"/>
      </w:pPr>
      <w:r>
        <w:separator/>
      </w:r>
    </w:p>
  </w:endnote>
  <w:endnote w:type="continuationSeparator" w:id="0">
    <w:p w14:paraId="28329A49" w14:textId="77777777" w:rsidR="00DC08A3" w:rsidRDefault="00DC08A3" w:rsidP="00C2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um">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A0EE" w14:textId="565C8352" w:rsidR="000B2C7C" w:rsidRDefault="00000000" w:rsidP="00DC6C39">
    <w:pPr>
      <w:pStyle w:val="Piedepgina"/>
      <w:jc w:val="center"/>
    </w:pPr>
    <w:r>
      <w:rPr>
        <w:noProof/>
      </w:rPr>
      <w:pict w14:anchorId="0B4E4FEA">
        <v:line id="2 Conector recto" o:spid="_x0000_s1029" style="position:absolute;left:0;text-align:left;z-index:251659264;visibility:visible;mso-wrap-style:square;mso-wrap-distance-left:9pt;mso-wrap-distance-top:0;mso-wrap-distance-right:9pt;mso-wrap-distance-bottom:0;mso-position-horizontal-relative:text;mso-position-vertical-relative:text" from="4.45pt,-6.1pt" to="446.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" strokecolor="black [3213]"/>
      </w:pict>
    </w:r>
    <w:r w:rsidR="000B2C7C">
      <w:t xml:space="preserve">Página </w:t>
    </w:r>
    <w:r w:rsidR="000B2C7C">
      <w:fldChar w:fldCharType="begin"/>
    </w:r>
    <w:r w:rsidR="000B2C7C">
      <w:instrText>PAGE   \* MERGEFORMAT</w:instrText>
    </w:r>
    <w:r w:rsidR="000B2C7C">
      <w:fldChar w:fldCharType="separate"/>
    </w:r>
    <w:r w:rsidR="000B2C7C" w:rsidRPr="00BB6647">
      <w:rPr>
        <w:noProof/>
        <w:lang w:val="es-ES"/>
      </w:rPr>
      <w:t>24</w:t>
    </w:r>
    <w:r w:rsidR="000B2C7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A294" w14:textId="69411BAC" w:rsidR="000B2C7C" w:rsidRDefault="00000000" w:rsidP="00DC6C39">
    <w:pPr>
      <w:pStyle w:val="Piedepgina"/>
      <w:jc w:val="center"/>
    </w:pPr>
    <w:r>
      <w:rPr>
        <w:noProof/>
      </w:rPr>
      <w:pict w14:anchorId="36D37520">
        <v:line id="_x0000_s1027" style="position:absolute;left:0;text-align:left;z-index:251662336;visibility:visible;mso-wrap-style:square;mso-wrap-distance-left:9pt;mso-wrap-distance-top:0;mso-wrap-distance-right:9pt;mso-wrap-distance-bottom:0;mso-position-horizontal:left;mso-position-horizontal-relative:margin;mso-position-vertical:absolute;mso-position-vertical-relative:text" from="0,-10.65pt" to="441.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" strokecolor="windowText">
          <w10:wrap anchorx="margin"/>
        </v:line>
      </w:pict>
    </w:r>
    <w:r w:rsidR="000B2C7C">
      <w:t xml:space="preserve">Página </w:t>
    </w:r>
    <w:r w:rsidR="000B2C7C">
      <w:fldChar w:fldCharType="begin"/>
    </w:r>
    <w:r w:rsidR="000B2C7C">
      <w:instrText>PAGE   \* MERGEFORMAT</w:instrText>
    </w:r>
    <w:r w:rsidR="000B2C7C">
      <w:fldChar w:fldCharType="separate"/>
    </w:r>
    <w:r w:rsidR="000B2C7C" w:rsidRPr="00BB6647">
      <w:rPr>
        <w:noProof/>
        <w:lang w:val="es-ES"/>
      </w:rPr>
      <w:t>24</w:t>
    </w:r>
    <w:r w:rsidR="000B2C7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0761C" w14:textId="77777777" w:rsidR="00DC08A3" w:rsidRDefault="00DC08A3" w:rsidP="00C26975">
      <w:pPr>
        <w:spacing w:after="0" w:line="240" w:lineRule="auto"/>
      </w:pPr>
      <w:r>
        <w:separator/>
      </w:r>
    </w:p>
  </w:footnote>
  <w:footnote w:type="continuationSeparator" w:id="0">
    <w:p w14:paraId="5C5830EC" w14:textId="77777777" w:rsidR="00DC08A3" w:rsidRDefault="00DC08A3" w:rsidP="00C26975">
      <w:pPr>
        <w:spacing w:after="0" w:line="240" w:lineRule="auto"/>
      </w:pPr>
      <w:r>
        <w:continuationSeparator/>
      </w:r>
    </w:p>
  </w:footnote>
  <w:footnote w:id="1">
    <w:p w14:paraId="0919EB53" w14:textId="7A3F7A91" w:rsidR="000B2C7C" w:rsidRDefault="000B2C7C">
      <w:pPr>
        <w:pStyle w:val="Textonotapie"/>
      </w:pPr>
      <w:r>
        <w:rPr>
          <w:rStyle w:val="Refdenotaalpie"/>
        </w:rPr>
        <w:footnoteRef/>
      </w:r>
      <w:r>
        <w:t xml:space="preserve"> CIDEA. “</w:t>
      </w:r>
      <w:r w:rsidRPr="00504DF1">
        <w:t>MANEJO DEL CULTIVO DE TILAPIA</w:t>
      </w:r>
      <w:r>
        <w:t xml:space="preserve">”. 2.006. </w:t>
      </w:r>
      <w:hyperlink r:id="rId1" w:history="1">
        <w:r w:rsidRPr="002B02F7">
          <w:rPr>
            <w:rStyle w:val="Hipervnculo"/>
          </w:rPr>
          <w:t>https://www.crc.uri.edu/download/MANEJO-DEL-CULTIVO-DE-TILAPIA-CIDEA.pdf</w:t>
        </w:r>
      </w:hyperlink>
    </w:p>
  </w:footnote>
  <w:footnote w:id="2">
    <w:p w14:paraId="4265730B" w14:textId="37B72756" w:rsidR="000B2C7C" w:rsidRDefault="000B2C7C" w:rsidP="00873B0F">
      <w:pPr>
        <w:pStyle w:val="Textonotapie"/>
      </w:pPr>
      <w:r>
        <w:rPr>
          <w:rStyle w:val="Refdenotaalpie"/>
        </w:rPr>
        <w:footnoteRef/>
      </w:r>
      <w:r w:rsidRPr="00565CCD">
        <w:rPr>
          <w:lang w:val="en-US"/>
        </w:rPr>
        <w:t xml:space="preserve"> </w:t>
      </w:r>
      <w:bookmarkStart w:id="7" w:name="_Hlk24096632"/>
      <w:r w:rsidRPr="00565CCD">
        <w:rPr>
          <w:lang w:val="en-US"/>
        </w:rPr>
        <w:t>FAO.</w:t>
      </w:r>
      <w:r>
        <w:rPr>
          <w:lang w:val="en-US"/>
        </w:rPr>
        <w:t xml:space="preserve"> </w:t>
      </w:r>
      <w:r w:rsidRPr="00565CCD">
        <w:rPr>
          <w:lang w:val="en-US"/>
        </w:rPr>
        <w:t xml:space="preserve">”Doing aquaculture as a business for small- and medium-scale farmers Practical </w:t>
      </w:r>
      <w:r>
        <w:rPr>
          <w:lang w:val="en-US"/>
        </w:rPr>
        <w:t>T</w:t>
      </w:r>
      <w:r w:rsidRPr="00565CCD">
        <w:rPr>
          <w:lang w:val="en-US"/>
        </w:rPr>
        <w:t xml:space="preserve">raining </w:t>
      </w:r>
      <w:r>
        <w:rPr>
          <w:lang w:val="en-US"/>
        </w:rPr>
        <w:t>M</w:t>
      </w:r>
      <w:r w:rsidRPr="00565CCD">
        <w:rPr>
          <w:lang w:val="en-US"/>
        </w:rPr>
        <w:t>anual”.</w:t>
      </w:r>
      <w:r w:rsidR="005901B8">
        <w:rPr>
          <w:lang w:val="en-US"/>
        </w:rPr>
        <w:t xml:space="preserve"> </w:t>
      </w:r>
      <w:r w:rsidRPr="00565CCD">
        <w:rPr>
          <w:lang w:val="en-US"/>
        </w:rPr>
        <w:t>2.017</w:t>
      </w:r>
      <w:bookmarkEnd w:id="7"/>
      <w:r w:rsidRPr="00565CCD">
        <w:rPr>
          <w:lang w:val="en-US"/>
        </w:rPr>
        <w:t xml:space="preserve">.  </w:t>
      </w:r>
      <w:hyperlink r:id="rId2" w:history="1">
        <w:r w:rsidRPr="002B02F7">
          <w:rPr>
            <w:rStyle w:val="Hipervnculo"/>
          </w:rPr>
          <w:t>http://www.fao.org/3/a-i7461e.pdf</w:t>
        </w:r>
      </w:hyperlink>
      <w:r>
        <w:t xml:space="preserve"> </w:t>
      </w:r>
    </w:p>
  </w:footnote>
  <w:footnote w:id="3">
    <w:p w14:paraId="48FB470F" w14:textId="77777777" w:rsidR="000B2C7C" w:rsidRDefault="000B2C7C" w:rsidP="00873B0F">
      <w:pPr>
        <w:pStyle w:val="Textonotapie"/>
      </w:pPr>
      <w:r>
        <w:rPr>
          <w:rStyle w:val="Refdenotaalpie"/>
        </w:rPr>
        <w:footnoteRef/>
      </w:r>
      <w:r>
        <w:t xml:space="preserve"> FAO. ”Manual Básico de Sanidad Acuícola”. 2.011. </w:t>
      </w:r>
      <w:hyperlink r:id="rId3" w:history="1">
        <w:r w:rsidRPr="002B02F7">
          <w:rPr>
            <w:rStyle w:val="Hipervnculo"/>
          </w:rPr>
          <w:t>http://www.fao.org/3/a-as830s.pdf</w:t>
        </w:r>
      </w:hyperlink>
      <w:r>
        <w:t xml:space="preserve"> </w:t>
      </w:r>
    </w:p>
  </w:footnote>
  <w:footnote w:id="4">
    <w:p w14:paraId="68F248A9" w14:textId="77777777" w:rsidR="000B2C7C" w:rsidRDefault="000B2C7C" w:rsidP="0082614D">
      <w:pPr>
        <w:pStyle w:val="Textonotapie"/>
      </w:pPr>
      <w:r>
        <w:rPr>
          <w:rStyle w:val="Refdenotaalpie"/>
        </w:rPr>
        <w:footnoteRef/>
      </w:r>
      <w:r>
        <w:t xml:space="preserve"> James M. </w:t>
      </w:r>
      <w:r>
        <w:t xml:space="preserve">Ebeling et al. “Engineering analysis of the stoichiometry of photoautotrophic, autotrophic, and heterotrophic removal of ammonia–nitrogen in aquaculture systems”. Science Direct. Aquaculture. Elsevier- 2.006. </w:t>
      </w:r>
    </w:p>
    <w:p w14:paraId="31DA7D06" w14:textId="77777777" w:rsidR="000B2C7C" w:rsidRDefault="00000000" w:rsidP="0082614D">
      <w:pPr>
        <w:pStyle w:val="Textonotapie"/>
      </w:pPr>
      <w:hyperlink r:id="rId4" w:history="1">
        <w:r w:rsidR="000B2C7C" w:rsidRPr="005C01A3">
          <w:rPr>
            <w:rStyle w:val="Hipervnculo"/>
          </w:rPr>
          <w:t>https://www.researchgate.net/publication/222912406_Engineering_analysis_of_the_stoichiometry_of_photoautotrophic_autotrophic_and_heterotrophic_removal_of_ammonia-nitrogen_in_aquaculture_systems</w:t>
        </w:r>
      </w:hyperlink>
      <w:r w:rsidR="000B2C7C">
        <w:t xml:space="preserve"> </w:t>
      </w:r>
    </w:p>
  </w:footnote>
  <w:footnote w:id="5">
    <w:p w14:paraId="40D339B2" w14:textId="24186BE6" w:rsidR="000B2C7C" w:rsidRPr="004F0A90" w:rsidRDefault="000B2C7C" w:rsidP="00495E15">
      <w:pPr>
        <w:pStyle w:val="Textonotapie"/>
      </w:pPr>
      <w:r>
        <w:rPr>
          <w:rStyle w:val="Refdenotaalpie"/>
        </w:rPr>
        <w:footnoteRef/>
      </w:r>
      <w:r w:rsidRPr="004F0A90">
        <w:t xml:space="preserve"> </w:t>
      </w:r>
      <w:bookmarkStart w:id="22" w:name="_Hlk86996988"/>
      <w:r w:rsidRPr="004F0A90">
        <w:t>Mart</w:t>
      </w:r>
      <w:r>
        <w:t>í</w:t>
      </w:r>
      <w:r w:rsidRPr="004F0A90">
        <w:t>nez C</w:t>
      </w:r>
      <w:r>
        <w:t>ó</w:t>
      </w:r>
      <w:r w:rsidRPr="004F0A90">
        <w:t>rdova, Luis R- et.al. “Alimen</w:t>
      </w:r>
      <w:r>
        <w:t xml:space="preserve">to Natural en Acuacultura. Una Revisión Actualizada”. Universidad de Sonora. Hermosillo, México. 2.010. </w:t>
      </w:r>
      <w:hyperlink r:id="rId5" w:history="1">
        <w:r w:rsidRPr="00F052DC">
          <w:rPr>
            <w:rStyle w:val="Hipervnculo"/>
          </w:rPr>
          <w:t>https://www.uanl.mx/utilerias/nutricion_acuicola/X/archivos/26-LuisMartinez.pdf</w:t>
        </w:r>
      </w:hyperlink>
      <w:r>
        <w:t xml:space="preserve"> </w:t>
      </w:r>
      <w:bookmarkEnd w:id="22"/>
    </w:p>
  </w:footnote>
  <w:footnote w:id="6">
    <w:p w14:paraId="7DB7A29A" w14:textId="086CD3A1" w:rsidR="000B2C7C" w:rsidRPr="00421236" w:rsidRDefault="000B2C7C" w:rsidP="00D8177D">
      <w:pPr>
        <w:pStyle w:val="Textonotapie"/>
        <w:rPr>
          <w:lang w:val="en-US"/>
        </w:rPr>
      </w:pPr>
      <w:r>
        <w:rPr>
          <w:rStyle w:val="Refdenotaalpie"/>
        </w:rPr>
        <w:footnoteRef/>
      </w:r>
      <w:r w:rsidRPr="000F4EA5">
        <w:rPr>
          <w:lang w:val="en-US"/>
        </w:rPr>
        <w:t xml:space="preserve"> </w:t>
      </w:r>
      <w:bookmarkStart w:id="24" w:name="_Hlk24363746"/>
      <w:r w:rsidRPr="000F4EA5">
        <w:rPr>
          <w:lang w:val="en-US"/>
        </w:rPr>
        <w:t>Mauricio Gustavo Coelho et.al. “Biofloc Technology (BFT): A Tool for Water Quality</w:t>
      </w:r>
      <w:r>
        <w:rPr>
          <w:lang w:val="en-US"/>
        </w:rPr>
        <w:t xml:space="preserve"> </w:t>
      </w:r>
      <w:r w:rsidRPr="000F4EA5">
        <w:rPr>
          <w:lang w:val="en-US"/>
        </w:rPr>
        <w:t>Management in Aquaculture”</w:t>
      </w:r>
      <w:r>
        <w:rPr>
          <w:lang w:val="en-US"/>
        </w:rPr>
        <w:t>.</w:t>
      </w:r>
      <w:r w:rsidR="005901B8">
        <w:rPr>
          <w:lang w:val="en-US"/>
        </w:rPr>
        <w:t xml:space="preserve"> </w:t>
      </w:r>
      <w:r>
        <w:rPr>
          <w:lang w:val="en-US"/>
        </w:rPr>
        <w:t xml:space="preserve"> </w:t>
      </w:r>
      <w:r w:rsidRPr="00421236">
        <w:rPr>
          <w:lang w:val="en-US"/>
        </w:rPr>
        <w:t>INTEC, 2.017</w:t>
      </w:r>
      <w:bookmarkEnd w:id="24"/>
      <w:r w:rsidRPr="00421236">
        <w:rPr>
          <w:lang w:val="en-US"/>
        </w:rPr>
        <w:t>.</w:t>
      </w:r>
      <w:r w:rsidR="00CC73B8">
        <w:rPr>
          <w:lang w:val="en-US"/>
        </w:rPr>
        <w:t xml:space="preserve">  </w:t>
      </w:r>
      <w:r w:rsidRPr="00421236">
        <w:rPr>
          <w:lang w:val="en-US"/>
        </w:rPr>
        <w:t xml:space="preserve"> </w:t>
      </w:r>
      <w:hyperlink r:id="rId6" w:history="1">
        <w:r w:rsidRPr="00421236">
          <w:rPr>
            <w:rStyle w:val="Hipervnculo"/>
            <w:lang w:val="en-US"/>
          </w:rPr>
          <w:t>https://pdfs.semanticscholar.org/0704/933db5da8efa0306661dbcaebd290ea0a4f9.pdf</w:t>
        </w:r>
      </w:hyperlink>
      <w:r w:rsidRPr="00421236">
        <w:rPr>
          <w:lang w:val="en-US"/>
        </w:rPr>
        <w:t xml:space="preserve"> </w:t>
      </w:r>
    </w:p>
  </w:footnote>
  <w:footnote w:id="7">
    <w:p w14:paraId="49B4CDA8" w14:textId="77777777" w:rsidR="000B2C7C" w:rsidRPr="008009AE" w:rsidRDefault="000B2C7C" w:rsidP="008009AE">
      <w:pPr>
        <w:pStyle w:val="Textonotapie"/>
      </w:pPr>
      <w:r>
        <w:rPr>
          <w:rStyle w:val="Refdenotaalpie"/>
        </w:rPr>
        <w:footnoteRef/>
      </w:r>
      <w:r w:rsidRPr="00565CCD">
        <w:rPr>
          <w:lang w:val="en-US"/>
        </w:rPr>
        <w:t xml:space="preserve"> </w:t>
      </w:r>
      <w:bookmarkStart w:id="26" w:name="_Hlk7421189"/>
      <w:r w:rsidRPr="00565CCD">
        <w:rPr>
          <w:lang w:val="en-US"/>
        </w:rPr>
        <w:t xml:space="preserve">P. De Schryver, R. Crab, T. </w:t>
      </w:r>
      <w:r w:rsidRPr="00565CCD">
        <w:rPr>
          <w:lang w:val="en-US"/>
        </w:rPr>
        <w:t xml:space="preserve">Defoirdt, N. Boon, W. Verstraete. “The basics of bio-flocs technology: The added value for Aquaculture”. </w:t>
      </w:r>
      <w:r w:rsidRPr="008009AE">
        <w:t>Aquaculture. Elsevier.2.008</w:t>
      </w:r>
      <w:bookmarkEnd w:id="26"/>
      <w:r w:rsidRPr="008009AE">
        <w:t xml:space="preserve">. </w:t>
      </w:r>
      <w:hyperlink r:id="rId7" w:history="1">
        <w:r w:rsidRPr="008009AE">
          <w:rPr>
            <w:rStyle w:val="Hipervnculo"/>
          </w:rPr>
          <w:t>www.vliz.be/imisdocs/publications/215559.pdf</w:t>
        </w:r>
      </w:hyperlink>
    </w:p>
  </w:footnote>
  <w:footnote w:id="8">
    <w:p w14:paraId="0E7BD717" w14:textId="77777777" w:rsidR="000B2C7C" w:rsidRPr="00DC012D" w:rsidRDefault="000B2C7C" w:rsidP="00AB0410">
      <w:pPr>
        <w:pStyle w:val="Textonotapie"/>
      </w:pPr>
      <w:r>
        <w:rPr>
          <w:rStyle w:val="Refdenotaalpie"/>
        </w:rPr>
        <w:footnoteRef/>
      </w:r>
      <w:r w:rsidRPr="00383C70">
        <w:rPr>
          <w:lang w:val="en-US"/>
        </w:rPr>
        <w:t xml:space="preserve"> Yoram Avnimelech. “Carbon</w:t>
      </w:r>
      <w:r>
        <w:rPr>
          <w:lang w:val="en-US"/>
        </w:rPr>
        <w:t>/</w:t>
      </w:r>
      <w:r w:rsidRPr="00383C70">
        <w:rPr>
          <w:lang w:val="en-US"/>
        </w:rPr>
        <w:t>nitrogen ratio as a control element in</w:t>
      </w:r>
      <w:r>
        <w:rPr>
          <w:lang w:val="en-US"/>
        </w:rPr>
        <w:t xml:space="preserve"> </w:t>
      </w:r>
      <w:r w:rsidRPr="00383C70">
        <w:rPr>
          <w:lang w:val="en-US"/>
        </w:rPr>
        <w:t xml:space="preserve">aquaculture systems”. Faculty of Agricultural Engineering, Technion, </w:t>
      </w:r>
      <w:bookmarkStart w:id="28" w:name="_Hlk25249220"/>
      <w:r w:rsidRPr="00383C70">
        <w:rPr>
          <w:lang w:val="en-US"/>
        </w:rPr>
        <w:t>Israel Institute of Technology</w:t>
      </w:r>
      <w:bookmarkEnd w:id="28"/>
      <w:r w:rsidRPr="00383C70">
        <w:rPr>
          <w:lang w:val="en-US"/>
        </w:rPr>
        <w:t>, Haifa, Israel</w:t>
      </w:r>
      <w:r>
        <w:rPr>
          <w:lang w:val="en-US"/>
        </w:rPr>
        <w:t xml:space="preserve">, 1.999. </w:t>
      </w:r>
      <w:hyperlink r:id="rId8" w:history="1">
        <w:r w:rsidRPr="00DC012D">
          <w:rPr>
            <w:rStyle w:val="Hipervnculo"/>
          </w:rPr>
          <w:t>http://portalcamaronero.com/wp-content/uploads/2016/10/Avnimelech-carbon-nitrogenratio.pdf</w:t>
        </w:r>
      </w:hyperlink>
    </w:p>
  </w:footnote>
  <w:footnote w:id="9">
    <w:p w14:paraId="76E45DEE" w14:textId="51FF829B" w:rsidR="000B2C7C" w:rsidRPr="00565CCD" w:rsidRDefault="000B2C7C" w:rsidP="00017830">
      <w:pPr>
        <w:pStyle w:val="Textonotapie"/>
        <w:rPr>
          <w:lang w:val="en-US"/>
        </w:rPr>
      </w:pPr>
      <w:r>
        <w:rPr>
          <w:rStyle w:val="Refdenotaalpie"/>
        </w:rPr>
        <w:footnoteRef/>
      </w:r>
      <w:r>
        <w:t xml:space="preserve"> Mauricio </w:t>
      </w:r>
      <w:r>
        <w:t xml:space="preserve">Emerenciano, Gabriela Gaxiola and Gerard Cuzon. </w:t>
      </w:r>
      <w:r w:rsidRPr="00565CCD">
        <w:rPr>
          <w:lang w:val="en-US"/>
        </w:rPr>
        <w:t xml:space="preserve">“Biofloc Technology (BFT): A Review for Aquaculture Application and Animal Food Industry”. </w:t>
      </w:r>
      <w:r w:rsidR="005901B8">
        <w:rPr>
          <w:lang w:val="en-US"/>
        </w:rPr>
        <w:t xml:space="preserve"> </w:t>
      </w:r>
      <w:r w:rsidRPr="00565CCD">
        <w:rPr>
          <w:lang w:val="en-US"/>
        </w:rPr>
        <w:t xml:space="preserve">INTECH,M 2.013 </w:t>
      </w:r>
      <w:hyperlink r:id="rId9" w:history="1">
        <w:r w:rsidRPr="00565CCD">
          <w:rPr>
            <w:rStyle w:val="Hipervnculo"/>
            <w:lang w:val="en-US"/>
          </w:rPr>
          <w:t>http://dx.doi.org/10.5772/53902</w:t>
        </w:r>
      </w:hyperlink>
      <w:r w:rsidRPr="00565CCD">
        <w:rPr>
          <w:lang w:val="en-US"/>
        </w:rPr>
        <w:t xml:space="preserve"> </w:t>
      </w:r>
    </w:p>
  </w:footnote>
  <w:footnote w:id="10">
    <w:p w14:paraId="512F586F" w14:textId="77777777" w:rsidR="000B2C7C" w:rsidRPr="000835A2" w:rsidRDefault="000B2C7C" w:rsidP="00AC3D58">
      <w:pPr>
        <w:pStyle w:val="Textonotapie"/>
        <w:rPr>
          <w:lang w:val="en-US"/>
        </w:rPr>
      </w:pPr>
      <w:r>
        <w:rPr>
          <w:rStyle w:val="Refdenotaalpie"/>
        </w:rPr>
        <w:footnoteRef/>
      </w:r>
      <w:r w:rsidRPr="00176CE3">
        <w:rPr>
          <w:lang w:val="en-US"/>
        </w:rPr>
        <w:t xml:space="preserve"> </w:t>
      </w:r>
      <w:bookmarkStart w:id="40" w:name="_Hlk23256643"/>
      <w:r w:rsidRPr="00176CE3">
        <w:rPr>
          <w:lang w:val="en-US"/>
        </w:rPr>
        <w:t>John A. Hargreaves</w:t>
      </w:r>
      <w:bookmarkEnd w:id="40"/>
      <w:r w:rsidRPr="00176CE3">
        <w:rPr>
          <w:lang w:val="en-US"/>
        </w:rPr>
        <w:t xml:space="preserve">. “Biofloc Production Systems for Aquaculture”. </w:t>
      </w:r>
      <w:r w:rsidRPr="005B7A10">
        <w:rPr>
          <w:lang w:val="en-US"/>
        </w:rPr>
        <w:t xml:space="preserve">Southern Regional Aquaculture Center SRAC. USDA. </w:t>
      </w:r>
      <w:r w:rsidRPr="00C17E63">
        <w:rPr>
          <w:lang w:val="en-US"/>
        </w:rPr>
        <w:t xml:space="preserve">Abril de 2013. </w:t>
      </w:r>
      <w:hyperlink r:id="rId10" w:history="1">
        <w:r w:rsidRPr="000835A2">
          <w:rPr>
            <w:rStyle w:val="Hipervnculo"/>
            <w:lang w:val="en-US"/>
          </w:rPr>
          <w:t>https://aquaculture.ca.uky.edu/sites/aquaculture.ca.uky.edu/files/srac_4503_biofloc_production_systems_for_aquaculture.pdf</w:t>
        </w:r>
      </w:hyperlink>
      <w:r w:rsidRPr="000835A2">
        <w:rPr>
          <w:lang w:val="en-US"/>
        </w:rPr>
        <w:t xml:space="preserve"> </w:t>
      </w:r>
    </w:p>
  </w:footnote>
  <w:footnote w:id="11">
    <w:p w14:paraId="10CDBD5D" w14:textId="590FB6BC" w:rsidR="000B2C7C" w:rsidRPr="00F25B14" w:rsidRDefault="000B2C7C" w:rsidP="00144B82">
      <w:pPr>
        <w:pStyle w:val="Textonotapie"/>
        <w:rPr>
          <w:lang w:val="en-US"/>
        </w:rPr>
      </w:pPr>
      <w:r>
        <w:rPr>
          <w:rStyle w:val="Refdenotaalpie"/>
        </w:rPr>
        <w:footnoteRef/>
      </w:r>
      <w:r w:rsidRPr="00396821">
        <w:rPr>
          <w:lang w:val="en-US"/>
        </w:rPr>
        <w:t xml:space="preserve"> Yoram Avnimelech. “Tilapia Production Using Biofloc Technology (BFT)</w:t>
      </w:r>
      <w:r>
        <w:rPr>
          <w:lang w:val="en-US"/>
        </w:rPr>
        <w:t xml:space="preserve">”. </w:t>
      </w:r>
      <w:r w:rsidRPr="00F21278">
        <w:rPr>
          <w:lang w:val="en-US"/>
        </w:rPr>
        <w:t>Dept. of Civil &amp; Environmental Eng.</w:t>
      </w:r>
      <w:r>
        <w:rPr>
          <w:lang w:val="en-US"/>
        </w:rPr>
        <w:t xml:space="preserve"> </w:t>
      </w:r>
      <w:r w:rsidRPr="00F21278">
        <w:rPr>
          <w:lang w:val="en-US"/>
        </w:rPr>
        <w:t>Technion, Israel Inst. Of Technology</w:t>
      </w:r>
      <w:r>
        <w:rPr>
          <w:lang w:val="en-US"/>
        </w:rPr>
        <w:t xml:space="preserve">. </w:t>
      </w:r>
      <w:r w:rsidRPr="00F25B14">
        <w:rPr>
          <w:lang w:val="en-US"/>
        </w:rPr>
        <w:t xml:space="preserve">Israel. </w:t>
      </w:r>
      <w:hyperlink r:id="rId11" w:history="1">
        <w:r w:rsidRPr="00F25B14">
          <w:rPr>
            <w:rStyle w:val="Hipervnculo"/>
            <w:lang w:val="en-US"/>
          </w:rPr>
          <w:t>https://scholar.google.com.co/scholar?q=Avnimelech.+%E2%80%9CTilapia+Production+Using+BioFloc+Technology+(BFT&amp;hl=es&amp;as_sdt=0&amp;as_vis=1&amp;oi=scholart</w:t>
        </w:r>
      </w:hyperlink>
      <w:r w:rsidRPr="00F25B14">
        <w:rPr>
          <w:lang w:val="en-US"/>
        </w:rPr>
        <w:t xml:space="preserve"> </w:t>
      </w:r>
    </w:p>
  </w:footnote>
  <w:footnote w:id="12">
    <w:p w14:paraId="2DE97B93" w14:textId="78EDE910" w:rsidR="000B2C7C" w:rsidRPr="00AE0211" w:rsidRDefault="000B2C7C" w:rsidP="00781A9B">
      <w:pPr>
        <w:pStyle w:val="Textonotapie"/>
      </w:pPr>
      <w:r>
        <w:rPr>
          <w:rStyle w:val="Refdenotaalpie"/>
        </w:rPr>
        <w:footnoteRef/>
      </w:r>
      <w:r w:rsidRPr="00B76A35">
        <w:rPr>
          <w:lang w:val="en-US"/>
        </w:rPr>
        <w:t xml:space="preserve"> Roselien Crab, Yoram Avnimelech, Tom </w:t>
      </w:r>
      <w:r w:rsidRPr="00B76A35">
        <w:rPr>
          <w:lang w:val="en-US"/>
        </w:rPr>
        <w:t xml:space="preserve">Defoirdt, Peter Bossier y Willy Verstraete. “Nitrogen removal techniques in aquaculture for a sustainable production”. Science Direct. </w:t>
      </w:r>
      <w:r w:rsidRPr="00AE0211">
        <w:t xml:space="preserve">Elsevier. Mayo de 2.007. </w:t>
      </w:r>
    </w:p>
    <w:p w14:paraId="71367B7C" w14:textId="77777777" w:rsidR="000B2C7C" w:rsidRPr="00AE0211" w:rsidRDefault="00000000" w:rsidP="00781A9B">
      <w:pPr>
        <w:pStyle w:val="Textonotapie"/>
      </w:pPr>
      <w:hyperlink r:id="rId12" w:history="1">
        <w:r w:rsidR="000B2C7C" w:rsidRPr="00AE0211">
          <w:rPr>
            <w:rStyle w:val="Hipervnculo"/>
          </w:rPr>
          <w:t>https://biblio.ugent.be/publication/381943</w:t>
        </w:r>
      </w:hyperlink>
      <w:r w:rsidR="000B2C7C" w:rsidRPr="00AE0211">
        <w:t xml:space="preserve"> </w:t>
      </w:r>
    </w:p>
  </w:footnote>
  <w:footnote w:id="13">
    <w:p w14:paraId="555DE2B2" w14:textId="77777777" w:rsidR="000B2C7C" w:rsidRPr="00AE0211" w:rsidRDefault="000B2C7C" w:rsidP="00691587">
      <w:pPr>
        <w:pStyle w:val="Textonotapie"/>
      </w:pPr>
      <w:r>
        <w:rPr>
          <w:rStyle w:val="Refdenotaalpie"/>
        </w:rPr>
        <w:footnoteRef/>
      </w:r>
      <w:r w:rsidRPr="00AE0211">
        <w:t xml:space="preserve"> </w:t>
      </w:r>
      <w:bookmarkStart w:id="46" w:name="_Hlk43020876"/>
      <w:bookmarkStart w:id="47" w:name="_Hlk66278449"/>
      <w:r w:rsidRPr="00AE0211">
        <w:t>Jamal Ali Kawan</w:t>
      </w:r>
      <w:bookmarkEnd w:id="46"/>
      <w:r w:rsidRPr="00AE0211">
        <w:t xml:space="preserve">, </w:t>
      </w:r>
      <w:r w:rsidRPr="00AE0211">
        <w:t xml:space="preserve">Hassimi Abu Hasan, et al. </w:t>
      </w:r>
      <w:r>
        <w:rPr>
          <w:lang w:val="en-US"/>
        </w:rPr>
        <w:t xml:space="preserve">“A Review on Sewage Treatment and Polishing Using Moving Bed Bioreactor (MBBR)”. Taylor’s University, School of Engineering.  Journal of Engineering Science and Technology Vol. 11, 2.016. </w:t>
      </w:r>
      <w:hyperlink r:id="rId13" w:history="1">
        <w:r w:rsidRPr="00AE0211">
          <w:rPr>
            <w:rStyle w:val="Hipervnculo"/>
          </w:rPr>
          <w:t>https://www.researchgate.net/publication/308138755_A_review_on_sewage_treatment_and_polishing_using_moving_bed_bioreactor_Mbbr</w:t>
        </w:r>
      </w:hyperlink>
    </w:p>
    <w:bookmarkEnd w:id="47"/>
  </w:footnote>
  <w:footnote w:id="14">
    <w:p w14:paraId="0EC13032" w14:textId="364AFEFD" w:rsidR="000B2C7C" w:rsidRPr="00CD6877" w:rsidRDefault="000B2C7C" w:rsidP="00CD6877">
      <w:pPr>
        <w:rPr>
          <w:lang w:val="es-MX"/>
        </w:rPr>
      </w:pPr>
      <w:r>
        <w:rPr>
          <w:rStyle w:val="Refdenotaalpie"/>
        </w:rPr>
        <w:footnoteRef/>
      </w:r>
      <w:r>
        <w:t xml:space="preserve"> </w:t>
      </w:r>
      <w:r w:rsidRPr="00CD6877">
        <w:t>Claude E. Boyd</w:t>
      </w:r>
      <w:r>
        <w:t>. “</w:t>
      </w:r>
      <w:r w:rsidRPr="00CD6877">
        <w:t>Toxicidad de las sustancias químicas en la acuacultura</w:t>
      </w:r>
      <w:r>
        <w:t xml:space="preserve">”. 2.019. </w:t>
      </w:r>
      <w:hyperlink r:id="rId14" w:history="1">
        <w:r w:rsidRPr="008F41DE">
          <w:rPr>
            <w:rStyle w:val="Hipervnculo"/>
          </w:rPr>
          <w:t>https://www.aquaculturealliance.org/advocate/toxicidad-de-las-sustancias-quimicas-en-la-acuacultura/</w:t>
        </w:r>
      </w:hyperlink>
    </w:p>
  </w:footnote>
  <w:footnote w:id="15">
    <w:p w14:paraId="1811979D" w14:textId="22122500" w:rsidR="000B2C7C" w:rsidRPr="000835A2" w:rsidRDefault="000B2C7C" w:rsidP="002C12F1">
      <w:pPr>
        <w:pStyle w:val="Textonotapie"/>
        <w:rPr>
          <w:lang w:val="en-US"/>
        </w:rPr>
      </w:pPr>
      <w:r>
        <w:rPr>
          <w:rStyle w:val="Refdenotaalpie"/>
        </w:rPr>
        <w:footnoteRef/>
      </w:r>
      <w:r w:rsidRPr="00565CCD">
        <w:rPr>
          <w:lang w:val="en-US"/>
        </w:rPr>
        <w:t xml:space="preserve"> Stirling Aquaculture. “Review of Recirculation Aquaculture System Technologies and their Commercial Application”. University of Stirling. </w:t>
      </w:r>
      <w:r w:rsidRPr="00565CCD">
        <w:rPr>
          <w:lang w:val="en-US"/>
        </w:rPr>
        <w:t xml:space="preserve">Reino Unido. 2.014.   </w:t>
      </w:r>
      <w:hyperlink r:id="rId15" w:anchor=".YYVE3WDMLcs" w:history="1">
        <w:r w:rsidRPr="00F16529">
          <w:rPr>
            <w:rStyle w:val="Hipervnculo"/>
            <w:lang w:val="en-US"/>
          </w:rPr>
          <w:t>https://dspace.stir.ac.uk/handle/1893/21109#.YYVE3WDMLcs</w:t>
        </w:r>
      </w:hyperlink>
    </w:p>
  </w:footnote>
  <w:footnote w:id="16">
    <w:p w14:paraId="0BB1A25E" w14:textId="77777777" w:rsidR="000B2C7C" w:rsidRDefault="000B2C7C" w:rsidP="007E4D8F">
      <w:pPr>
        <w:pStyle w:val="Textonotapie"/>
      </w:pPr>
      <w:r>
        <w:rPr>
          <w:rStyle w:val="Refdenotaalpie"/>
        </w:rPr>
        <w:footnoteRef/>
      </w:r>
      <w:r w:rsidRPr="00565CCD">
        <w:rPr>
          <w:lang w:val="en-US"/>
        </w:rPr>
        <w:t xml:space="preserve"> </w:t>
      </w:r>
      <w:bookmarkStart w:id="57" w:name="_Hlk9349849"/>
      <w:r w:rsidRPr="00565CCD">
        <w:rPr>
          <w:lang w:val="en-US"/>
        </w:rPr>
        <w:t xml:space="preserve">Jacob </w:t>
      </w:r>
      <w:r w:rsidRPr="00565CCD">
        <w:rPr>
          <w:lang w:val="en-US"/>
        </w:rPr>
        <w:t xml:space="preserve">Bregnballe.. “A Guide to Recirculation Aquaculture”. </w:t>
      </w:r>
      <w:r>
        <w:t xml:space="preserve">Publicada por la FAO. 2.015. </w:t>
      </w:r>
      <w:bookmarkEnd w:id="57"/>
      <w:r>
        <w:fldChar w:fldCharType="begin"/>
      </w:r>
      <w:r>
        <w:instrText xml:space="preserve"> HYPERLINK "</w:instrText>
      </w:r>
      <w:r w:rsidRPr="007E4D8F">
        <w:instrText>http://www.fao.org/3/a-i4626e.pdf</w:instrText>
      </w:r>
      <w:r>
        <w:instrText xml:space="preserve">" </w:instrText>
      </w:r>
      <w:r>
        <w:fldChar w:fldCharType="separate"/>
      </w:r>
      <w:r w:rsidRPr="004F0F53">
        <w:rPr>
          <w:rStyle w:val="Hipervnculo"/>
        </w:rPr>
        <w:t>http://www.fao.org/3/a-i4626e.pdf</w:t>
      </w:r>
      <w:r>
        <w:fldChar w:fldCharType="end"/>
      </w:r>
      <w:r>
        <w:t xml:space="preserve"> </w:t>
      </w:r>
    </w:p>
  </w:footnote>
  <w:footnote w:id="17">
    <w:p w14:paraId="113A02D5" w14:textId="2E96D23B" w:rsidR="000B2C7C" w:rsidRPr="003F5C4D" w:rsidRDefault="000B2C7C">
      <w:pPr>
        <w:pStyle w:val="Textonotapie"/>
        <w:rPr>
          <w:lang w:val="es-MX"/>
        </w:rPr>
      </w:pPr>
      <w:r>
        <w:rPr>
          <w:rStyle w:val="Refdenotaalpie"/>
        </w:rPr>
        <w:footnoteRef/>
      </w:r>
      <w:r>
        <w:t xml:space="preserve"> </w:t>
      </w:r>
      <w:r>
        <w:rPr>
          <w:lang w:val="es-MX"/>
        </w:rPr>
        <w:t xml:space="preserve">Toxement. </w:t>
      </w:r>
      <w:r>
        <w:rPr>
          <w:lang w:val="es-MX"/>
        </w:rPr>
        <w:t xml:space="preserve">Euclid Group. </w:t>
      </w:r>
      <w:r w:rsidRPr="003F5C4D">
        <w:rPr>
          <w:lang w:val="es-MX"/>
        </w:rPr>
        <w:t xml:space="preserve">“Guía Básica </w:t>
      </w:r>
      <w:r>
        <w:rPr>
          <w:lang w:val="es-MX"/>
        </w:rPr>
        <w:t>p</w:t>
      </w:r>
      <w:r w:rsidRPr="003F5C4D">
        <w:rPr>
          <w:lang w:val="es-MX"/>
        </w:rPr>
        <w:t xml:space="preserve">ara </w:t>
      </w:r>
      <w:r>
        <w:rPr>
          <w:lang w:val="es-MX"/>
        </w:rPr>
        <w:t>e</w:t>
      </w:r>
      <w:r w:rsidRPr="003F5C4D">
        <w:rPr>
          <w:lang w:val="es-MX"/>
        </w:rPr>
        <w:t xml:space="preserve">l Curado </w:t>
      </w:r>
      <w:r>
        <w:rPr>
          <w:lang w:val="es-MX"/>
        </w:rPr>
        <w:t>d</w:t>
      </w:r>
      <w:r w:rsidRPr="003F5C4D">
        <w:rPr>
          <w:lang w:val="es-MX"/>
        </w:rPr>
        <w:t xml:space="preserve">el Concreto. Versión 2019”. </w:t>
      </w:r>
      <w:hyperlink r:id="rId16" w:history="1">
        <w:r w:rsidRPr="005D155C">
          <w:rPr>
            <w:rStyle w:val="Hipervnculo"/>
            <w:lang w:val="es-MX"/>
          </w:rPr>
          <w:t>https://www.toxement.com.co/media/3899/curado_concreto-comprimido.pdf</w:t>
        </w:r>
      </w:hyperlink>
      <w:r>
        <w:rPr>
          <w:lang w:val="es-MX"/>
        </w:rPr>
        <w:t xml:space="preserve">  </w:t>
      </w:r>
    </w:p>
  </w:footnote>
  <w:footnote w:id="18">
    <w:p w14:paraId="4BDE7D2B" w14:textId="77777777" w:rsidR="000B2C7C" w:rsidRDefault="000B2C7C" w:rsidP="00EB073B">
      <w:pPr>
        <w:pStyle w:val="Textonotapie"/>
        <w:rPr>
          <w:lang w:val="en-US"/>
        </w:rPr>
      </w:pPr>
      <w:r>
        <w:rPr>
          <w:rStyle w:val="Refdenotaalpie"/>
        </w:rPr>
        <w:footnoteRef/>
      </w:r>
      <w:r w:rsidRPr="00565CCD">
        <w:rPr>
          <w:lang w:val="en-US"/>
        </w:rPr>
        <w:t xml:space="preserve">  </w:t>
      </w:r>
      <w:bookmarkStart w:id="92" w:name="_Hlk5260458"/>
      <w:r w:rsidRPr="00565CCD">
        <w:rPr>
          <w:lang w:val="en-US"/>
        </w:rPr>
        <w:t>Erick Ochieng Ogello</w:t>
      </w:r>
      <w:bookmarkEnd w:id="92"/>
      <w:r w:rsidRPr="00565CCD">
        <w:rPr>
          <w:lang w:val="en-US"/>
        </w:rPr>
        <w:t xml:space="preserve">, Safina M. Musa1, Christopher </w:t>
      </w:r>
      <w:r w:rsidRPr="00565CCD">
        <w:rPr>
          <w:lang w:val="en-US"/>
        </w:rPr>
        <w:t xml:space="preserve">Mulanda Aura, et. </w:t>
      </w:r>
      <w:r>
        <w:rPr>
          <w:lang w:val="en-US"/>
        </w:rPr>
        <w:t>Alt. “</w:t>
      </w:r>
      <w:r w:rsidRPr="001C543F">
        <w:rPr>
          <w:lang w:val="en-US"/>
        </w:rPr>
        <w:t>An Appraisal of the Feasibility of Tilapia Production in Ponds Using Biofloc</w:t>
      </w:r>
      <w:r>
        <w:rPr>
          <w:lang w:val="en-US"/>
        </w:rPr>
        <w:t xml:space="preserve">. </w:t>
      </w:r>
      <w:r w:rsidRPr="001C543F">
        <w:rPr>
          <w:lang w:val="en-US"/>
        </w:rPr>
        <w:t>Technology: A review</w:t>
      </w:r>
      <w:r>
        <w:rPr>
          <w:lang w:val="en-US"/>
        </w:rPr>
        <w:t xml:space="preserve">”. </w:t>
      </w:r>
      <w:r w:rsidRPr="001C543F">
        <w:rPr>
          <w:lang w:val="en-US"/>
        </w:rPr>
        <w:t>International Journal of Aquatic Science</w:t>
      </w:r>
      <w:r>
        <w:rPr>
          <w:lang w:val="en-US"/>
        </w:rPr>
        <w:t>.</w:t>
      </w:r>
    </w:p>
    <w:p w14:paraId="7DEE3035" w14:textId="1B5F4016" w:rsidR="000B2C7C" w:rsidRPr="00A8263B" w:rsidRDefault="00000000" w:rsidP="00EB073B">
      <w:pPr>
        <w:pStyle w:val="Textonotapie"/>
        <w:rPr>
          <w:lang w:val="en-US"/>
        </w:rPr>
      </w:pPr>
      <w:hyperlink r:id="rId17" w:history="1">
        <w:r w:rsidR="000B2C7C" w:rsidRPr="008603E8">
          <w:rPr>
            <w:rStyle w:val="Hipervnculo"/>
            <w:lang w:val="en-US"/>
          </w:rPr>
          <w:t>https://www.researchgate.net/publication/259617878_An_Appraisal_of_the_Feasibility_of_Tilapia_Production_in_Ponds_Using_Biofloc_Technology_A_review/link/02e7e52ce7def6e963000000/download</w:t>
        </w:r>
      </w:hyperlink>
    </w:p>
  </w:footnote>
  <w:footnote w:id="19">
    <w:p w14:paraId="70FDCDC3" w14:textId="77777777" w:rsidR="00B450B2" w:rsidRPr="00C7698A" w:rsidRDefault="00B450B2" w:rsidP="00B450B2">
      <w:pPr>
        <w:pStyle w:val="Textonotapie"/>
        <w:rPr>
          <w:lang w:val="en-US"/>
        </w:rPr>
      </w:pPr>
      <w:r>
        <w:rPr>
          <w:rStyle w:val="Refdenotaalpie"/>
        </w:rPr>
        <w:footnoteRef/>
      </w:r>
      <w:r>
        <w:t xml:space="preserve"> </w:t>
      </w:r>
      <w:bookmarkStart w:id="93" w:name="_Hlk24446448"/>
      <w:r w:rsidRPr="009C4D42">
        <w:t>Maur</w:t>
      </w:r>
      <w:r>
        <w:t>i</w:t>
      </w:r>
      <w:r w:rsidRPr="009C4D42">
        <w:t xml:space="preserve">cio </w:t>
      </w:r>
      <w:r w:rsidRPr="009C4D42">
        <w:t>Emerenciano</w:t>
      </w:r>
      <w:bookmarkEnd w:id="93"/>
      <w:r w:rsidRPr="009C4D42">
        <w:t xml:space="preserve">, Gabriela Gaxiola y Gerard Cuzon. </w:t>
      </w:r>
      <w:r w:rsidRPr="00565CCD">
        <w:rPr>
          <w:lang w:val="en-US"/>
        </w:rPr>
        <w:t xml:space="preserve">“Biofloc Technology (BFT): A Review for Aquaculture Application and Animal Food Industry”. </w:t>
      </w:r>
      <w:r w:rsidRPr="00C7698A">
        <w:rPr>
          <w:lang w:val="en-US"/>
        </w:rPr>
        <w:t xml:space="preserve">INTECH Open Science 2.013 </w:t>
      </w:r>
      <w:hyperlink r:id="rId18" w:history="1">
        <w:r w:rsidRPr="00C7698A">
          <w:rPr>
            <w:rStyle w:val="Hipervnculo"/>
            <w:lang w:val="en-US"/>
          </w:rPr>
          <w:t>http://dx.doi.org/10.5772/53902</w:t>
        </w:r>
      </w:hyperlink>
      <w:r w:rsidRPr="00C7698A">
        <w:rPr>
          <w:lang w:val="en-US"/>
        </w:rPr>
        <w:t xml:space="preserve"> </w:t>
      </w:r>
    </w:p>
  </w:footnote>
  <w:footnote w:id="20">
    <w:p w14:paraId="51788D9F" w14:textId="77777777" w:rsidR="00C50C4B" w:rsidRPr="00D95AD0" w:rsidRDefault="00C50C4B" w:rsidP="00C50C4B">
      <w:pPr>
        <w:pStyle w:val="Textonotapie"/>
        <w:rPr>
          <w:lang w:val="en-US"/>
        </w:rPr>
      </w:pPr>
      <w:r>
        <w:rPr>
          <w:rStyle w:val="Refdenotaalpie"/>
        </w:rPr>
        <w:footnoteRef/>
      </w:r>
      <w:r w:rsidRPr="00D95AD0">
        <w:rPr>
          <w:lang w:val="en-US"/>
        </w:rPr>
        <w:t xml:space="preserve"> </w:t>
      </w:r>
      <w:bookmarkStart w:id="94" w:name="_Hlk22636399"/>
      <w:r w:rsidRPr="00D95AD0">
        <w:rPr>
          <w:lang w:val="en-US"/>
        </w:rPr>
        <w:t>Roselien Crab</w:t>
      </w:r>
      <w:bookmarkEnd w:id="94"/>
      <w:r>
        <w:rPr>
          <w:lang w:val="en-US"/>
        </w:rPr>
        <w:t>. “</w:t>
      </w:r>
      <w:r w:rsidRPr="00D95AD0">
        <w:rPr>
          <w:lang w:val="en-US"/>
        </w:rPr>
        <w:t>Biofloc Technology</w:t>
      </w:r>
      <w:r>
        <w:rPr>
          <w:lang w:val="en-US"/>
        </w:rPr>
        <w:t xml:space="preserve">: </w:t>
      </w:r>
      <w:r w:rsidRPr="00D95AD0">
        <w:rPr>
          <w:lang w:val="en-US"/>
        </w:rPr>
        <w:t>an integrated system for the</w:t>
      </w:r>
      <w:r>
        <w:rPr>
          <w:lang w:val="en-US"/>
        </w:rPr>
        <w:t xml:space="preserve"> </w:t>
      </w:r>
      <w:r w:rsidRPr="00D95AD0">
        <w:rPr>
          <w:lang w:val="en-US"/>
        </w:rPr>
        <w:t>removal of nutrients and simultaneous</w:t>
      </w:r>
    </w:p>
    <w:p w14:paraId="18DDE8DB" w14:textId="77777777" w:rsidR="00C50C4B" w:rsidRPr="00F1429A" w:rsidRDefault="00C50C4B" w:rsidP="00C50C4B">
      <w:pPr>
        <w:pStyle w:val="Textonotapie"/>
        <w:rPr>
          <w:lang w:val="en-US"/>
        </w:rPr>
      </w:pPr>
      <w:r w:rsidRPr="00D95AD0">
        <w:rPr>
          <w:lang w:val="en-US"/>
        </w:rPr>
        <w:t>production of feed in aquaculture</w:t>
      </w:r>
      <w:r>
        <w:rPr>
          <w:lang w:val="en-US"/>
        </w:rPr>
        <w:t>”.</w:t>
      </w:r>
      <w:r w:rsidRPr="00F1429A">
        <w:rPr>
          <w:lang w:val="en-US"/>
        </w:rPr>
        <w:t xml:space="preserve"> Ghent University, Belgium., </w:t>
      </w:r>
      <w:r>
        <w:rPr>
          <w:lang w:val="en-US"/>
        </w:rPr>
        <w:t xml:space="preserve">2.010. </w:t>
      </w:r>
      <w:hyperlink r:id="rId19" w:history="1">
        <w:r w:rsidRPr="009C2BD0">
          <w:rPr>
            <w:rStyle w:val="Hipervnculo"/>
            <w:lang w:val="en-US"/>
          </w:rPr>
          <w:t>https://biblio.ugent.be/publication/1043318/file/1043319.pdf</w:t>
        </w:r>
      </w:hyperlink>
      <w:r>
        <w:rPr>
          <w:lang w:val="en-US"/>
        </w:rPr>
        <w:t xml:space="preserve"> </w:t>
      </w:r>
    </w:p>
  </w:footnote>
  <w:footnote w:id="21">
    <w:p w14:paraId="67140F04" w14:textId="6794BCE7" w:rsidR="000B2C7C" w:rsidRPr="00956340" w:rsidRDefault="000B2C7C" w:rsidP="00956340">
      <w:r>
        <w:rPr>
          <w:rStyle w:val="Refdenotaalpie"/>
        </w:rPr>
        <w:footnoteRef/>
      </w:r>
      <w:r w:rsidRPr="00023F1E">
        <w:rPr>
          <w:lang w:val="en-US"/>
        </w:rPr>
        <w:t xml:space="preserve"> </w:t>
      </w:r>
      <w:bookmarkStart w:id="95" w:name="_Hlk24101276"/>
      <w:r w:rsidRPr="00F620D0">
        <w:rPr>
          <w:sz w:val="20"/>
          <w:szCs w:val="20"/>
          <w:lang w:val="en-US"/>
        </w:rPr>
        <w:t>Eksari, Julie</w:t>
      </w:r>
      <w:bookmarkEnd w:id="95"/>
      <w:r w:rsidRPr="00F620D0">
        <w:rPr>
          <w:sz w:val="20"/>
          <w:szCs w:val="20"/>
          <w:lang w:val="en-US"/>
        </w:rPr>
        <w:t xml:space="preserve">. </w:t>
      </w:r>
      <w:bookmarkStart w:id="96" w:name="_Hlk24101297"/>
      <w:r w:rsidRPr="00F620D0">
        <w:rPr>
          <w:sz w:val="20"/>
          <w:szCs w:val="20"/>
          <w:lang w:val="en-US"/>
        </w:rPr>
        <w:t>“Biofloc Technology as an Integral Approach to Enhance Production and Ecological Performance of Aquaculture</w:t>
      </w:r>
      <w:r>
        <w:rPr>
          <w:sz w:val="20"/>
          <w:szCs w:val="20"/>
          <w:lang w:val="en-US"/>
        </w:rPr>
        <w:t xml:space="preserve">, </w:t>
      </w:r>
      <w:r w:rsidRPr="00C60C02">
        <w:rPr>
          <w:sz w:val="20"/>
          <w:szCs w:val="20"/>
          <w:lang w:val="en-US"/>
        </w:rPr>
        <w:t xml:space="preserve">, </w:t>
      </w:r>
      <w:r w:rsidRPr="00C60C02">
        <w:rPr>
          <w:sz w:val="20"/>
          <w:szCs w:val="20"/>
          <w:lang w:val="en-US"/>
        </w:rPr>
        <w:t>Tabla 2.3</w:t>
      </w:r>
      <w:r>
        <w:rPr>
          <w:sz w:val="20"/>
          <w:szCs w:val="20"/>
          <w:lang w:val="en-US"/>
        </w:rPr>
        <w:t xml:space="preserve"> </w:t>
      </w:r>
      <w:r w:rsidRPr="00F620D0">
        <w:rPr>
          <w:sz w:val="20"/>
          <w:szCs w:val="20"/>
          <w:lang w:val="en-US"/>
        </w:rPr>
        <w:t xml:space="preserve">”. </w:t>
      </w:r>
      <w:r w:rsidRPr="00F620D0">
        <w:rPr>
          <w:sz w:val="20"/>
          <w:szCs w:val="20"/>
        </w:rPr>
        <w:t>Tesis Doctoral, 2.014.</w:t>
      </w:r>
      <w:r>
        <w:rPr>
          <w:sz w:val="20"/>
          <w:szCs w:val="20"/>
        </w:rPr>
        <w:t xml:space="preserve"> </w:t>
      </w:r>
      <w:hyperlink r:id="rId20" w:history="1">
        <w:r w:rsidRPr="003900ED">
          <w:rPr>
            <w:rStyle w:val="Hipervnculo"/>
            <w:sz w:val="20"/>
            <w:szCs w:val="20"/>
          </w:rPr>
          <w:t>https://biblio.ugent.be/publication/5721724/file/5721739.pdf</w:t>
        </w:r>
      </w:hyperlink>
      <w:bookmarkEnd w:id="96"/>
    </w:p>
  </w:footnote>
  <w:footnote w:id="22">
    <w:p w14:paraId="6AD9C64C" w14:textId="584B8832" w:rsidR="007264FD" w:rsidRDefault="007264FD" w:rsidP="007264FD">
      <w:pPr>
        <w:pStyle w:val="Textonotapie"/>
      </w:pPr>
      <w:r>
        <w:rPr>
          <w:rStyle w:val="Refdenotaalpie"/>
        </w:rPr>
        <w:footnoteRef/>
      </w:r>
      <w:r>
        <w:t xml:space="preserve"> FAO. “Nutrición y Alimentación de los P</w:t>
      </w:r>
      <w:r w:rsidRPr="001B3CC7">
        <w:t>eces</w:t>
      </w:r>
      <w:r>
        <w:t>”.</w:t>
      </w:r>
      <w:r w:rsidRPr="001B3CC7">
        <w:t xml:space="preserve"> </w:t>
      </w:r>
      <w:r>
        <w:rPr>
          <w:rFonts w:ascii="Arial" w:hAnsi="Arial" w:cs="Arial"/>
        </w:rPr>
        <w:t>p</w:t>
      </w:r>
    </w:p>
    <w:p w14:paraId="3F995123" w14:textId="77777777" w:rsidR="007264FD" w:rsidRDefault="00000000" w:rsidP="007264FD">
      <w:pPr>
        <w:pStyle w:val="Textonotapie"/>
        <w:rPr>
          <w:lang w:val="en-US"/>
        </w:rPr>
      </w:pPr>
      <w:hyperlink r:id="rId21" w:history="1">
        <w:r w:rsidR="007264FD" w:rsidRPr="00441B8D">
          <w:rPr>
            <w:rStyle w:val="Hipervnculo"/>
            <w:lang w:val="en-US"/>
          </w:rPr>
          <w:t>https://www.fao.org/fishery/docs/CDrom/FAO_Training/FAO_Training/General/x6709s/x6709s10.htm</w:t>
        </w:r>
      </w:hyperlink>
    </w:p>
    <w:p w14:paraId="77CA8B8C" w14:textId="77777777" w:rsidR="007264FD" w:rsidRPr="001B3CC7" w:rsidRDefault="007264FD" w:rsidP="007264FD">
      <w:pPr>
        <w:pStyle w:val="Textonotapie"/>
        <w:rPr>
          <w:lang w:val="en-US"/>
        </w:rPr>
      </w:pPr>
    </w:p>
  </w:footnote>
  <w:footnote w:id="23">
    <w:p w14:paraId="6881CE8E" w14:textId="443F0BE0" w:rsidR="000B2C7C" w:rsidRDefault="000B2C7C" w:rsidP="00A80CEA">
      <w:pPr>
        <w:pStyle w:val="Textonotapie"/>
        <w:rPr>
          <w:lang w:val="en-US"/>
        </w:rPr>
      </w:pPr>
      <w:r>
        <w:rPr>
          <w:rStyle w:val="Refdenotaalpie"/>
        </w:rPr>
        <w:footnoteRef/>
      </w:r>
      <w:r w:rsidRPr="00172EDF">
        <w:rPr>
          <w:lang w:val="en-US"/>
        </w:rPr>
        <w:t xml:space="preserve"> Solomon I. </w:t>
      </w:r>
      <w:r w:rsidRPr="00172EDF">
        <w:rPr>
          <w:lang w:val="en-US"/>
        </w:rPr>
        <w:t xml:space="preserve">Ovie et, al. </w:t>
      </w:r>
      <w:r w:rsidRPr="00755B8B">
        <w:rPr>
          <w:lang w:val="en-US"/>
        </w:rPr>
        <w:t xml:space="preserve">“Moisture, Protein, </w:t>
      </w:r>
      <w:r>
        <w:rPr>
          <w:lang w:val="en-US"/>
        </w:rPr>
        <w:t>a</w:t>
      </w:r>
      <w:r w:rsidRPr="00755B8B">
        <w:rPr>
          <w:lang w:val="en-US"/>
        </w:rPr>
        <w:t xml:space="preserve">nd Amino Acid Contents </w:t>
      </w:r>
      <w:r>
        <w:rPr>
          <w:lang w:val="en-US"/>
        </w:rPr>
        <w:t>o</w:t>
      </w:r>
      <w:r w:rsidRPr="00755B8B">
        <w:rPr>
          <w:lang w:val="en-US"/>
        </w:rPr>
        <w:t>f</w:t>
      </w:r>
      <w:r>
        <w:rPr>
          <w:lang w:val="en-US"/>
        </w:rPr>
        <w:t xml:space="preserve"> </w:t>
      </w:r>
      <w:r w:rsidRPr="00755B8B">
        <w:rPr>
          <w:lang w:val="en-US"/>
        </w:rPr>
        <w:t xml:space="preserve">Three Freshwater </w:t>
      </w:r>
      <w:r>
        <w:rPr>
          <w:lang w:val="en-US"/>
        </w:rPr>
        <w:t>Z</w:t>
      </w:r>
      <w:r w:rsidRPr="00755B8B">
        <w:rPr>
          <w:lang w:val="en-US"/>
        </w:rPr>
        <w:t xml:space="preserve">ooplankton </w:t>
      </w:r>
      <w:r>
        <w:rPr>
          <w:lang w:val="en-US"/>
        </w:rPr>
        <w:t>u</w:t>
      </w:r>
      <w:r w:rsidRPr="00755B8B">
        <w:rPr>
          <w:lang w:val="en-US"/>
        </w:rPr>
        <w:t xml:space="preserve">sed </w:t>
      </w:r>
      <w:r>
        <w:rPr>
          <w:lang w:val="en-US"/>
        </w:rPr>
        <w:t>a</w:t>
      </w:r>
      <w:r w:rsidRPr="00755B8B">
        <w:rPr>
          <w:lang w:val="en-US"/>
        </w:rPr>
        <w:t xml:space="preserve">s Feed </w:t>
      </w:r>
      <w:r>
        <w:rPr>
          <w:lang w:val="en-US"/>
        </w:rPr>
        <w:t>f</w:t>
      </w:r>
      <w:r w:rsidRPr="00755B8B">
        <w:rPr>
          <w:lang w:val="en-US"/>
        </w:rPr>
        <w:t>or</w:t>
      </w:r>
      <w:r>
        <w:rPr>
          <w:lang w:val="en-US"/>
        </w:rPr>
        <w:t xml:space="preserve"> </w:t>
      </w:r>
      <w:r w:rsidRPr="00755B8B">
        <w:rPr>
          <w:lang w:val="en-US"/>
        </w:rPr>
        <w:t xml:space="preserve">Aquacultured Larvae </w:t>
      </w:r>
      <w:r>
        <w:rPr>
          <w:lang w:val="en-US"/>
        </w:rPr>
        <w:t>a</w:t>
      </w:r>
      <w:r w:rsidRPr="00755B8B">
        <w:rPr>
          <w:lang w:val="en-US"/>
        </w:rPr>
        <w:t>nd Postlarvae”</w:t>
      </w:r>
      <w:r>
        <w:rPr>
          <w:lang w:val="en-US"/>
        </w:rPr>
        <w:t xml:space="preserve">. </w:t>
      </w:r>
      <w:r w:rsidRPr="00755B8B">
        <w:rPr>
          <w:lang w:val="en-US"/>
        </w:rPr>
        <w:t>The Israeli Journal of Aquaculture</w:t>
      </w:r>
      <w:r>
        <w:rPr>
          <w:lang w:val="en-US"/>
        </w:rPr>
        <w:t xml:space="preserve">, </w:t>
      </w:r>
      <w:r w:rsidRPr="00755B8B">
        <w:rPr>
          <w:lang w:val="en-US"/>
        </w:rPr>
        <w:t>2006</w:t>
      </w:r>
      <w:r>
        <w:rPr>
          <w:lang w:val="en-US"/>
        </w:rPr>
        <w:t>.</w:t>
      </w:r>
    </w:p>
    <w:p w14:paraId="56DE15B2" w14:textId="03E67495" w:rsidR="000B2C7C" w:rsidRPr="00755B8B" w:rsidRDefault="00000000" w:rsidP="00A80CEA">
      <w:pPr>
        <w:pStyle w:val="Textonotapie"/>
        <w:rPr>
          <w:lang w:val="en-US"/>
        </w:rPr>
      </w:pPr>
      <w:hyperlink r:id="rId22" w:history="1">
        <w:r w:rsidR="000B2C7C" w:rsidRPr="003900ED">
          <w:rPr>
            <w:rStyle w:val="Hipervnculo"/>
            <w:lang w:val="en-US"/>
          </w:rPr>
          <w:t>https://www.researchgate.net/publication/290317131_Moisture_protein_and_amino_acid_contents_of_three_freshwater_zooplankton_used_as_feed_for_aquacultured_larvae_and_postlarvae</w:t>
        </w:r>
      </w:hyperlink>
      <w:r w:rsidR="000B2C7C">
        <w:rPr>
          <w:lang w:val="en-US"/>
        </w:rPr>
        <w:t xml:space="preserve"> </w:t>
      </w:r>
    </w:p>
  </w:footnote>
  <w:footnote w:id="24">
    <w:p w14:paraId="6B4128AC" w14:textId="7AF1454E" w:rsidR="000B2C7C" w:rsidRDefault="000B2C7C" w:rsidP="00DA773C">
      <w:pPr>
        <w:pStyle w:val="Textonotapie"/>
      </w:pPr>
      <w:r>
        <w:rPr>
          <w:rStyle w:val="Refdenotaalpie"/>
        </w:rPr>
        <w:footnoteRef/>
      </w:r>
      <w:r w:rsidRPr="00B04648">
        <w:t xml:space="preserve"> Fajardo, Eri</w:t>
      </w:r>
      <w:r>
        <w:t>k</w:t>
      </w:r>
      <w:r w:rsidRPr="00B04648">
        <w:t>a E. y Sarmiento Sa</w:t>
      </w:r>
      <w:r w:rsidRPr="00E42DCF">
        <w:t>ndra. “Evaluación de Mel</w:t>
      </w:r>
      <w:r>
        <w:t xml:space="preserve">aza de Caña como Sustrato para la Producción de </w:t>
      </w:r>
      <w:r w:rsidRPr="00874229">
        <w:t>Saccharomyces cerevisiae</w:t>
      </w:r>
      <w:r>
        <w:t xml:space="preserve">”. Pontificia Universidad Javeriana. 2.007. </w:t>
      </w:r>
    </w:p>
    <w:p w14:paraId="2599B017" w14:textId="27AE9D96" w:rsidR="000B2C7C" w:rsidRPr="00874229" w:rsidRDefault="00000000" w:rsidP="00DA773C">
      <w:pPr>
        <w:pStyle w:val="Textonotapie"/>
      </w:pPr>
      <w:hyperlink r:id="rId23" w:history="1">
        <w:r w:rsidR="000B2C7C" w:rsidRPr="00AF24A5">
          <w:rPr>
            <w:rStyle w:val="Hipervnculo"/>
          </w:rPr>
          <w:t>https://repository.javeriana.edu.co/bitstream/handle/10554/8279/tesis26.pdf?sequence=1&amp;isAllowed=y</w:t>
        </w:r>
      </w:hyperlink>
      <w:r w:rsidR="000B2C7C" w:rsidRPr="006C6026">
        <w:t xml:space="preserve"> </w:t>
      </w:r>
      <w:hyperlink r:id="rId24" w:history="1"/>
    </w:p>
  </w:footnote>
  <w:footnote w:id="25">
    <w:p w14:paraId="1BC09672" w14:textId="6E541AC1" w:rsidR="009130FD" w:rsidRPr="00E92473" w:rsidRDefault="009130FD" w:rsidP="009130FD">
      <w:pPr>
        <w:pStyle w:val="Textonotapie"/>
        <w:rPr>
          <w:lang w:val="en-US"/>
        </w:rPr>
      </w:pPr>
      <w:r>
        <w:rPr>
          <w:rStyle w:val="Refdenotaalpie"/>
        </w:rPr>
        <w:footnoteRef/>
      </w:r>
      <w:r w:rsidRPr="00CB69E3">
        <w:t xml:space="preserve"> M.R.U. Sarkar. et. al. </w:t>
      </w:r>
      <w:r w:rsidRPr="00E92473">
        <w:rPr>
          <w:lang w:val="en-US"/>
        </w:rPr>
        <w:t>“Effect of phosphorous supplementation in the formulated fish</w:t>
      </w:r>
      <w:r>
        <w:rPr>
          <w:lang w:val="en-US"/>
        </w:rPr>
        <w:t xml:space="preserve"> </w:t>
      </w:r>
      <w:r w:rsidRPr="00E92473">
        <w:rPr>
          <w:lang w:val="en-US"/>
        </w:rPr>
        <w:t xml:space="preserve">feed on carcass quality of Nile tilapia Oreochromis </w:t>
      </w:r>
      <w:r w:rsidRPr="00E92473">
        <w:rPr>
          <w:lang w:val="en-US"/>
        </w:rPr>
        <w:t>niloticus L.</w:t>
      </w:r>
      <w:r>
        <w:rPr>
          <w:lang w:val="en-US"/>
        </w:rPr>
        <w:t xml:space="preserve">”. </w:t>
      </w:r>
      <w:r w:rsidRPr="00E92473">
        <w:rPr>
          <w:lang w:val="en-US"/>
        </w:rPr>
        <w:t>Asian Institute of Technology</w:t>
      </w:r>
      <w:r>
        <w:rPr>
          <w:lang w:val="en-US"/>
        </w:rPr>
        <w:t xml:space="preserve">. </w:t>
      </w:r>
      <w:r w:rsidRPr="00E92473">
        <w:rPr>
          <w:lang w:val="en-US"/>
        </w:rPr>
        <w:t>Bangkok</w:t>
      </w:r>
      <w:r>
        <w:rPr>
          <w:lang w:val="en-US"/>
        </w:rPr>
        <w:t xml:space="preserve">, 2.004. </w:t>
      </w:r>
      <w:hyperlink r:id="rId25" w:history="1">
        <w:r w:rsidRPr="00A71078">
          <w:rPr>
            <w:rStyle w:val="Hipervnculo"/>
            <w:lang w:val="en-US"/>
          </w:rPr>
          <w:t>http://aquaticcommons.org/17675/1/BJFR8.1_019.pdf</w:t>
        </w:r>
      </w:hyperlink>
      <w:r>
        <w:rPr>
          <w:lang w:val="en-US"/>
        </w:rPr>
        <w:t xml:space="preserve">  </w:t>
      </w:r>
    </w:p>
  </w:footnote>
  <w:footnote w:id="26">
    <w:p w14:paraId="040A6336" w14:textId="77777777" w:rsidR="00CA1577" w:rsidRDefault="00CA1577" w:rsidP="00CA1577">
      <w:pPr>
        <w:pStyle w:val="Textonotapie"/>
        <w:rPr>
          <w:lang w:val="es-MX"/>
        </w:rPr>
      </w:pPr>
      <w:r>
        <w:rPr>
          <w:rStyle w:val="Refdenotaalpie"/>
        </w:rPr>
        <w:footnoteRef/>
      </w:r>
      <w:r>
        <w:t xml:space="preserve"> </w:t>
      </w:r>
      <w:r>
        <w:rPr>
          <w:lang w:val="es-MX"/>
        </w:rPr>
        <w:t>FAO. “</w:t>
      </w:r>
      <w:r w:rsidRPr="00302C32">
        <w:rPr>
          <w:lang w:val="es-MX"/>
        </w:rPr>
        <w:t>NUTRICION Y ALIMENTACION DE PECES Y CAMARONES CULTIVADOS MANUAL DE CAPACACITACION</w:t>
      </w:r>
      <w:r>
        <w:rPr>
          <w:lang w:val="es-MX"/>
        </w:rPr>
        <w:t xml:space="preserve">. 6. </w:t>
      </w:r>
      <w:r w:rsidRPr="00302C32">
        <w:rPr>
          <w:lang w:val="es-MX"/>
        </w:rPr>
        <w:t>NUTRIENTES ESENCIALES-MINERALES</w:t>
      </w:r>
      <w:r>
        <w:rPr>
          <w:lang w:val="es-MX"/>
        </w:rPr>
        <w:t xml:space="preserve">”. </w:t>
      </w:r>
    </w:p>
    <w:p w14:paraId="1D8CB3EF" w14:textId="77777777" w:rsidR="00CA1577" w:rsidRPr="008273FC" w:rsidRDefault="00000000" w:rsidP="00CA1577">
      <w:pPr>
        <w:spacing w:after="160" w:line="259" w:lineRule="auto"/>
        <w:rPr>
          <w:sz w:val="20"/>
          <w:szCs w:val="20"/>
          <w:lang w:val="es-MX"/>
        </w:rPr>
      </w:pPr>
      <w:hyperlink r:id="rId26" w:history="1">
        <w:r w:rsidR="00CA1577" w:rsidRPr="00302C32">
          <w:rPr>
            <w:rFonts w:ascii="Calibri" w:eastAsia="Calibri" w:hAnsi="Calibri" w:cs="Times New Roman"/>
            <w:color w:val="0000FF"/>
            <w:sz w:val="20"/>
            <w:szCs w:val="20"/>
            <w:u w:val="single"/>
          </w:rPr>
          <w:t>NUTRICION Y ALIMENTACION DE PECES Y CAMARONES CULTIVADOS MANUAL DE CAPACACITACION (fao.org)</w:t>
        </w:r>
      </w:hyperlink>
    </w:p>
  </w:footnote>
  <w:footnote w:id="27">
    <w:p w14:paraId="39DF9CD5" w14:textId="77777777" w:rsidR="00CA1577" w:rsidRPr="007F1EF4" w:rsidRDefault="00CA1577" w:rsidP="00CA1577">
      <w:pPr>
        <w:pStyle w:val="Textonotapie"/>
        <w:rPr>
          <w:lang w:val="es-MX"/>
        </w:rPr>
      </w:pPr>
      <w:r>
        <w:rPr>
          <w:rStyle w:val="Refdenotaalpie"/>
        </w:rPr>
        <w:footnoteRef/>
      </w:r>
      <w:r>
        <w:t xml:space="preserve"> </w:t>
      </w:r>
      <w:r w:rsidRPr="009C1F03">
        <w:t>Fernando Kubitza</w:t>
      </w:r>
      <w:r>
        <w:t>. “</w:t>
      </w:r>
      <w:r>
        <w:t xml:space="preserve">Common salt a useful tool in aquaculture, part 1“. </w:t>
      </w:r>
      <w:r w:rsidRPr="009C1F03">
        <w:t xml:space="preserve">Global Seafood Alliance’s (GSA) </w:t>
      </w:r>
      <w:r>
        <w:t xml:space="preserve"> 2016. </w:t>
      </w:r>
      <w:hyperlink r:id="rId27" w:history="1">
        <w:r w:rsidRPr="009C1F03">
          <w:rPr>
            <w:rFonts w:ascii="Calibri" w:eastAsia="Calibri" w:hAnsi="Calibri" w:cs="Times New Roman"/>
            <w:color w:val="0000FF"/>
            <w:u w:val="single"/>
          </w:rPr>
          <w:t>Common salt a useful tool in aquaculture, part 1 - Responsible Seafood Advocate (globalseafood.org)</w:t>
        </w:r>
      </w:hyperlink>
    </w:p>
  </w:footnote>
  <w:footnote w:id="28">
    <w:p w14:paraId="52907C62" w14:textId="4903B0AA" w:rsidR="00CA1577" w:rsidRPr="000835A2" w:rsidRDefault="00CA1577" w:rsidP="00CA1577">
      <w:pPr>
        <w:pStyle w:val="Textonotapie"/>
        <w:rPr>
          <w:lang w:val="en-US"/>
        </w:rPr>
      </w:pPr>
      <w:r>
        <w:rPr>
          <w:rStyle w:val="Refdenotaalpie"/>
        </w:rPr>
        <w:footnoteRef/>
      </w:r>
      <w:r w:rsidRPr="00B8352C">
        <w:rPr>
          <w:lang w:val="en-US"/>
        </w:rPr>
        <w:t xml:space="preserve">Shi-Yen </w:t>
      </w:r>
      <w:r w:rsidRPr="00B8352C">
        <w:rPr>
          <w:lang w:val="en-US"/>
        </w:rPr>
        <w:t>Shiau, Yu- Hung Lin.”</w:t>
      </w:r>
      <w:r w:rsidRPr="00770D0B">
        <w:rPr>
          <w:lang w:val="en-US"/>
        </w:rPr>
        <w:t>Vitamin Requirements of Tilapia – A Review</w:t>
      </w:r>
      <w:r>
        <w:rPr>
          <w:lang w:val="en-US"/>
        </w:rPr>
        <w:t xml:space="preserve">”. Departament of Food and Nutrition. </w:t>
      </w:r>
      <w:r w:rsidRPr="00B31F88">
        <w:rPr>
          <w:lang w:val="en-US"/>
        </w:rPr>
        <w:t xml:space="preserve">Providence University. </w:t>
      </w:r>
      <w:r w:rsidRPr="00CD678F">
        <w:rPr>
          <w:lang w:val="en-US"/>
        </w:rPr>
        <w:t xml:space="preserve">Taiwan. </w:t>
      </w:r>
      <w:hyperlink r:id="rId28" w:history="1">
        <w:r w:rsidRPr="000835A2">
          <w:rPr>
            <w:rStyle w:val="Hipervnculo"/>
            <w:lang w:val="en-US"/>
          </w:rPr>
          <w:t>http://www.uanl.mx/utilerias/nutricion_acuicola/VIII/archivos/9Shiau.pdf</w:t>
        </w:r>
      </w:hyperlink>
      <w:r w:rsidRPr="000835A2">
        <w:rPr>
          <w:lang w:val="en-US"/>
        </w:rPr>
        <w:t xml:space="preserve"> </w:t>
      </w:r>
    </w:p>
  </w:footnote>
  <w:footnote w:id="29">
    <w:p w14:paraId="0C008FC0" w14:textId="77777777" w:rsidR="00CA1577" w:rsidRDefault="00CA1577" w:rsidP="00CA1577">
      <w:pPr>
        <w:pStyle w:val="Textonotapie"/>
      </w:pPr>
      <w:r>
        <w:rPr>
          <w:rStyle w:val="Refdenotaalpie"/>
        </w:rPr>
        <w:footnoteRef/>
      </w:r>
      <w:r>
        <w:t xml:space="preserve"> </w:t>
      </w:r>
      <w:bookmarkStart w:id="114" w:name="_Hlk53996737"/>
      <w:r>
        <w:t xml:space="preserve">Román Jiménez et. al. “La caña de azúcar como alimento funcional”. </w:t>
      </w:r>
      <w:r w:rsidRPr="00CB69E3">
        <w:t>Revista Iberoamericana de Ciencias</w:t>
      </w:r>
      <w:r>
        <w:t xml:space="preserve">. 2.014. </w:t>
      </w:r>
      <w:hyperlink r:id="rId29" w:history="1">
        <w:r w:rsidRPr="00B34D82">
          <w:rPr>
            <w:rStyle w:val="Hipervnculo"/>
          </w:rPr>
          <w:t>http://reibci.org/publicados/2014/agosto/3300112.pdf</w:t>
        </w:r>
      </w:hyperlink>
      <w:r>
        <w:t xml:space="preserve">  </w:t>
      </w:r>
      <w:bookmarkEnd w:id="114"/>
    </w:p>
  </w:footnote>
  <w:footnote w:id="30">
    <w:p w14:paraId="59546B6E" w14:textId="77777777" w:rsidR="000B2C7C" w:rsidRPr="00B30D0F" w:rsidRDefault="000B2C7C" w:rsidP="00AB081E">
      <w:pPr>
        <w:pStyle w:val="Textonotapie"/>
        <w:rPr>
          <w:rFonts w:cstheme="minorHAnsi"/>
          <w:lang w:val="es-MX"/>
        </w:rPr>
      </w:pPr>
      <w:r>
        <w:rPr>
          <w:rStyle w:val="Refdenotaalpie"/>
        </w:rPr>
        <w:footnoteRef/>
      </w:r>
      <w:r>
        <w:t xml:space="preserve"> </w:t>
      </w:r>
      <w:r w:rsidRPr="00983196">
        <w:t>Instituto Mexicano de Tecnología del Agua</w:t>
      </w:r>
      <w:r>
        <w:t xml:space="preserve"> IMTA</w:t>
      </w:r>
      <w:r w:rsidRPr="00983196">
        <w:t xml:space="preserve">. “Vermifiltración </w:t>
      </w:r>
      <w:r>
        <w:t>p</w:t>
      </w:r>
      <w:r w:rsidRPr="00983196">
        <w:t xml:space="preserve">ara Tratamiento </w:t>
      </w:r>
      <w:r>
        <w:t>d</w:t>
      </w:r>
      <w:r w:rsidRPr="00983196">
        <w:t xml:space="preserve">e Aguas Residuales Industriales </w:t>
      </w:r>
      <w:r>
        <w:t>y</w:t>
      </w:r>
      <w:r w:rsidRPr="00983196">
        <w:t xml:space="preserve"> Municipales</w:t>
      </w:r>
      <w:r>
        <w:t>.</w:t>
      </w:r>
      <w:r w:rsidRPr="00983196">
        <w:t xml:space="preserve"> Proyecto TC-1107”.</w:t>
      </w:r>
      <w:r>
        <w:rPr>
          <w:rFonts w:ascii="Arial" w:eastAsia="Calibri" w:hAnsi="Arial" w:cs="Arial"/>
        </w:rPr>
        <w:t xml:space="preserve"> 2.011. </w:t>
      </w:r>
      <w:hyperlink r:id="rId30" w:history="1">
        <w:r w:rsidRPr="00B30D0F">
          <w:rPr>
            <w:rStyle w:val="Hipervnculo"/>
            <w:rFonts w:eastAsia="Calibri" w:cstheme="minorHAnsi"/>
          </w:rPr>
          <w:t>http://repositorio.imta.mx/bitstream/handle/20.500.12013/1448/TC-1107.1.pdf?sequence=1&amp;isAllowed=y</w:t>
        </w:r>
      </w:hyperlink>
      <w:r w:rsidRPr="00B30D0F">
        <w:rPr>
          <w:rFonts w:eastAsia="Calibri" w:cstheme="minorHAnsi"/>
        </w:rPr>
        <w:t xml:space="preserve"> </w:t>
      </w:r>
      <w:r w:rsidRPr="00B30D0F">
        <w:rPr>
          <w:rFonts w:cstheme="minorHAnsi"/>
          <w:lang w:val="es-MX"/>
        </w:rPr>
        <w:t xml:space="preserve"> </w:t>
      </w:r>
    </w:p>
  </w:footnote>
  <w:footnote w:id="31">
    <w:p w14:paraId="6D383573" w14:textId="77777777" w:rsidR="000B2C7C" w:rsidRPr="00565CCD" w:rsidRDefault="000B2C7C" w:rsidP="000A2FF9">
      <w:pPr>
        <w:pStyle w:val="Textonotapie"/>
        <w:rPr>
          <w:lang w:val="en-US"/>
        </w:rPr>
      </w:pPr>
      <w:r>
        <w:rPr>
          <w:rStyle w:val="Refdenotaalpie"/>
        </w:rPr>
        <w:footnoteRef/>
      </w:r>
      <w:r w:rsidRPr="00565CCD">
        <w:rPr>
          <w:lang w:val="en-US"/>
        </w:rPr>
        <w:t xml:space="preserve"> </w:t>
      </w:r>
      <w:bookmarkStart w:id="121" w:name="_Hlk5280992"/>
      <w:r w:rsidRPr="00565CCD">
        <w:rPr>
          <w:lang w:val="en-US"/>
        </w:rPr>
        <w:t>Glauber Cruz et. al</w:t>
      </w:r>
      <w:bookmarkStart w:id="122" w:name="_Hlk5281021"/>
      <w:r w:rsidRPr="00565CCD">
        <w:rPr>
          <w:lang w:val="en-US"/>
        </w:rPr>
        <w:t xml:space="preserve">. </w:t>
      </w:r>
      <w:bookmarkEnd w:id="121"/>
      <w:r w:rsidRPr="00565CCD">
        <w:rPr>
          <w:lang w:val="en-US"/>
        </w:rPr>
        <w:t>“Investigation of Porosity, Wettability and Morphology of the Chemically Pretreated Sugarcane Bagasse”.</w:t>
      </w:r>
      <w:bookmarkEnd w:id="122"/>
      <w:r w:rsidRPr="00565CCD">
        <w:rPr>
          <w:lang w:val="en-US"/>
        </w:rPr>
        <w:t xml:space="preserve"> 22nd International Congress of Mechanical Engineering. </w:t>
      </w:r>
      <w:r w:rsidRPr="00565CCD">
        <w:rPr>
          <w:lang w:val="en-US"/>
        </w:rPr>
        <w:t>Ribeirão Preto, Brazil2.013</w:t>
      </w:r>
    </w:p>
    <w:p w14:paraId="20677F61" w14:textId="77777777" w:rsidR="000B2C7C" w:rsidRPr="00565CCD" w:rsidRDefault="00000000" w:rsidP="000A2FF9">
      <w:pPr>
        <w:pStyle w:val="Textonotapie"/>
        <w:rPr>
          <w:lang w:val="en-US"/>
        </w:rPr>
      </w:pPr>
      <w:hyperlink r:id="rId31" w:history="1">
        <w:r w:rsidR="000B2C7C" w:rsidRPr="00565CCD">
          <w:rPr>
            <w:rStyle w:val="Hipervnculo"/>
            <w:lang w:val="en-US"/>
          </w:rPr>
          <w:t>https://www.researchgate.net/publication/261872294</w:t>
        </w:r>
      </w:hyperlink>
      <w:r w:rsidR="000B2C7C" w:rsidRPr="00565CCD">
        <w:rPr>
          <w:lang w:val="en-US"/>
        </w:rPr>
        <w:t xml:space="preserve"> </w:t>
      </w:r>
    </w:p>
  </w:footnote>
  <w:footnote w:id="32">
    <w:p w14:paraId="78B8EDC9" w14:textId="77777777" w:rsidR="000B2C7C" w:rsidRPr="00BB1A26" w:rsidRDefault="000B2C7C" w:rsidP="006C43A1">
      <w:pPr>
        <w:pStyle w:val="Textonotapie"/>
        <w:rPr>
          <w:lang w:val="en-US"/>
        </w:rPr>
      </w:pPr>
      <w:r>
        <w:rPr>
          <w:rStyle w:val="Refdenotaalpie"/>
        </w:rPr>
        <w:footnoteRef/>
      </w:r>
      <w:r w:rsidRPr="009E69E1">
        <w:rPr>
          <w:lang w:val="en-US"/>
        </w:rPr>
        <w:t xml:space="preserve"> </w:t>
      </w:r>
      <w:bookmarkStart w:id="124" w:name="_Hlk50108938"/>
      <w:r>
        <w:rPr>
          <w:lang w:val="en-US"/>
        </w:rPr>
        <w:t>K. M. Shankar</w:t>
      </w:r>
      <w:bookmarkEnd w:id="124"/>
      <w:r>
        <w:rPr>
          <w:lang w:val="en-US"/>
        </w:rPr>
        <w:t xml:space="preserve">. “Promotion of Substrate Based Microbial Biofilm in Ponds – A Low Cost Technology to Boost Fish Production” Naga, The </w:t>
      </w:r>
      <w:r>
        <w:rPr>
          <w:lang w:val="en-US"/>
        </w:rPr>
        <w:t xml:space="preserve">Iclam Quaterly. </w:t>
      </w:r>
      <w:r w:rsidRPr="00BB1A26">
        <w:rPr>
          <w:lang w:val="en-US"/>
        </w:rPr>
        <w:t xml:space="preserve">1.998. </w:t>
      </w:r>
      <w:hyperlink r:id="rId32" w:history="1">
        <w:r w:rsidRPr="00BB1A26">
          <w:rPr>
            <w:rStyle w:val="Hipervnculo"/>
            <w:lang w:val="en-US"/>
          </w:rPr>
          <w:t>http://pubs.iclarm.net/Naga/na_2288.pdf</w:t>
        </w:r>
      </w:hyperlink>
      <w:r w:rsidRPr="00BB1A26">
        <w:rPr>
          <w:lang w:val="en-US"/>
        </w:rPr>
        <w:t xml:space="preserve"> </w:t>
      </w:r>
    </w:p>
  </w:footnote>
  <w:footnote w:id="33">
    <w:p w14:paraId="4A57210C" w14:textId="77777777" w:rsidR="00F2386A" w:rsidRPr="00EC3BE5" w:rsidRDefault="00F2386A" w:rsidP="00F2386A">
      <w:pPr>
        <w:pStyle w:val="Textonotapie"/>
      </w:pPr>
      <w:r>
        <w:rPr>
          <w:rStyle w:val="Refdenotaalpie"/>
        </w:rPr>
        <w:footnoteRef/>
      </w:r>
      <w:r w:rsidRPr="00F1429A">
        <w:rPr>
          <w:lang w:val="en-US"/>
        </w:rPr>
        <w:t xml:space="preserve"> </w:t>
      </w:r>
      <w:bookmarkStart w:id="126" w:name="_Hlk75959209"/>
      <w:r w:rsidRPr="00F1429A">
        <w:rPr>
          <w:lang w:val="en-US"/>
        </w:rPr>
        <w:t xml:space="preserve">P. Edwards </w:t>
      </w:r>
      <w:bookmarkEnd w:id="126"/>
      <w:r w:rsidRPr="00F1429A">
        <w:rPr>
          <w:lang w:val="en-US"/>
        </w:rPr>
        <w:t xml:space="preserve">et. al. </w:t>
      </w:r>
      <w:r w:rsidRPr="004E75C7">
        <w:rPr>
          <w:lang w:val="en-US"/>
        </w:rPr>
        <w:t xml:space="preserve">“Compost as fish feed, a practical application of </w:t>
      </w:r>
      <w:r w:rsidRPr="004E75C7">
        <w:rPr>
          <w:lang w:val="en-US"/>
        </w:rPr>
        <w:t>detritivory for the cultivation of tilapia</w:t>
      </w:r>
      <w:r>
        <w:rPr>
          <w:lang w:val="en-US"/>
        </w:rPr>
        <w:t xml:space="preserve">”. </w:t>
      </w:r>
      <w:r w:rsidRPr="00EC3BE5">
        <w:t xml:space="preserve">Elsevier. </w:t>
      </w:r>
      <w:hyperlink r:id="rId33" w:history="1">
        <w:r w:rsidRPr="00EC3BE5">
          <w:rPr>
            <w:rStyle w:val="Hipervnculo"/>
          </w:rPr>
          <w:t>https://www.sciencedirect.com/science/article/abs/pii/0044848683902399</w:t>
        </w:r>
      </w:hyperlink>
      <w:r w:rsidRPr="00EC3BE5">
        <w:t xml:space="preserve">  </w:t>
      </w:r>
    </w:p>
  </w:footnote>
  <w:footnote w:id="34">
    <w:p w14:paraId="40BDA9E1" w14:textId="77777777" w:rsidR="000B2C7C" w:rsidRPr="000835A2" w:rsidRDefault="000B2C7C" w:rsidP="00AF4C58">
      <w:pPr>
        <w:pStyle w:val="Textonotapie"/>
        <w:rPr>
          <w:lang w:val="en-US"/>
        </w:rPr>
      </w:pPr>
      <w:r>
        <w:rPr>
          <w:rStyle w:val="Refdenotaalpie"/>
        </w:rPr>
        <w:footnoteRef/>
      </w:r>
      <w:r w:rsidRPr="00565CCD">
        <w:rPr>
          <w:lang w:val="en-US"/>
        </w:rPr>
        <w:t xml:space="preserve"> </w:t>
      </w:r>
      <w:bookmarkStart w:id="127" w:name="_Hlk25397267"/>
      <w:bookmarkStart w:id="128" w:name="_Hlk75959092"/>
      <w:bookmarkStart w:id="129" w:name="_Hlk25397924"/>
      <w:r w:rsidRPr="00565CCD">
        <w:rPr>
          <w:lang w:val="en-US"/>
        </w:rPr>
        <w:t>Kishore K. Krishnani</w:t>
      </w:r>
      <w:bookmarkEnd w:id="127"/>
      <w:r w:rsidRPr="00565CCD">
        <w:rPr>
          <w:lang w:val="en-US"/>
        </w:rPr>
        <w:t>, et. al</w:t>
      </w:r>
      <w:bookmarkEnd w:id="128"/>
      <w:r w:rsidRPr="00565CCD">
        <w:rPr>
          <w:lang w:val="en-US"/>
        </w:rPr>
        <w:t xml:space="preserve">. </w:t>
      </w:r>
      <w:bookmarkEnd w:id="129"/>
      <w:r w:rsidRPr="00565CCD">
        <w:rPr>
          <w:lang w:val="en-US"/>
        </w:rPr>
        <w:t xml:space="preserve">“Bagasse-Assisted Bioremediation of Ammonia from Shrimp Farm Wastewater". Water Environment Research Vol. 78, No. 9, 2006. </w:t>
      </w:r>
      <w:hyperlink r:id="rId34" w:anchor="page_scan_tab_contents" w:history="1">
        <w:r w:rsidRPr="000835A2">
          <w:rPr>
            <w:rStyle w:val="Hipervnculo"/>
            <w:lang w:val="en-US"/>
          </w:rPr>
          <w:t>https://www.jstor.org/stable/25053606?seq=1#page_scan_tab_contents</w:t>
        </w:r>
      </w:hyperlink>
      <w:r w:rsidRPr="000835A2">
        <w:rPr>
          <w:lang w:val="en-US"/>
        </w:rPr>
        <w:t xml:space="preserve"> </w:t>
      </w:r>
    </w:p>
  </w:footnote>
  <w:footnote w:id="35">
    <w:p w14:paraId="37AFB4B1" w14:textId="77777777" w:rsidR="000B2C7C" w:rsidRPr="000835A2" w:rsidRDefault="000B2C7C" w:rsidP="00F81CCB">
      <w:pPr>
        <w:pStyle w:val="Textonotapie"/>
        <w:rPr>
          <w:lang w:val="en-US"/>
        </w:rPr>
      </w:pPr>
      <w:r>
        <w:rPr>
          <w:rStyle w:val="Refdenotaalpie"/>
        </w:rPr>
        <w:footnoteRef/>
      </w:r>
      <w:r w:rsidRPr="002A62B5">
        <w:rPr>
          <w:lang w:val="en-US"/>
        </w:rPr>
        <w:t xml:space="preserve"> </w:t>
      </w:r>
      <w:bookmarkStart w:id="131" w:name="_Hlk25395338"/>
      <w:r w:rsidRPr="002A62B5">
        <w:rPr>
          <w:lang w:val="en-US"/>
        </w:rPr>
        <w:t>P. K. Pandey</w:t>
      </w:r>
      <w:bookmarkEnd w:id="131"/>
      <w:r>
        <w:rPr>
          <w:lang w:val="en-US"/>
        </w:rPr>
        <w:t>,</w:t>
      </w:r>
      <w:r w:rsidRPr="002A62B5">
        <w:rPr>
          <w:lang w:val="en-US"/>
        </w:rPr>
        <w:t xml:space="preserve"> </w:t>
      </w:r>
      <w:r w:rsidRPr="00D73426">
        <w:rPr>
          <w:lang w:val="en-US"/>
        </w:rPr>
        <w:t>Bharti K. K</w:t>
      </w:r>
      <w:r>
        <w:rPr>
          <w:lang w:val="en-US"/>
        </w:rPr>
        <w:t>umar.</w:t>
      </w:r>
      <w:r w:rsidRPr="00D73426">
        <w:rPr>
          <w:lang w:val="en-US"/>
        </w:rPr>
        <w:t xml:space="preserve"> </w:t>
      </w:r>
      <w:r>
        <w:rPr>
          <w:lang w:val="en-US"/>
        </w:rPr>
        <w:t>“</w:t>
      </w:r>
      <w:r w:rsidRPr="00D73426">
        <w:rPr>
          <w:lang w:val="en-US"/>
        </w:rPr>
        <w:t>Biofilm in aquaculture production</w:t>
      </w:r>
      <w:r>
        <w:rPr>
          <w:lang w:val="en-US"/>
        </w:rPr>
        <w:t>”</w:t>
      </w:r>
      <w:r w:rsidRPr="00D73426">
        <w:rPr>
          <w:lang w:val="en-US"/>
        </w:rPr>
        <w:t xml:space="preserve"> Academic Journals</w:t>
      </w:r>
      <w:r>
        <w:rPr>
          <w:lang w:val="en-US"/>
        </w:rPr>
        <w:t xml:space="preserve">. African Journal of Microbiology Research. </w:t>
      </w:r>
      <w:r w:rsidRPr="002A62B5">
        <w:rPr>
          <w:lang w:val="en-US"/>
        </w:rPr>
        <w:t xml:space="preserve">2.014. </w:t>
      </w:r>
      <w:hyperlink r:id="rId35" w:history="1">
        <w:r w:rsidRPr="000835A2">
          <w:rPr>
            <w:rStyle w:val="Hipervnculo"/>
            <w:lang w:val="en-US"/>
          </w:rPr>
          <w:t>http://www.academicjournals.org/article/article1396286434_Pandey%20et%20al.pdf</w:t>
        </w:r>
      </w:hyperlink>
      <w:r w:rsidRPr="000835A2">
        <w:rPr>
          <w:rStyle w:val="Hipervnculo"/>
          <w:lang w:val="en-US"/>
        </w:rPr>
        <w:t xml:space="preserve"> </w:t>
      </w:r>
    </w:p>
  </w:footnote>
  <w:footnote w:id="36">
    <w:p w14:paraId="0658799E" w14:textId="77777777" w:rsidR="000B2C7C" w:rsidRPr="00A513A2" w:rsidRDefault="000B2C7C" w:rsidP="00296DB9">
      <w:pPr>
        <w:pStyle w:val="Textonotapie"/>
        <w:rPr>
          <w:lang w:val="en-US"/>
        </w:rPr>
      </w:pPr>
      <w:r>
        <w:rPr>
          <w:rStyle w:val="Refdenotaalpie"/>
        </w:rPr>
        <w:footnoteRef/>
      </w:r>
      <w:r w:rsidRPr="00565CCD">
        <w:rPr>
          <w:lang w:val="en-US"/>
        </w:rPr>
        <w:t xml:space="preserve"> </w:t>
      </w:r>
      <w:r w:rsidRPr="00565CCD">
        <w:rPr>
          <w:lang w:val="en-US"/>
        </w:rPr>
        <w:t xml:space="preserve">Shilta, M.T., Chadha, N.K., Pandey, P.K. et al. “ Effect of biofilm on water quality and growth of Etroplus suratensis”, Aquacult Int (2016). </w:t>
      </w:r>
      <w:hyperlink r:id="rId36" w:history="1">
        <w:r w:rsidRPr="00A513A2">
          <w:rPr>
            <w:rStyle w:val="Hipervnculo"/>
            <w:lang w:val="en-US"/>
          </w:rPr>
          <w:t>https://doi.org/10.1007/s10499-015-9956-x</w:t>
        </w:r>
      </w:hyperlink>
      <w:r w:rsidRPr="00A513A2">
        <w:rPr>
          <w:lang w:val="en-US"/>
        </w:rPr>
        <w:t xml:space="preserve"> </w:t>
      </w:r>
    </w:p>
  </w:footnote>
  <w:footnote w:id="37">
    <w:p w14:paraId="24A4117E" w14:textId="276E8E6D" w:rsidR="00710B68" w:rsidRDefault="00710B68" w:rsidP="00710B68">
      <w:pPr>
        <w:pStyle w:val="Textonotapie"/>
      </w:pPr>
      <w:r>
        <w:rPr>
          <w:rStyle w:val="Refdenotaalpie"/>
        </w:rPr>
        <w:footnoteRef/>
      </w:r>
      <w:r>
        <w:t xml:space="preserve"> </w:t>
      </w:r>
      <w:r w:rsidRPr="004778B0">
        <w:t>Wei Ren et al</w:t>
      </w:r>
      <w:r>
        <w:t>. “</w:t>
      </w:r>
      <w:r w:rsidRPr="00DC14B0">
        <w:t xml:space="preserve">Tropical </w:t>
      </w:r>
      <w:r w:rsidRPr="00DC14B0">
        <w:t>Cellulolytic Bacteria: Potential Utilization of Sugarcane Bagasse as Low-Cost Carbon Source in Aquaculture</w:t>
      </w:r>
      <w:r>
        <w:t xml:space="preserve">”. </w:t>
      </w:r>
      <w:r w:rsidRPr="00DC14B0">
        <w:t>PMC PubliMed  Central. National Library Medicine NHI. 2.021.</w:t>
      </w:r>
    </w:p>
    <w:p w14:paraId="2A701003" w14:textId="77777777" w:rsidR="00710B68" w:rsidRPr="00710B68" w:rsidRDefault="00000000" w:rsidP="00710B68">
      <w:pPr>
        <w:spacing w:after="160" w:line="259" w:lineRule="auto"/>
        <w:rPr>
          <w:rFonts w:ascii="Calibri" w:eastAsia="Calibri" w:hAnsi="Calibri" w:cs="Times New Roman"/>
        </w:rPr>
      </w:pPr>
      <w:hyperlink r:id="rId37" w:history="1">
        <w:r w:rsidR="00710B68" w:rsidRPr="00710B68">
          <w:rPr>
            <w:rFonts w:ascii="Calibri" w:eastAsia="Calibri" w:hAnsi="Calibri" w:cs="Times New Roman"/>
            <w:color w:val="0000FF"/>
            <w:u w:val="single"/>
          </w:rPr>
          <w:t>Tropical Cellulolytic Bacteria: Potential Utilization of Sugarcane Bagasse as Low-Cost Carbon Source in Aquaculture - PubMed (nih.gov)</w:t>
        </w:r>
      </w:hyperlink>
    </w:p>
    <w:p w14:paraId="575AA4C4" w14:textId="77777777" w:rsidR="00710B68" w:rsidRDefault="00710B68" w:rsidP="00710B68">
      <w:pPr>
        <w:pStyle w:val="Textonotapie"/>
      </w:pPr>
    </w:p>
    <w:p w14:paraId="453FE10B" w14:textId="77777777" w:rsidR="00710B68" w:rsidRPr="004778B0" w:rsidRDefault="00710B68" w:rsidP="00710B68">
      <w:pPr>
        <w:pStyle w:val="Textonotapie"/>
        <w:rPr>
          <w:lang w:val="es-MX"/>
        </w:rPr>
      </w:pPr>
    </w:p>
  </w:footnote>
  <w:footnote w:id="38">
    <w:p w14:paraId="3B210F97" w14:textId="2BCFE9F5" w:rsidR="000B2C7C" w:rsidRDefault="000B2C7C" w:rsidP="00982D43">
      <w:pPr>
        <w:pStyle w:val="Textonotapie"/>
      </w:pPr>
      <w:r>
        <w:rPr>
          <w:rStyle w:val="Refdenotaalpie"/>
        </w:rPr>
        <w:footnoteRef/>
      </w:r>
      <w:r>
        <w:t xml:space="preserve"> </w:t>
      </w:r>
      <w:r w:rsidRPr="00410548">
        <w:t>Oscar Almazán del Olmo</w:t>
      </w:r>
      <w:r>
        <w:t xml:space="preserve"> et.al. “El bagazo de la caña de azúcar. Propiedades, constitución y potencial”. </w:t>
      </w:r>
      <w:r w:rsidRPr="00410548">
        <w:t>ICIDCA.</w:t>
      </w:r>
      <w:r>
        <w:t xml:space="preserve">  Cuba. 2.016. </w:t>
      </w:r>
      <w:hyperlink r:id="rId38" w:history="1">
        <w:r w:rsidRPr="003900ED">
          <w:rPr>
            <w:rStyle w:val="Hipervnculo"/>
          </w:rPr>
          <w:t>https://www.coursehero.com/file/46191990/El-bagazo-de-la-ca%C3%B1a-de-az%C3%BAcar-Propiedades-constitutcion-y-potencialpdf/</w:t>
        </w:r>
      </w:hyperlink>
    </w:p>
  </w:footnote>
  <w:footnote w:id="39">
    <w:p w14:paraId="376662CB" w14:textId="77777777" w:rsidR="00B4103B" w:rsidRPr="000835A2" w:rsidRDefault="00B4103B" w:rsidP="00B4103B">
      <w:pPr>
        <w:pStyle w:val="Textonotapie"/>
        <w:rPr>
          <w:lang w:val="en-US"/>
        </w:rPr>
      </w:pPr>
      <w:r>
        <w:rPr>
          <w:rStyle w:val="Refdenotaalpie"/>
        </w:rPr>
        <w:footnoteRef/>
      </w:r>
      <w:r>
        <w:t xml:space="preserve"> </w:t>
      </w:r>
      <w:r w:rsidRPr="006A25FA">
        <w:t>Sachin</w:t>
      </w:r>
      <w:r>
        <w:t xml:space="preserve"> </w:t>
      </w:r>
      <w:r w:rsidRPr="006A25FA">
        <w:t>Yadav, Gourav Gupta, Ravi Bhatnagar</w:t>
      </w:r>
      <w:r>
        <w:t xml:space="preserve">. </w:t>
      </w:r>
      <w:r w:rsidRPr="00565CCD">
        <w:rPr>
          <w:lang w:val="en-US"/>
        </w:rPr>
        <w:t xml:space="preserve">“A Review on Composition and Properties of Bagasse Fibers”. International Journal of Scientific &amp; Engineering Research, Volume 6, Issue 5, May-2015.  </w:t>
      </w:r>
      <w:hyperlink r:id="rId39" w:history="1">
        <w:r w:rsidRPr="003900ED">
          <w:rPr>
            <w:rStyle w:val="Hipervnculo"/>
            <w:lang w:val="en-US"/>
          </w:rPr>
          <w:t>https://www.ijser.org/researchpaper/A-Review-on-Composition-and-Properties-of-Bagasse-Fibers.pdf</w:t>
        </w:r>
      </w:hyperlink>
      <w:r w:rsidRPr="000835A2">
        <w:rPr>
          <w:lang w:val="en-US"/>
        </w:rPr>
        <w:t xml:space="preserve"> </w:t>
      </w:r>
    </w:p>
  </w:footnote>
  <w:footnote w:id="40">
    <w:p w14:paraId="66E086EB" w14:textId="77777777" w:rsidR="00AF27A1" w:rsidRPr="00B21016" w:rsidRDefault="00AF27A1" w:rsidP="00AF27A1">
      <w:pPr>
        <w:pStyle w:val="Textonotapie"/>
      </w:pPr>
      <w:r>
        <w:rPr>
          <w:rStyle w:val="Refdenotaalpie"/>
        </w:rPr>
        <w:footnoteRef/>
      </w:r>
      <w:r w:rsidRPr="00B21016">
        <w:t xml:space="preserve"> </w:t>
      </w:r>
      <w:r w:rsidRPr="00B21016">
        <w:t xml:space="preserve">Jose Monar . “Biodegradabilidad de los elementos vegetales de sostén”. </w:t>
      </w:r>
      <w:hyperlink r:id="rId40" w:history="1">
        <w:r w:rsidRPr="00B21016">
          <w:rPr>
            <w:rStyle w:val="Hipervnculo"/>
          </w:rPr>
          <w:t>https://www.academia.edu/20797956/Biodegradabilidad_de_los_elementos_vegetales_de_sosten_1</w:t>
        </w:r>
      </w:hyperlink>
      <w:r w:rsidRPr="00B21016">
        <w:t xml:space="preserve"> </w:t>
      </w:r>
    </w:p>
  </w:footnote>
  <w:footnote w:id="41">
    <w:p w14:paraId="337D54CE" w14:textId="77777777" w:rsidR="004C16E1" w:rsidRPr="00B246AB" w:rsidRDefault="004C16E1" w:rsidP="004C16E1">
      <w:pPr>
        <w:pStyle w:val="Textonotapie"/>
        <w:rPr>
          <w:lang w:val="en-US"/>
        </w:rPr>
      </w:pPr>
      <w:r>
        <w:rPr>
          <w:rStyle w:val="Refdenotaalpie"/>
        </w:rPr>
        <w:footnoteRef/>
      </w:r>
      <w:r w:rsidRPr="00FD6624">
        <w:rPr>
          <w:lang w:val="en-US"/>
        </w:rPr>
        <w:t xml:space="preserve"> </w:t>
      </w:r>
      <w:bookmarkStart w:id="138" w:name="_Hlk112826768"/>
      <w:r w:rsidRPr="00FD6624">
        <w:rPr>
          <w:lang w:val="en-US"/>
        </w:rPr>
        <w:t>Barnali Sarkar</w:t>
      </w:r>
      <w:r>
        <w:rPr>
          <w:lang w:val="en-US"/>
        </w:rPr>
        <w:t xml:space="preserve"> y</w:t>
      </w:r>
      <w:r w:rsidRPr="00FD6624">
        <w:rPr>
          <w:lang w:val="en-US"/>
        </w:rPr>
        <w:t xml:space="preserve"> Koushik Ghosh</w:t>
      </w:r>
      <w:bookmarkEnd w:id="138"/>
      <w:r>
        <w:rPr>
          <w:lang w:val="en-US"/>
        </w:rPr>
        <w:t>.”</w:t>
      </w:r>
      <w:r w:rsidRPr="00FD6624">
        <w:rPr>
          <w:lang w:val="en-US"/>
        </w:rPr>
        <w:t xml:space="preserve"> Gastrointestinal microbiota in Oreochromis</w:t>
      </w:r>
      <w:r>
        <w:rPr>
          <w:lang w:val="en-US"/>
        </w:rPr>
        <w:t xml:space="preserve"> </w:t>
      </w:r>
      <w:r w:rsidRPr="00FD6624">
        <w:rPr>
          <w:lang w:val="en-US"/>
        </w:rPr>
        <w:t>mossambicus (Peters) and Oreochromis niloticus</w:t>
      </w:r>
      <w:r>
        <w:rPr>
          <w:lang w:val="en-US"/>
        </w:rPr>
        <w:t xml:space="preserve"> Linnaeus)”.</w:t>
      </w:r>
      <w:r w:rsidRPr="00FD6624">
        <w:rPr>
          <w:lang w:val="en-US"/>
        </w:rPr>
        <w:t xml:space="preserve"> International Journal of Fis</w:t>
      </w:r>
      <w:r>
        <w:rPr>
          <w:lang w:val="en-US"/>
        </w:rPr>
        <w:t xml:space="preserve">heries and Aquatic Studies 2014. </w:t>
      </w:r>
      <w:hyperlink r:id="rId41" w:history="1">
        <w:r w:rsidRPr="00B246AB">
          <w:rPr>
            <w:rStyle w:val="Hipervnculo"/>
            <w:lang w:val="en-US"/>
          </w:rPr>
          <w:t>http://www.fisheriesjournal.com/archives/?year=2014&amp;vol=2&amp;issue=2&amp;part=B&amp;ArticleId=221</w:t>
        </w:r>
      </w:hyperlink>
      <w:r w:rsidRPr="00B246AB">
        <w:rPr>
          <w:lang w:val="en-US"/>
        </w:rPr>
        <w:t xml:space="preserve"> </w:t>
      </w:r>
    </w:p>
  </w:footnote>
  <w:footnote w:id="42">
    <w:p w14:paraId="2277D9B3" w14:textId="77777777" w:rsidR="005B6C95" w:rsidRPr="00C7698A" w:rsidRDefault="005B6C95" w:rsidP="005B6C95">
      <w:pPr>
        <w:pStyle w:val="Textonotapie"/>
      </w:pPr>
      <w:r>
        <w:rPr>
          <w:rStyle w:val="Refdenotaalpie"/>
        </w:rPr>
        <w:footnoteRef/>
      </w:r>
      <w:r>
        <w:t xml:space="preserve"> </w:t>
      </w:r>
      <w:r w:rsidRPr="004F2366">
        <w:t>Guillermo Osorio Cadavid</w:t>
      </w:r>
      <w:r>
        <w:t xml:space="preserve">. “Manual Técnico en la Producción de Caña Panelera” FAO -Corpoica. </w:t>
      </w:r>
      <w:hyperlink r:id="rId42" w:history="1">
        <w:r w:rsidRPr="00C7698A">
          <w:rPr>
            <w:rStyle w:val="Hipervnculo"/>
          </w:rPr>
          <w:t>http://www.fao.org/3/a-a1525s.pdf</w:t>
        </w:r>
      </w:hyperlink>
      <w:r w:rsidRPr="00C7698A">
        <w:t xml:space="preserve"> </w:t>
      </w:r>
    </w:p>
  </w:footnote>
  <w:footnote w:id="43">
    <w:p w14:paraId="76C410EA" w14:textId="06C90129" w:rsidR="000B2C7C" w:rsidRPr="00B04648" w:rsidRDefault="000B2C7C" w:rsidP="00F81CCB">
      <w:pPr>
        <w:pStyle w:val="Textonotapie"/>
      </w:pPr>
      <w:r>
        <w:rPr>
          <w:rStyle w:val="Refdenotaalpie"/>
        </w:rPr>
        <w:footnoteRef/>
      </w:r>
      <w:r w:rsidRPr="00565CCD">
        <w:t xml:space="preserve"> María J </w:t>
      </w:r>
      <w:r w:rsidRPr="00565CCD">
        <w:t xml:space="preserve">Gualtieri, Carolina Villalta, et. </w:t>
      </w:r>
      <w:r w:rsidRPr="00B04648">
        <w:t>Al. “Producción de biomasa de Saccharomyces cerevisiae y Candida utilis usando residuos de pulpa de Coffea arabica L.</w:t>
      </w:r>
      <w:r>
        <w:t xml:space="preserve">”. </w:t>
      </w:r>
      <w:r w:rsidRPr="00B04648">
        <w:t>Revista del Instituto Nacional de Higiene Rafael Rangel</w:t>
      </w:r>
      <w:r>
        <w:t xml:space="preserve">. 2.007. </w:t>
      </w:r>
      <w:hyperlink r:id="rId43" w:history="1">
        <w:r w:rsidRPr="00A81A26">
          <w:rPr>
            <w:rStyle w:val="Hipervnculo"/>
          </w:rPr>
          <w:t>http://www.scielo.org.ve/scielo.php?script=sci_arttext&amp;pid=S0798-04772007000200004</w:t>
        </w:r>
      </w:hyperlink>
      <w:r>
        <w:t xml:space="preserve"> </w:t>
      </w:r>
    </w:p>
  </w:footnote>
  <w:footnote w:id="44">
    <w:p w14:paraId="2FF8E906" w14:textId="77777777" w:rsidR="000B2C7C" w:rsidRDefault="000B2C7C" w:rsidP="00982D43">
      <w:pPr>
        <w:pStyle w:val="Textonotapie"/>
      </w:pPr>
      <w:r>
        <w:rPr>
          <w:rStyle w:val="Refdenotaalpie"/>
        </w:rPr>
        <w:footnoteRef/>
      </w:r>
      <w:r>
        <w:t xml:space="preserve"> </w:t>
      </w:r>
      <w:r w:rsidRPr="00571B2A">
        <w:t>Kátia Fernanda GobbiI</w:t>
      </w:r>
      <w:r>
        <w:t xml:space="preserve"> et. al. </w:t>
      </w:r>
      <w:r w:rsidRPr="00565CCD">
        <w:rPr>
          <w:lang w:val="en-US"/>
        </w:rPr>
        <w:t xml:space="preserve">“Leaf tissues degradation of signalgrass hay pretreated with urea and submitted to in vitro digestion”. </w:t>
      </w:r>
      <w:r w:rsidRPr="00571B2A">
        <w:t>Revista Brasileira de Zootecnia</w:t>
      </w:r>
      <w:r>
        <w:t xml:space="preserve">. Mayo de 2008. </w:t>
      </w:r>
    </w:p>
    <w:p w14:paraId="7B105CB3" w14:textId="77777777" w:rsidR="000B2C7C" w:rsidRDefault="00000000" w:rsidP="00982D43">
      <w:pPr>
        <w:pStyle w:val="Textonotapie"/>
      </w:pPr>
      <w:hyperlink r:id="rId44" w:history="1">
        <w:r w:rsidR="000B2C7C" w:rsidRPr="00B91E88">
          <w:rPr>
            <w:rStyle w:val="Hipervnculo"/>
          </w:rPr>
          <w:t>http://www.scielo.br/scielo.php?script=sci_arttext&amp;pid=S1516-35982008000500004</w:t>
        </w:r>
      </w:hyperlink>
      <w:r w:rsidR="000B2C7C">
        <w:t xml:space="preserve"> </w:t>
      </w:r>
    </w:p>
  </w:footnote>
  <w:footnote w:id="45">
    <w:p w14:paraId="195150BE" w14:textId="77777777" w:rsidR="00FF5C5E" w:rsidRPr="000D5B9E" w:rsidRDefault="00FF5C5E" w:rsidP="00FF5C5E">
      <w:pPr>
        <w:pStyle w:val="Textonotapie"/>
      </w:pPr>
      <w:r>
        <w:rPr>
          <w:rStyle w:val="Refdenotaalpie"/>
        </w:rPr>
        <w:footnoteRef/>
      </w:r>
      <w:r w:rsidRPr="00D40A57">
        <w:t xml:space="preserve"> F. Kubitza. “</w:t>
      </w:r>
      <w:r>
        <w:t>Cultivo se Tilapias e</w:t>
      </w:r>
      <w:r w:rsidRPr="00D40A57">
        <w:t xml:space="preserve">n Sistema </w:t>
      </w:r>
      <w:r>
        <w:t>de “</w:t>
      </w:r>
      <w:r>
        <w:t xml:space="preserve">Bioflocos”, sin Renovación de </w:t>
      </w:r>
      <w:r w:rsidRPr="000D5B9E">
        <w:t>Agua</w:t>
      </w:r>
      <w:r>
        <w:t>”.</w:t>
      </w:r>
      <w:r w:rsidRPr="000D5B9E">
        <w:t xml:space="preserve"> Panorama da Acuicultura, mayo-junio, 2011</w:t>
      </w:r>
      <w:r>
        <w:t>.</w:t>
      </w:r>
      <w:r w:rsidRPr="00DD5054">
        <w:t xml:space="preserve"> </w:t>
      </w:r>
      <w:hyperlink r:id="rId45" w:history="1">
        <w:r w:rsidRPr="00BC7A53">
          <w:rPr>
            <w:rStyle w:val="Hipervnculo"/>
          </w:rPr>
          <w:t>https://www.agroindustria.gob.ar/sitio/areas/acuicultura/publicaciones/_archivos/000000_Desarrollos%20Acu%C3%ADcolas/130808_Cultivo%20de%20tilapias%20en%20sistemas%20con%20bioflocos.pdf</w:t>
        </w:r>
      </w:hyperlink>
      <w:r>
        <w:t xml:space="preserve">  </w:t>
      </w:r>
    </w:p>
  </w:footnote>
  <w:footnote w:id="46">
    <w:p w14:paraId="18BEE9C3" w14:textId="77777777" w:rsidR="000B2C7C" w:rsidRPr="00565CCD" w:rsidRDefault="000B2C7C" w:rsidP="003D6E38">
      <w:pPr>
        <w:pStyle w:val="Textonotapie"/>
        <w:rPr>
          <w:lang w:val="en-US"/>
        </w:rPr>
      </w:pPr>
      <w:r>
        <w:rPr>
          <w:rStyle w:val="Refdenotaalpie"/>
        </w:rPr>
        <w:footnoteRef/>
      </w:r>
      <w:r>
        <w:t xml:space="preserve">  “Microorganismos Implicados en el Proceso de Elaboración de Compost”. </w:t>
      </w:r>
      <w:hyperlink r:id="rId46" w:history="1">
        <w:r w:rsidRPr="00565CCD">
          <w:rPr>
            <w:rStyle w:val="Hipervnculo"/>
            <w:lang w:val="en-US"/>
          </w:rPr>
          <w:t>www.ugr.es/~cjl/compost.pdf</w:t>
        </w:r>
      </w:hyperlink>
      <w:r w:rsidRPr="00565CCD">
        <w:rPr>
          <w:lang w:val="en-US"/>
        </w:rPr>
        <w:t xml:space="preserve"> </w:t>
      </w:r>
    </w:p>
  </w:footnote>
  <w:footnote w:id="47">
    <w:p w14:paraId="6F1A949C" w14:textId="77777777" w:rsidR="000B2C7C" w:rsidRDefault="000B2C7C" w:rsidP="003D6E38">
      <w:pPr>
        <w:pStyle w:val="Textonotapie"/>
      </w:pPr>
      <w:r>
        <w:rPr>
          <w:rStyle w:val="Refdenotaalpie"/>
        </w:rPr>
        <w:footnoteRef/>
      </w:r>
      <w:r w:rsidRPr="00565CCD">
        <w:rPr>
          <w:lang w:val="en-US"/>
        </w:rPr>
        <w:t xml:space="preserve"> </w:t>
      </w:r>
      <w:r w:rsidRPr="00565CCD">
        <w:rPr>
          <w:lang w:val="en-US"/>
        </w:rPr>
        <w:t xml:space="preserve">Roa Vega Maria Ligia .FAO. “Effect of Saccharomyces cerevisiae and three fiber types in the ruminal degradability of nutrients for bovines”. </w:t>
      </w:r>
      <w:r>
        <w:t>1.992.</w:t>
      </w:r>
    </w:p>
    <w:p w14:paraId="69C41C68" w14:textId="77777777" w:rsidR="000B2C7C" w:rsidRDefault="000B2C7C" w:rsidP="003D6E38">
      <w:pPr>
        <w:pStyle w:val="Textonotapie"/>
      </w:pPr>
      <w:r>
        <w:t xml:space="preserve">  </w:t>
      </w:r>
      <w:hyperlink r:id="rId47" w:history="1">
        <w:r w:rsidRPr="00B91E88">
          <w:rPr>
            <w:rStyle w:val="Hipervnculo"/>
          </w:rPr>
          <w:t>http://agris.fao.org/agris-search/search.do?recordID=MX19950101711</w:t>
        </w:r>
      </w:hyperlink>
      <w:r>
        <w:t xml:space="preserve"> </w:t>
      </w:r>
    </w:p>
  </w:footnote>
  <w:footnote w:id="48">
    <w:p w14:paraId="3D5D372F" w14:textId="77777777" w:rsidR="000B2C7C" w:rsidRPr="00EF274B" w:rsidRDefault="000B2C7C" w:rsidP="00731307">
      <w:pPr>
        <w:pStyle w:val="Textonotapie"/>
        <w:rPr>
          <w:lang w:val="en-US"/>
        </w:rPr>
      </w:pPr>
      <w:r>
        <w:rPr>
          <w:rStyle w:val="Refdenotaalpie"/>
        </w:rPr>
        <w:footnoteRef/>
      </w:r>
      <w:r>
        <w:t xml:space="preserve"> FAO. “Manual de Compostaje del Agricultor - Experiencias en América Latina”. </w:t>
      </w:r>
      <w:r w:rsidRPr="00EF274B">
        <w:rPr>
          <w:lang w:val="en-US"/>
        </w:rPr>
        <w:t xml:space="preserve">Chile, 2.013. </w:t>
      </w:r>
      <w:hyperlink r:id="rId48" w:history="1">
        <w:r w:rsidRPr="00EF274B">
          <w:rPr>
            <w:rStyle w:val="Hipervnculo"/>
            <w:lang w:val="en-US"/>
          </w:rPr>
          <w:t>http://www.fao.org/3/a-i3388s.pdf</w:t>
        </w:r>
      </w:hyperlink>
      <w:r w:rsidRPr="00EF274B">
        <w:rPr>
          <w:lang w:val="en-US"/>
        </w:rPr>
        <w:t xml:space="preserve">   </w:t>
      </w:r>
    </w:p>
  </w:footnote>
  <w:footnote w:id="49">
    <w:p w14:paraId="01FD3912" w14:textId="77777777" w:rsidR="00073C76" w:rsidRPr="003A49C7" w:rsidRDefault="00073C76" w:rsidP="00073C76">
      <w:pPr>
        <w:pStyle w:val="Textonotapie"/>
      </w:pPr>
      <w:r>
        <w:rPr>
          <w:rStyle w:val="Refdenotaalpie"/>
        </w:rPr>
        <w:footnoteRef/>
      </w:r>
      <w:r w:rsidRPr="00EF274B">
        <w:t xml:space="preserve"> Nicovita. “Manual de Crianza Tilapia”. </w:t>
      </w:r>
      <w:hyperlink r:id="rId49" w:history="1">
        <w:r w:rsidRPr="0096004A">
          <w:rPr>
            <w:rStyle w:val="Hipervnculo"/>
          </w:rPr>
          <w:t>http://www.industriaacuicola.com/biblioteca/Tilapia/Manual%20de%20crianza%20de%20tilapia.pdf</w:t>
        </w:r>
      </w:hyperlink>
      <w:r>
        <w:t xml:space="preserve">  </w:t>
      </w:r>
    </w:p>
  </w:footnote>
  <w:footnote w:id="50">
    <w:p w14:paraId="5954CB5A" w14:textId="1868F752" w:rsidR="00417B90" w:rsidRPr="00417B90" w:rsidRDefault="00417B90">
      <w:pPr>
        <w:pStyle w:val="Textonotapie"/>
        <w:rPr>
          <w:lang w:val="es-MX"/>
        </w:rPr>
      </w:pPr>
      <w:r>
        <w:rPr>
          <w:rStyle w:val="Refdenotaalpie"/>
        </w:rPr>
        <w:footnoteRef/>
      </w:r>
      <w:r w:rsidRPr="00946955">
        <w:rPr>
          <w:lang w:val="en-US"/>
        </w:rPr>
        <w:t>Fadzai Kadzinga</w:t>
      </w:r>
      <w:r>
        <w:rPr>
          <w:lang w:val="en-US"/>
        </w:rPr>
        <w:t>. “</w:t>
      </w:r>
      <w:r w:rsidRPr="00946955">
        <w:rPr>
          <w:lang w:val="en-US"/>
        </w:rPr>
        <w:t>Venturi Aeration of Bioreactors</w:t>
      </w:r>
      <w:r>
        <w:rPr>
          <w:lang w:val="en-US"/>
        </w:rPr>
        <w:t xml:space="preserve">”. </w:t>
      </w:r>
      <w:r w:rsidRPr="00946955">
        <w:rPr>
          <w:lang w:val="en-US"/>
        </w:rPr>
        <w:t>Thesis s for the degree of Master of Science in</w:t>
      </w:r>
      <w:r>
        <w:rPr>
          <w:lang w:val="en-US"/>
        </w:rPr>
        <w:t xml:space="preserve"> </w:t>
      </w:r>
      <w:r w:rsidRPr="00946955">
        <w:rPr>
          <w:lang w:val="en-US"/>
        </w:rPr>
        <w:t>Engineering</w:t>
      </w:r>
      <w:r>
        <w:rPr>
          <w:lang w:val="en-US"/>
        </w:rPr>
        <w:t xml:space="preserve">. </w:t>
      </w:r>
      <w:r w:rsidRPr="00946955">
        <w:rPr>
          <w:lang w:val="en-US"/>
        </w:rPr>
        <w:t>University of Cape Town</w:t>
      </w:r>
      <w:r>
        <w:rPr>
          <w:lang w:val="en-US"/>
        </w:rPr>
        <w:t xml:space="preserve">. 2.015.  </w:t>
      </w:r>
      <w:hyperlink r:id="rId50" w:history="1">
        <w:r w:rsidRPr="009F5C0C">
          <w:rPr>
            <w:rStyle w:val="Hipervnculo"/>
            <w:lang w:val="en-US"/>
          </w:rPr>
          <w:t>https://open.uct.ac.za/bitstream/item/14660/thesis_ebe_2015_kadzinga_f.pdf?sequence=1</w:t>
        </w:r>
      </w:hyperlink>
      <w:r>
        <w:t xml:space="preserve"> </w:t>
      </w:r>
    </w:p>
  </w:footnote>
  <w:footnote w:id="51">
    <w:p w14:paraId="1B5069BC" w14:textId="77777777" w:rsidR="000B2C7C" w:rsidRDefault="000B2C7C" w:rsidP="00B30D0F">
      <w:pPr>
        <w:pStyle w:val="Textonotapie"/>
      </w:pPr>
      <w:r>
        <w:rPr>
          <w:rStyle w:val="Refdenotaalpie"/>
        </w:rPr>
        <w:footnoteRef/>
      </w:r>
      <w:r>
        <w:t xml:space="preserve"> </w:t>
      </w:r>
      <w:r w:rsidRPr="001279C8">
        <w:t xml:space="preserve">Valbuena-Villarreal, </w:t>
      </w:r>
      <w:r w:rsidRPr="001279C8">
        <w:t>R.D.</w:t>
      </w:r>
      <w:r>
        <w:t>y</w:t>
      </w:r>
      <w:r w:rsidRPr="001279C8">
        <w:t xml:space="preserve"> Cruz-Casallas, P. E</w:t>
      </w:r>
      <w:r>
        <w:t xml:space="preserve">. “Efecto del peso corporal y temperatura del agua sobre el consumo de oxígeno de tilapia roja (Oreochromis sp). </w:t>
      </w:r>
      <w:r w:rsidRPr="001279C8">
        <w:t>Universidad de los Llanos</w:t>
      </w:r>
      <w:r>
        <w:t>,</w:t>
      </w:r>
      <w:r w:rsidRPr="001279C8">
        <w:t xml:space="preserve"> Villavicencio</w:t>
      </w:r>
      <w:r>
        <w:t xml:space="preserve">. Revista Orinoquia, 2006. </w:t>
      </w:r>
      <w:hyperlink r:id="rId51" w:history="1">
        <w:r w:rsidRPr="00851B5F">
          <w:rPr>
            <w:rStyle w:val="Hipervnculo"/>
          </w:rPr>
          <w:t>http://www.redalyc.org/articulo.oa?id=89610107</w:t>
        </w:r>
      </w:hyperlink>
      <w:r>
        <w:t xml:space="preserve"> </w:t>
      </w:r>
    </w:p>
  </w:footnote>
  <w:footnote w:id="52">
    <w:p w14:paraId="655C4DB9" w14:textId="7A596E6D" w:rsidR="000B2C7C" w:rsidRPr="00A57B99" w:rsidRDefault="000B2C7C" w:rsidP="000B29B1">
      <w:pPr>
        <w:pStyle w:val="Textonotapie"/>
        <w:rPr>
          <w:lang w:val="en-US"/>
        </w:rPr>
      </w:pPr>
      <w:r>
        <w:rPr>
          <w:rStyle w:val="Refdenotaalpie"/>
        </w:rPr>
        <w:footnoteRef/>
      </w:r>
      <w:r w:rsidRPr="00304D97">
        <w:rPr>
          <w:lang w:val="en-US"/>
        </w:rPr>
        <w:t xml:space="preserve"> </w:t>
      </w:r>
      <w:bookmarkStart w:id="156" w:name="_Hlk24126132"/>
      <w:r w:rsidRPr="00304D97">
        <w:rPr>
          <w:lang w:val="en-US"/>
        </w:rPr>
        <w:t xml:space="preserve">G. R. Rafiee </w:t>
      </w:r>
      <w:bookmarkEnd w:id="156"/>
      <w:r w:rsidRPr="00304D97">
        <w:rPr>
          <w:lang w:val="en-US"/>
        </w:rPr>
        <w:t>et</w:t>
      </w:r>
      <w:r>
        <w:rPr>
          <w:lang w:val="en-US"/>
        </w:rPr>
        <w:t xml:space="preserve"> </w:t>
      </w:r>
      <w:r w:rsidRPr="00304D97">
        <w:rPr>
          <w:lang w:val="en-US"/>
        </w:rPr>
        <w:t>al. “Estimation</w:t>
      </w:r>
      <w:r>
        <w:rPr>
          <w:lang w:val="en-US"/>
        </w:rPr>
        <w:t xml:space="preserve"> of Ammonia Excretion Rates during a Period of Red Tilapia (Oreochromis sp. Culture, Considering Biomass Increase in a Water Recirculating System”. Iranian Journal of Fisheries Sciences. </w:t>
      </w:r>
      <w:r w:rsidRPr="00A57B99">
        <w:rPr>
          <w:lang w:val="en-US"/>
        </w:rPr>
        <w:t xml:space="preserve">2.006. </w:t>
      </w:r>
      <w:hyperlink r:id="rId52" w:history="1">
        <w:r w:rsidRPr="00A57B99">
          <w:rPr>
            <w:rStyle w:val="Hipervnculo"/>
            <w:lang w:val="en-US"/>
          </w:rPr>
          <w:t>http://jifro.ir/article-1-3130-fa.pdf</w:t>
        </w:r>
      </w:hyperlink>
      <w:r w:rsidRPr="00A57B99">
        <w:rPr>
          <w:lang w:val="en-US"/>
        </w:rPr>
        <w:t xml:space="preserve">  </w:t>
      </w:r>
    </w:p>
  </w:footnote>
  <w:footnote w:id="53">
    <w:p w14:paraId="5028FB3B" w14:textId="7E097CD9" w:rsidR="000B2C7C" w:rsidRDefault="000B2C7C" w:rsidP="003B05B0">
      <w:pPr>
        <w:pStyle w:val="Textonotapie"/>
      </w:pPr>
      <w:r>
        <w:rPr>
          <w:rStyle w:val="Refdenotaalpie"/>
        </w:rPr>
        <w:footnoteRef/>
      </w:r>
      <w:r>
        <w:t xml:space="preserve"> </w:t>
      </w:r>
      <w:r w:rsidRPr="004C2A18">
        <w:t>Bárbara Rojas-</w:t>
      </w:r>
      <w:r w:rsidRPr="004C2A18">
        <w:t>Runjaic</w:t>
      </w:r>
      <w:r>
        <w:t xml:space="preserve"> et al. “Rendimiento en canal y fileteado de la tilapia (Oreochromis niloticus)</w:t>
      </w:r>
    </w:p>
    <w:p w14:paraId="4F3AD602" w14:textId="77777777" w:rsidR="000B2C7C" w:rsidRDefault="000B2C7C" w:rsidP="003B05B0">
      <w:pPr>
        <w:pStyle w:val="Textonotapie"/>
      </w:pPr>
      <w:r>
        <w:t>variedad Chitralada producida en el estado Trujillo, Venezuela”.</w:t>
      </w:r>
      <w:r w:rsidRPr="004C2A18">
        <w:t xml:space="preserve"> Zootecnia Trop</w:t>
      </w:r>
      <w:r>
        <w:t>ical</w:t>
      </w:r>
      <w:r w:rsidRPr="004C2A18">
        <w:t>, 2011</w:t>
      </w:r>
      <w:r>
        <w:t xml:space="preserve"> </w:t>
      </w:r>
      <w:hyperlink r:id="rId53" w:history="1">
        <w:r w:rsidRPr="00771B71">
          <w:rPr>
            <w:rStyle w:val="Hipervnculo"/>
          </w:rPr>
          <w:t>http://www.bioline.org.br/pdf?zt11010</w:t>
        </w:r>
      </w:hyperlink>
      <w:r>
        <w:rPr>
          <w:rStyle w:val="Hipervnculo"/>
        </w:rPr>
        <w:t xml:space="preserve"> </w:t>
      </w:r>
    </w:p>
  </w:footnote>
  <w:footnote w:id="54">
    <w:p w14:paraId="7062D017" w14:textId="77777777" w:rsidR="009E3E57" w:rsidRDefault="009E3E57" w:rsidP="009E3E57">
      <w:pPr>
        <w:pStyle w:val="Textonotapie"/>
      </w:pPr>
      <w:r>
        <w:rPr>
          <w:rStyle w:val="Refdenotaalpie"/>
        </w:rPr>
        <w:footnoteRef/>
      </w:r>
      <w:bookmarkStart w:id="171" w:name="_Hlk112667483"/>
      <w:r>
        <w:t xml:space="preserve"> </w:t>
      </w:r>
      <w:r w:rsidRPr="00BA7247">
        <w:t>Yhoan S. Gaviria</w:t>
      </w:r>
      <w:r>
        <w:t xml:space="preserve"> et al</w:t>
      </w:r>
      <w:bookmarkEnd w:id="171"/>
      <w:r>
        <w:t>. “</w:t>
      </w:r>
      <w:r w:rsidRPr="00BA7247">
        <w:t>Efecto de la inclusión de ensilado químico de vísceras de tilapia roja (Oreochromis spp.) en dietas para pollos de engorde sobre los parámetros productivos y sanguíneos</w:t>
      </w:r>
      <w:r>
        <w:t>”. Información tecnológica versión On-line ISSN 0718-0764. 2.021</w:t>
      </w:r>
    </w:p>
    <w:p w14:paraId="19D5F719" w14:textId="77777777" w:rsidR="009E3E57" w:rsidRPr="00BA7247" w:rsidRDefault="00000000" w:rsidP="009E3E57">
      <w:pPr>
        <w:spacing w:after="160" w:line="259" w:lineRule="auto"/>
        <w:rPr>
          <w:lang w:val="es-MX"/>
        </w:rPr>
      </w:pPr>
      <w:hyperlink r:id="rId54" w:history="1">
        <w:r w:rsidR="009E3E57" w:rsidRPr="00555AF3">
          <w:rPr>
            <w:rFonts w:ascii="Calibri" w:eastAsia="Calibri" w:hAnsi="Calibri" w:cs="Times New Roman"/>
            <w:color w:val="0000FF"/>
            <w:u w:val="single"/>
          </w:rPr>
          <w:t>Download citation of Efecto de la inclusión de ensilado químico de vísceras de tilapia roja (Oreochromis spp.) en dietas para pollos de engorde sobre los parámetros productivos y sanguíneos (researchgate.net)</w:t>
        </w:r>
      </w:hyperlink>
    </w:p>
  </w:footnote>
  <w:footnote w:id="55">
    <w:p w14:paraId="6E9CF8A7" w14:textId="77777777" w:rsidR="007B461E" w:rsidRDefault="007B461E" w:rsidP="007B461E">
      <w:pPr>
        <w:pStyle w:val="Textonotapie"/>
      </w:pPr>
      <w:r>
        <w:rPr>
          <w:rStyle w:val="Refdenotaalpie"/>
        </w:rPr>
        <w:footnoteRef/>
      </w:r>
      <w:r>
        <w:t xml:space="preserve"> </w:t>
      </w:r>
      <w:r w:rsidRPr="00851639">
        <w:t>José Toledo Pérez, José Llanes Iglesias</w:t>
      </w:r>
      <w:r>
        <w:t>. “Estudio comparativo de los residuos de pescado ensilados por vías</w:t>
      </w:r>
    </w:p>
    <w:p w14:paraId="16FC0AF1" w14:textId="77777777" w:rsidR="007B461E" w:rsidRDefault="007B461E" w:rsidP="007B461E">
      <w:pPr>
        <w:pStyle w:val="Textonotapie"/>
      </w:pPr>
      <w:r>
        <w:t>bioquímica y biológica”.</w:t>
      </w:r>
      <w:r w:rsidRPr="00851639">
        <w:t xml:space="preserve"> Centro de Preparación Acuicultura </w:t>
      </w:r>
      <w:r w:rsidRPr="00851639">
        <w:t>Mampostón</w:t>
      </w:r>
      <w:r>
        <w:t>.</w:t>
      </w:r>
      <w:r w:rsidRPr="00851639">
        <w:t xml:space="preserve"> </w:t>
      </w:r>
      <w:r>
        <w:t xml:space="preserve">Revista AquaTIC, N.º 25, pp. 28-33. Año 2006. </w:t>
      </w:r>
      <w:hyperlink r:id="rId55" w:history="1">
        <w:r w:rsidRPr="003900ED">
          <w:rPr>
            <w:rStyle w:val="Hipervnculo"/>
          </w:rPr>
          <w:t>http://www.revistaaquatic.com/aquatic/pdf/25_05.pdf</w:t>
        </w:r>
      </w:hyperlink>
      <w:r>
        <w:t xml:space="preserve"> </w:t>
      </w:r>
    </w:p>
  </w:footnote>
  <w:footnote w:id="56">
    <w:p w14:paraId="27F4CF81" w14:textId="77777777" w:rsidR="000B2C7C" w:rsidRPr="007856DD" w:rsidRDefault="000B2C7C" w:rsidP="00D03655">
      <w:pPr>
        <w:pStyle w:val="Textonotapie"/>
        <w:rPr>
          <w:lang w:val="en-US"/>
        </w:rPr>
      </w:pPr>
      <w:r>
        <w:rPr>
          <w:rStyle w:val="Refdenotaalpie"/>
        </w:rPr>
        <w:footnoteRef/>
      </w:r>
      <w:r w:rsidRPr="007856DD">
        <w:rPr>
          <w:lang w:val="en-US"/>
        </w:rPr>
        <w:t xml:space="preserve"> FAO. “Penaeus </w:t>
      </w:r>
      <w:r>
        <w:rPr>
          <w:lang w:val="en-US"/>
        </w:rPr>
        <w:t>V</w:t>
      </w:r>
      <w:r w:rsidRPr="007856DD">
        <w:rPr>
          <w:lang w:val="en-US"/>
        </w:rPr>
        <w:t>annamei. In Cultured Aquatic Species Fact Sheets. Text by Briggs, M. “. 2,009</w:t>
      </w:r>
    </w:p>
    <w:p w14:paraId="75C95F00" w14:textId="77777777" w:rsidR="000B2C7C" w:rsidRPr="007856DD" w:rsidRDefault="00000000" w:rsidP="00D03655">
      <w:pPr>
        <w:pStyle w:val="Textonotapie"/>
        <w:rPr>
          <w:lang w:val="en-US"/>
        </w:rPr>
      </w:pPr>
      <w:hyperlink r:id="rId56" w:history="1">
        <w:r w:rsidR="000B2C7C" w:rsidRPr="00E67531">
          <w:rPr>
            <w:rStyle w:val="Hipervnculo"/>
            <w:lang w:val="en-US"/>
          </w:rPr>
          <w:t>http://www.fao.org/tempref/FI/DOCUMENT/aquaculture/CulturedSpecies/file/es/es_whitelegshrimp.htm</w:t>
        </w:r>
      </w:hyperlink>
      <w:r w:rsidR="000B2C7C">
        <w:rPr>
          <w:lang w:val="en-US"/>
        </w:rPr>
        <w:t xml:space="preserve"> </w:t>
      </w:r>
    </w:p>
  </w:footnote>
  <w:footnote w:id="57">
    <w:p w14:paraId="610B5825" w14:textId="45D9EC13" w:rsidR="00DB1F89" w:rsidRPr="00DB1F89" w:rsidRDefault="00DB1F89">
      <w:pPr>
        <w:pStyle w:val="Textonotapie"/>
        <w:rPr>
          <w:lang w:val="es-MX"/>
        </w:rPr>
      </w:pPr>
      <w:r>
        <w:rPr>
          <w:rStyle w:val="Refdenotaalpie"/>
        </w:rPr>
        <w:footnoteRef/>
      </w:r>
      <w:r>
        <w:t xml:space="preserve"> </w:t>
      </w:r>
      <w:r>
        <w:rPr>
          <w:lang w:val="es-MX"/>
        </w:rPr>
        <w:t xml:space="preserve"> </w:t>
      </w:r>
      <w:r w:rsidRPr="00DB1F89">
        <w:rPr>
          <w:lang w:val="es-MX"/>
        </w:rPr>
        <w:t>César Arturo Hernández-Barraza, ” Evaluación del Crecimiento de Camarón Blanco del Pacífico (</w:t>
      </w:r>
      <w:r w:rsidRPr="00DB1F89">
        <w:rPr>
          <w:lang w:val="es-MX"/>
        </w:rPr>
        <w:t>Litopenaeus Vannamei) en Policultivo con Tilapia Roja” Revista ISSN Ene-Mar 2011.</w:t>
      </w:r>
    </w:p>
  </w:footnote>
  <w:footnote w:id="58">
    <w:p w14:paraId="6203D43B" w14:textId="494E49D4" w:rsidR="00BE082F" w:rsidRDefault="00000000" w:rsidP="00BE082F">
      <w:pPr>
        <w:pStyle w:val="Textonotapie"/>
      </w:pPr>
      <w:hyperlink r:id="rId57" w:history="1">
        <w:r w:rsidR="00BE082F" w:rsidRPr="00E67531">
          <w:rPr>
            <w:rStyle w:val="Hipervnculo"/>
          </w:rPr>
          <w:t>http://www.redalyc.org/pdf/4419/441942923007.pdf</w:t>
        </w:r>
      </w:hyperlink>
      <w:r w:rsidR="00BE082F">
        <w:t xml:space="preserve"> </w:t>
      </w:r>
    </w:p>
  </w:footnote>
  <w:footnote w:id="59">
    <w:p w14:paraId="06227406" w14:textId="24542149" w:rsidR="000B2C7C" w:rsidRDefault="000B2C7C">
      <w:pPr>
        <w:pStyle w:val="Textonotapie"/>
      </w:pPr>
      <w:r>
        <w:rPr>
          <w:rStyle w:val="Refdenotaalpie"/>
        </w:rPr>
        <w:footnoteRef/>
      </w:r>
      <w:r>
        <w:t xml:space="preserve"> </w:t>
      </w:r>
      <w:r w:rsidRPr="007856DD">
        <w:t>UDENAR. ”Efecto de los Policultivos de Tilapia Roja (</w:t>
      </w:r>
      <w:r w:rsidRPr="007856DD">
        <w:t>Oreochromis Sp), Cachama Blanca (Piaractus Brachipomus) y Camarón Blanco (Litopenaeus Vannamei) sobre el Síndrome Viral de la Mancha Blanca en la Costa Pacífica Nariñense”.</w:t>
      </w:r>
      <w:r>
        <w:t xml:space="preserve"> </w:t>
      </w:r>
      <w:hyperlink r:id="rId58" w:history="1">
        <w:r w:rsidRPr="00E67531">
          <w:rPr>
            <w:rStyle w:val="Hipervnculo"/>
          </w:rPr>
          <w:t>http://revistas.udenar.edu.co/index.php/reipa/article/viewFile/1594/1934</w:t>
        </w:r>
      </w:hyperlink>
    </w:p>
  </w:footnote>
  <w:footnote w:id="60">
    <w:p w14:paraId="54BAAFDF" w14:textId="77777777" w:rsidR="004808D4" w:rsidRPr="000835A2" w:rsidRDefault="004808D4" w:rsidP="004808D4">
      <w:pPr>
        <w:pStyle w:val="Textonotapie"/>
        <w:rPr>
          <w:lang w:val="en-US"/>
        </w:rPr>
      </w:pPr>
      <w:r>
        <w:rPr>
          <w:rStyle w:val="Refdenotaalpie"/>
        </w:rPr>
        <w:footnoteRef/>
      </w:r>
      <w:r w:rsidRPr="00482DE5">
        <w:rPr>
          <w:lang w:val="en-US"/>
        </w:rPr>
        <w:t xml:space="preserve"> Andrew J. Ray. “Chapter 13: Biofloc Technology </w:t>
      </w:r>
      <w:r>
        <w:rPr>
          <w:lang w:val="en-US"/>
        </w:rPr>
        <w:t>f</w:t>
      </w:r>
      <w:r w:rsidRPr="00482DE5">
        <w:rPr>
          <w:lang w:val="en-US"/>
        </w:rPr>
        <w:t>or Super-Intensive Shrimp</w:t>
      </w:r>
      <w:r>
        <w:rPr>
          <w:lang w:val="en-US"/>
        </w:rPr>
        <w:t xml:space="preserve"> </w:t>
      </w:r>
      <w:r w:rsidRPr="00482DE5">
        <w:rPr>
          <w:lang w:val="en-US"/>
        </w:rPr>
        <w:t>Culture”</w:t>
      </w:r>
      <w:r>
        <w:rPr>
          <w:lang w:val="en-US"/>
        </w:rPr>
        <w:t xml:space="preserve">.  ResearchGate. 2.012.  </w:t>
      </w:r>
      <w:hyperlink r:id="rId59" w:history="1">
        <w:r w:rsidRPr="000835A2">
          <w:rPr>
            <w:rStyle w:val="Hipervnculo"/>
            <w:lang w:val="en-US"/>
          </w:rPr>
          <w:t>https://www.researchgate.net/publication/264382340_Biofloc_Technology_for_Super-Intensive_Shrimp_Culture/link/53da77ff0cf2e38c63368d41/download</w:t>
        </w:r>
      </w:hyperlink>
      <w:r w:rsidRPr="000835A2">
        <w:rPr>
          <w:lang w:val="en-US"/>
        </w:rPr>
        <w:t xml:space="preserve"> </w:t>
      </w:r>
    </w:p>
  </w:footnote>
  <w:footnote w:id="61">
    <w:p w14:paraId="7C80338C" w14:textId="77777777" w:rsidR="009A36A4" w:rsidRPr="000835A2" w:rsidRDefault="009A36A4" w:rsidP="009A36A4">
      <w:pPr>
        <w:pStyle w:val="Textonotapie"/>
        <w:rPr>
          <w:lang w:val="en-US"/>
        </w:rPr>
      </w:pPr>
      <w:r>
        <w:rPr>
          <w:rStyle w:val="Refdenotaalpie"/>
        </w:rPr>
        <w:footnoteRef/>
      </w:r>
      <w:r w:rsidRPr="0015259C">
        <w:rPr>
          <w:lang w:val="en-US"/>
        </w:rPr>
        <w:t xml:space="preserve"> </w:t>
      </w:r>
      <w:bookmarkStart w:id="182" w:name="_Hlk112426101"/>
      <w:r w:rsidRPr="0015259C">
        <w:rPr>
          <w:lang w:val="en-US"/>
        </w:rPr>
        <w:t>YSI Environmental</w:t>
      </w:r>
      <w:bookmarkEnd w:id="182"/>
      <w:r w:rsidRPr="0015259C">
        <w:rPr>
          <w:lang w:val="en-US"/>
        </w:rPr>
        <w:t>. “Pacific White Shrimp Production in a</w:t>
      </w:r>
      <w:r>
        <w:rPr>
          <w:lang w:val="en-US"/>
        </w:rPr>
        <w:t xml:space="preserve"> </w:t>
      </w:r>
      <w:r w:rsidRPr="0015259C">
        <w:rPr>
          <w:lang w:val="en-US"/>
        </w:rPr>
        <w:t>Super-Intensive Raceway System</w:t>
      </w:r>
      <w:r>
        <w:rPr>
          <w:lang w:val="en-US"/>
        </w:rPr>
        <w:t xml:space="preserve">. Application Note”. 2.009.  </w:t>
      </w:r>
      <w:hyperlink r:id="rId60" w:history="1">
        <w:r w:rsidRPr="000835A2">
          <w:rPr>
            <w:rStyle w:val="Hipervnculo"/>
            <w:lang w:val="en-US"/>
          </w:rPr>
          <w:t>https://www.ysi.com/File%20Library/Documents/Application%20Notes/A581-Pacific-White-Shrimp-Production-in-a-Super-Intensive-Raceway-System.pdf</w:t>
        </w:r>
      </w:hyperlink>
      <w:r w:rsidRPr="000835A2">
        <w:rPr>
          <w:lang w:val="en-US"/>
        </w:rPr>
        <w:t xml:space="preserve"> </w:t>
      </w:r>
    </w:p>
  </w:footnote>
  <w:footnote w:id="62">
    <w:p w14:paraId="377825D1" w14:textId="617EDDB1" w:rsidR="00572FEB" w:rsidRDefault="00572FEB">
      <w:pPr>
        <w:pStyle w:val="Textonotapie"/>
      </w:pPr>
      <w:r>
        <w:rPr>
          <w:rStyle w:val="Refdenotaalpie"/>
        </w:rPr>
        <w:footnoteRef/>
      </w:r>
      <w:r>
        <w:t xml:space="preserve"> </w:t>
      </w:r>
      <w:r w:rsidR="00862F46" w:rsidRPr="00862F46">
        <w:t xml:space="preserve">Andrew J. Ray y Jeffrey M. </w:t>
      </w:r>
      <w:r w:rsidR="00862F46" w:rsidRPr="00862F46">
        <w:t>Lotz</w:t>
      </w:r>
      <w:r w:rsidR="00862F46">
        <w:t>. “</w:t>
      </w:r>
      <w:r w:rsidR="00862F46" w:rsidRPr="00862F46">
        <w:t>Testing shrimp growth in different biofloc systems</w:t>
      </w:r>
      <w:r w:rsidR="00862F46">
        <w:t xml:space="preserve"> - </w:t>
      </w:r>
      <w:r w:rsidR="00862F46" w:rsidRPr="00862F46">
        <w:t xml:space="preserve">Comparing chemoautotrophic- and heterotrophic-based systems receiving different carbohydrate </w:t>
      </w:r>
      <w:r w:rsidR="00862F46">
        <w:t xml:space="preserve">Sources”. </w:t>
      </w:r>
      <w:r w:rsidR="00862F46" w:rsidRPr="00862F46">
        <w:t>Global Seafood Alliance’s (GSA</w:t>
      </w:r>
      <w:r w:rsidR="00862F46">
        <w:t>). 2.016.</w:t>
      </w:r>
    </w:p>
    <w:p w14:paraId="29D7B8E1" w14:textId="73F60ACB" w:rsidR="00862F46" w:rsidRPr="00572FEB" w:rsidRDefault="00000000">
      <w:pPr>
        <w:pStyle w:val="Textonotapie"/>
        <w:rPr>
          <w:lang w:val="es-MX"/>
        </w:rPr>
      </w:pPr>
      <w:hyperlink r:id="rId61" w:history="1">
        <w:r w:rsidR="00DD6F00" w:rsidRPr="00DD6F00">
          <w:rPr>
            <w:color w:val="0000FF"/>
            <w:sz w:val="22"/>
            <w:szCs w:val="22"/>
            <w:u w:val="single"/>
          </w:rPr>
          <w:t>Testing shrimp growth in different biofloc systems - Responsible Seafood Advocate (globalseafood.org)</w:t>
        </w:r>
      </w:hyperlink>
    </w:p>
  </w:footnote>
  <w:footnote w:id="63">
    <w:p w14:paraId="08600508" w14:textId="77777777" w:rsidR="00D417DB" w:rsidRDefault="00D417DB" w:rsidP="00D417DB">
      <w:pPr>
        <w:pStyle w:val="Textonotapie"/>
      </w:pPr>
      <w:r>
        <w:rPr>
          <w:rStyle w:val="Refdenotaalpie"/>
        </w:rPr>
        <w:footnoteRef/>
      </w:r>
      <w:r>
        <w:t xml:space="preserve"> </w:t>
      </w:r>
      <w:r w:rsidRPr="00A077D0">
        <w:t xml:space="preserve">Thomas R. </w:t>
      </w:r>
      <w:r w:rsidRPr="00A077D0">
        <w:t>Zeigler</w:t>
      </w:r>
      <w:r>
        <w:t>. “</w:t>
      </w:r>
      <w:r w:rsidRPr="00A077D0">
        <w:t>Faster growth for Pacific white shrimp contributes in many ways to the profit equation</w:t>
      </w:r>
      <w:r>
        <w:t xml:space="preserve">”. </w:t>
      </w:r>
    </w:p>
    <w:p w14:paraId="66ADCBFC" w14:textId="77777777" w:rsidR="00D417DB" w:rsidRPr="00A077D0" w:rsidRDefault="00000000" w:rsidP="00D417DB">
      <w:pPr>
        <w:rPr>
          <w:lang w:val="es-MX"/>
        </w:rPr>
      </w:pPr>
      <w:hyperlink r:id="rId62" w:history="1">
        <w:r w:rsidR="00D417DB" w:rsidRPr="002867DC">
          <w:rPr>
            <w:color w:val="0000FF"/>
            <w:u w:val="single"/>
          </w:rPr>
          <w:t>Genetics key to maximum growth rate for shrimp - Responsible Seafood Advocate (globalseafood.org)</w:t>
        </w:r>
      </w:hyperlink>
    </w:p>
  </w:footnote>
  <w:footnote w:id="64">
    <w:p w14:paraId="6A40E97C" w14:textId="023CF050" w:rsidR="00410520" w:rsidRPr="00410520" w:rsidRDefault="00410520" w:rsidP="009F194F">
      <w:pPr>
        <w:rPr>
          <w:lang w:val="es-MX"/>
        </w:rPr>
      </w:pPr>
      <w:r>
        <w:rPr>
          <w:rStyle w:val="Refdenotaalpie"/>
        </w:rPr>
        <w:footnoteRef/>
      </w:r>
      <w:r>
        <w:t xml:space="preserve"> </w:t>
      </w:r>
      <w:r w:rsidRPr="00410520">
        <w:t>David D. Kuhn et al</w:t>
      </w:r>
      <w:r>
        <w:t xml:space="preserve">. “Biofloc: novel </w:t>
      </w:r>
      <w:r>
        <w:t xml:space="preserve">sustainable ingredient for shrimp feed”. Global Seafood Alliance’s (GSA) 2.010. </w:t>
      </w:r>
      <w:hyperlink r:id="rId63" w:history="1">
        <w:r w:rsidRPr="00410520">
          <w:rPr>
            <w:rFonts w:ascii="Calibri" w:eastAsia="Calibri" w:hAnsi="Calibri" w:cs="Times New Roman"/>
            <w:color w:val="0563C1"/>
            <w:u w:val="single"/>
          </w:rPr>
          <w:t>https://www.globalseafood.org/advocate/biofloc-novel-sustainable-ingredient-shrimp-feed/</w:t>
        </w:r>
      </w:hyperlink>
    </w:p>
  </w:footnote>
  <w:footnote w:id="65">
    <w:p w14:paraId="30BCA12A" w14:textId="1A68BD5A" w:rsidR="00B015E9" w:rsidRPr="00B015E9" w:rsidRDefault="00B015E9">
      <w:pPr>
        <w:pStyle w:val="Textonotapie"/>
        <w:rPr>
          <w:lang w:val="es-MX"/>
        </w:rPr>
      </w:pPr>
      <w:r>
        <w:rPr>
          <w:rStyle w:val="Refdenotaalpie"/>
        </w:rPr>
        <w:footnoteRef/>
      </w:r>
      <w:r>
        <w:t xml:space="preserve"> </w:t>
      </w:r>
      <w:r>
        <w:rPr>
          <w:lang w:val="es-MX"/>
        </w:rPr>
        <w:t xml:space="preserve">FAO. “Cultivo de Rotíferos”. </w:t>
      </w:r>
      <w:hyperlink r:id="rId64" w:history="1">
        <w:r w:rsidRPr="00A24DE9">
          <w:rPr>
            <w:rStyle w:val="Hipervnculo"/>
            <w:lang w:val="es-MX"/>
          </w:rPr>
          <w:t>https://www.fao.org/3/ab473s/AB473S03.htm</w:t>
        </w:r>
      </w:hyperlink>
    </w:p>
  </w:footnote>
  <w:footnote w:id="66">
    <w:p w14:paraId="291329CD" w14:textId="03F20166" w:rsidR="00673EBA" w:rsidRDefault="00AB5DE0" w:rsidP="00673EBA">
      <w:pPr>
        <w:pStyle w:val="Textonotapie"/>
      </w:pPr>
      <w:r>
        <w:rPr>
          <w:rStyle w:val="Refdenotaalpie"/>
        </w:rPr>
        <w:footnoteRef/>
      </w:r>
      <w:r>
        <w:t xml:space="preserve"> </w:t>
      </w:r>
      <w:r w:rsidRPr="00AB5DE0">
        <w:t>Cláudio Kinach Loureiro</w:t>
      </w:r>
      <w:r w:rsidR="001D7B60">
        <w:t xml:space="preserve"> et al</w:t>
      </w:r>
      <w:r>
        <w:t xml:space="preserve">. </w:t>
      </w:r>
      <w:r w:rsidR="00673EBA">
        <w:t>“</w:t>
      </w:r>
      <w:r w:rsidRPr="00AB5DE0">
        <w:t xml:space="preserve"> </w:t>
      </w:r>
      <w:r w:rsidR="00673EBA">
        <w:t>THE USE OF PROTOZOAN, ROTIFERS AND NEMATODES AS LIVE FOOD FOR</w:t>
      </w:r>
    </w:p>
    <w:p w14:paraId="63752DCB" w14:textId="366ABAE3" w:rsidR="00AB5DE0" w:rsidRDefault="00673EBA" w:rsidP="00673EBA">
      <w:pPr>
        <w:pStyle w:val="Textonotapie"/>
      </w:pPr>
      <w:r>
        <w:t xml:space="preserve">SHRIMP RAISED IN BFT SYSTEM”. </w:t>
      </w:r>
      <w:r w:rsidRPr="00673EBA">
        <w:t>Universidade Federal do Rio Grande</w:t>
      </w:r>
      <w:r>
        <w:t>.Brasil</w:t>
      </w:r>
      <w:r w:rsidR="001D7B60">
        <w:t>. 2.012</w:t>
      </w:r>
    </w:p>
    <w:p w14:paraId="1151FB08" w14:textId="7C63D298" w:rsidR="00673EBA" w:rsidRPr="00AB5DE0" w:rsidRDefault="00000000" w:rsidP="00673EBA">
      <w:pPr>
        <w:pStyle w:val="Textonotapie"/>
        <w:rPr>
          <w:lang w:val="es-MX"/>
        </w:rPr>
      </w:pPr>
      <w:hyperlink r:id="rId65" w:history="1">
        <w:r w:rsidR="00673EBA" w:rsidRPr="00673EBA">
          <w:rPr>
            <w:color w:val="0000FF"/>
            <w:sz w:val="22"/>
            <w:szCs w:val="22"/>
            <w:u w:val="single"/>
          </w:rPr>
          <w:t>(PDF) THE USE OF PROTOZOAN, ROTIFERS AND NEMATODES AS LIVE FOOD FOR SHRIMP RAISED IN BFT SYSTEM (researchgate.net)</w:t>
        </w:r>
      </w:hyperlink>
    </w:p>
  </w:footnote>
  <w:footnote w:id="67">
    <w:p w14:paraId="4A3C3D56" w14:textId="20D7D43A" w:rsidR="00D641AA" w:rsidRPr="00D641AA" w:rsidRDefault="00D641AA">
      <w:pPr>
        <w:pStyle w:val="Textonotapie"/>
        <w:rPr>
          <w:lang w:val="es-MX"/>
        </w:rPr>
      </w:pPr>
      <w:r>
        <w:rPr>
          <w:rStyle w:val="Refdenotaalpie"/>
        </w:rPr>
        <w:footnoteRef/>
      </w:r>
      <w:r>
        <w:t xml:space="preserve"> </w:t>
      </w:r>
      <w:r w:rsidRPr="00D641AA">
        <w:t>Jerson Andrés Cuéllar Sáenz</w:t>
      </w:r>
      <w:r>
        <w:t>.</w:t>
      </w:r>
      <w:r w:rsidR="009F5DCB">
        <w:t xml:space="preserve"> “ </w:t>
      </w:r>
      <w:r w:rsidR="009F5DCB" w:rsidRPr="009F5DCB">
        <w:t>Procesos en la fabricación de la harina de pescado</w:t>
      </w:r>
      <w:r w:rsidR="009F5DCB">
        <w:t xml:space="preserve">”. </w:t>
      </w:r>
      <w:r w:rsidR="009F5DCB" w:rsidRPr="009F5DCB">
        <w:t xml:space="preserve">Veterinaria Digital. </w:t>
      </w:r>
      <w:r w:rsidR="009F5DCB">
        <w:t xml:space="preserve">2.021.   </w:t>
      </w:r>
      <w:hyperlink r:id="rId66" w:history="1">
        <w:r w:rsidR="009F5DCB" w:rsidRPr="001027D0">
          <w:rPr>
            <w:rFonts w:ascii="Calibri" w:eastAsia="Calibri" w:hAnsi="Calibri" w:cs="Times New Roman"/>
            <w:color w:val="0000FF"/>
            <w:u w:val="single"/>
          </w:rPr>
          <w:t>Procesos en la fabricación de la harina de pescado (veterinariadigital.com)</w:t>
        </w:r>
      </w:hyperlink>
      <w:r w:rsidR="009F5DCB">
        <w:rPr>
          <w:rFonts w:ascii="Calibri" w:eastAsia="Calibri" w:hAnsi="Calibri" w:cs="Times New Roman"/>
          <w:color w:val="0000FF"/>
          <w:u w:val="single"/>
        </w:rPr>
        <w:t xml:space="preserve">. </w:t>
      </w:r>
    </w:p>
  </w:footnote>
  <w:footnote w:id="68">
    <w:p w14:paraId="6DD72597" w14:textId="77777777" w:rsidR="0001267D" w:rsidRPr="00EA6E4E" w:rsidRDefault="0001267D" w:rsidP="0001267D">
      <w:pPr>
        <w:pStyle w:val="Textonotapie"/>
        <w:rPr>
          <w:lang w:val="es-MX"/>
        </w:rPr>
      </w:pPr>
      <w:r>
        <w:rPr>
          <w:rStyle w:val="Refdenotaalpie"/>
        </w:rPr>
        <w:footnoteRef/>
      </w:r>
      <w:r>
        <w:t xml:space="preserve"> </w:t>
      </w:r>
      <w:r>
        <w:rPr>
          <w:lang w:val="es-MX"/>
        </w:rPr>
        <w:t xml:space="preserve">FAO. “Manual de Cría de Camarones”.  </w:t>
      </w:r>
      <w:hyperlink r:id="rId67" w:history="1">
        <w:r w:rsidRPr="00A24DE9">
          <w:rPr>
            <w:rStyle w:val="Hipervnculo"/>
            <w:lang w:val="es-MX"/>
          </w:rPr>
          <w:t>http://www.fao.org/3/ab466s/AB466S04.htm</w:t>
        </w:r>
      </w:hyperlink>
    </w:p>
  </w:footnote>
  <w:footnote w:id="69">
    <w:p w14:paraId="3A7E8985" w14:textId="032A3BA4" w:rsidR="00DA0C4C" w:rsidRPr="00DA0C4C" w:rsidRDefault="00DA0C4C">
      <w:pPr>
        <w:pStyle w:val="Textonotapie"/>
        <w:rPr>
          <w:lang w:val="es-MX"/>
        </w:rPr>
      </w:pPr>
      <w:r>
        <w:rPr>
          <w:rStyle w:val="Refdenotaalpie"/>
        </w:rPr>
        <w:footnoteRef/>
      </w:r>
      <w:r>
        <w:t xml:space="preserve"> </w:t>
      </w:r>
      <w:r w:rsidRPr="00DA0C4C">
        <w:t>Nicovita</w:t>
      </w:r>
      <w:r>
        <w:t>. “</w:t>
      </w:r>
      <w:r w:rsidRPr="00DA0C4C">
        <w:t>NICOVITA TERAP CAMARÓN</w:t>
      </w:r>
      <w:r>
        <w:t xml:space="preserve">”. </w:t>
      </w:r>
      <w:hyperlink r:id="rId68" w:history="1">
        <w:r w:rsidRPr="00DA0C4C">
          <w:rPr>
            <w:color w:val="0000FF"/>
            <w:sz w:val="22"/>
            <w:szCs w:val="22"/>
            <w:u w:val="single"/>
          </w:rPr>
          <w:t>FT-NICOVITA-TERAP-CAMARON.pdf</w:t>
        </w:r>
      </w:hyperlink>
    </w:p>
  </w:footnote>
  <w:footnote w:id="70">
    <w:p w14:paraId="04A9B423" w14:textId="77777777" w:rsidR="000E2907" w:rsidRDefault="000E2907" w:rsidP="000E2907">
      <w:pPr>
        <w:pStyle w:val="Textonotapie"/>
      </w:pPr>
      <w:r>
        <w:rPr>
          <w:rStyle w:val="Refdenotaalpie"/>
        </w:rPr>
        <w:footnoteRef/>
      </w:r>
      <w:r>
        <w:t xml:space="preserve"> Alfredo Mena-Herrera et. al. “</w:t>
      </w:r>
      <w:r w:rsidRPr="00A478B0">
        <w:t>Efecto de la salinidad en el crecimiento de tilapia híbrida</w:t>
      </w:r>
      <w:r>
        <w:t xml:space="preserve">”. UAM. México. 2.001.  </w:t>
      </w:r>
      <w:hyperlink r:id="rId69" w:history="1">
        <w:r w:rsidRPr="00E67531">
          <w:rPr>
            <w:rStyle w:val="Hipervnculo"/>
          </w:rPr>
          <w:t>http://www.ejournal.unam.mx/rvm/vol33-01/RVM33104.pdf</w:t>
        </w:r>
      </w:hyperlink>
      <w:r>
        <w:t xml:space="preserve">  </w:t>
      </w:r>
    </w:p>
  </w:footnote>
  <w:footnote w:id="71">
    <w:p w14:paraId="72EA75AD" w14:textId="6E4B3247" w:rsidR="000B2C7C" w:rsidRPr="000835A2" w:rsidRDefault="000B2C7C">
      <w:pPr>
        <w:pStyle w:val="Textonotapie"/>
        <w:rPr>
          <w:lang w:val="en-US"/>
        </w:rPr>
      </w:pPr>
      <w:r>
        <w:rPr>
          <w:rStyle w:val="Refdenotaalpie"/>
        </w:rPr>
        <w:footnoteRef/>
      </w:r>
      <w:r w:rsidRPr="0009538E">
        <w:rPr>
          <w:lang w:val="en-US"/>
        </w:rPr>
        <w:t xml:space="preserve"> Luis Vinatea. </w:t>
      </w:r>
      <w:r w:rsidRPr="00D7014D">
        <w:rPr>
          <w:lang w:val="en-US"/>
        </w:rPr>
        <w:t xml:space="preserve">“The impact of oxygen consumption by the shrimp </w:t>
      </w:r>
      <w:r w:rsidRPr="00D7014D">
        <w:rPr>
          <w:lang w:val="en-US"/>
        </w:rPr>
        <w:t>Litopenaeus vannamei according to body weight, temperature, salinity and stocking density on pond aeration: A simulation</w:t>
      </w:r>
      <w:r>
        <w:rPr>
          <w:lang w:val="en-US"/>
        </w:rPr>
        <w:t xml:space="preserve">”. </w:t>
      </w:r>
      <w:r w:rsidRPr="00D2557D">
        <w:rPr>
          <w:lang w:val="en-US"/>
        </w:rPr>
        <w:t>Acta Scientiarum Biological Sciences</w:t>
      </w:r>
      <w:r>
        <w:rPr>
          <w:lang w:val="en-US"/>
        </w:rPr>
        <w:t>. 2.011.</w:t>
      </w:r>
      <w:r w:rsidRPr="00D2557D">
        <w:rPr>
          <w:lang w:val="en-US"/>
        </w:rPr>
        <w:t xml:space="preserve"> </w:t>
      </w:r>
      <w:hyperlink r:id="rId70" w:history="1">
        <w:r w:rsidRPr="000835A2">
          <w:rPr>
            <w:rStyle w:val="Hipervnculo"/>
            <w:u w:val="none"/>
            <w:lang w:val="en-US"/>
          </w:rPr>
          <w:t>https://www.researchgate.net/publication/266443049_The_impact_of_oxygen_consumption_by_the_shrimp_Litopenaeus_vannamei_according_to_body_weight_temperature_salinity_and_stocking_density_on_pond_aeration_A_simulation</w:t>
        </w:r>
      </w:hyperlink>
    </w:p>
  </w:footnote>
  <w:footnote w:id="72">
    <w:p w14:paraId="6054B1DE" w14:textId="72B6E79A" w:rsidR="00883CA3" w:rsidRPr="00045297" w:rsidRDefault="00045297" w:rsidP="00883CA3">
      <w:pPr>
        <w:pStyle w:val="Textonotapie"/>
        <w:rPr>
          <w:lang w:val="es-MX"/>
        </w:rPr>
      </w:pPr>
      <w:r>
        <w:rPr>
          <w:rStyle w:val="Refdenotaalpie"/>
        </w:rPr>
        <w:footnoteRef/>
      </w:r>
      <w:r>
        <w:t xml:space="preserve"> </w:t>
      </w:r>
      <w:r w:rsidR="00883CA3" w:rsidRPr="00883CA3">
        <w:t>Ana Denisse Re et al</w:t>
      </w:r>
      <w:r w:rsidR="00883CA3">
        <w:t xml:space="preserve">, “Consumo de oxígeno, excreción de amonio y capacidad </w:t>
      </w:r>
      <w:r w:rsidR="00883CA3">
        <w:t xml:space="preserve">osmorreguladora de Litopenaeus stylirostris (Stimpson) expuesto a diferentes combinaciones de temperatura y salinidad”. </w:t>
      </w:r>
      <w:r w:rsidR="00883CA3" w:rsidRPr="00883CA3">
        <w:t>Ciencias Marinas</w:t>
      </w:r>
      <w:r w:rsidR="00883CA3">
        <w:t xml:space="preserve">. </w:t>
      </w:r>
      <w:r w:rsidR="00883CA3" w:rsidRPr="00883CA3">
        <w:t>2</w:t>
      </w:r>
      <w:r w:rsidR="00883CA3">
        <w:t>.</w:t>
      </w:r>
      <w:r w:rsidR="00883CA3" w:rsidRPr="00883CA3">
        <w:t>004</w:t>
      </w:r>
      <w:r w:rsidR="00883CA3">
        <w:t xml:space="preserve">. </w:t>
      </w:r>
      <w:hyperlink r:id="rId71" w:history="1">
        <w:r w:rsidR="00504BDD" w:rsidRPr="00504BDD">
          <w:rPr>
            <w:color w:val="0000FF"/>
            <w:sz w:val="22"/>
            <w:szCs w:val="22"/>
            <w:u w:val="single"/>
          </w:rPr>
          <w:t>Oxygen consumption, ammonium excretion and osmoregulatory capacity of Litopenaeus stylirostris (Stimpson) exposed to different combinations of temperature and salinity | Ciencias Marinas</w:t>
        </w:r>
      </w:hyperlink>
    </w:p>
  </w:footnote>
  <w:footnote w:id="73">
    <w:p w14:paraId="0CD592F0" w14:textId="1BA5BF90" w:rsidR="003D7924" w:rsidRDefault="003D7924" w:rsidP="003D7924">
      <w:pPr>
        <w:pStyle w:val="Textonotapie"/>
      </w:pPr>
      <w:r>
        <w:rPr>
          <w:rStyle w:val="Refdenotaalpie"/>
        </w:rPr>
        <w:footnoteRef/>
      </w:r>
      <w:r>
        <w:t xml:space="preserve"> </w:t>
      </w:r>
      <w:r w:rsidR="00F32140" w:rsidRPr="00F32140">
        <w:t xml:space="preserve">Wenceslao </w:t>
      </w:r>
      <w:r w:rsidRPr="00ED25C5">
        <w:t>Valenzuela-Quiñónez et al</w:t>
      </w:r>
      <w:r>
        <w:t>. “</w:t>
      </w:r>
      <w:r w:rsidRPr="00ED25C5">
        <w:t xml:space="preserve">Efecto de diferentes combinaciones de temperatura y salinidad sobre el consumo específico de oxígeno en el camarón blanco </w:t>
      </w:r>
      <w:r w:rsidRPr="00ED25C5">
        <w:t>Litopenaeus vannamei</w:t>
      </w:r>
      <w:r>
        <w:t xml:space="preserve">”. </w:t>
      </w:r>
      <w:r w:rsidRPr="00ED25C5">
        <w:t>Revista de biología marina y oceanografía</w:t>
      </w:r>
      <w:r>
        <w:t>. 2.011.</w:t>
      </w:r>
    </w:p>
    <w:p w14:paraId="7872AFB7" w14:textId="77777777" w:rsidR="003D7924" w:rsidRPr="00ED25C5" w:rsidRDefault="00000000" w:rsidP="003D7924">
      <w:pPr>
        <w:pStyle w:val="Textonotapie"/>
        <w:rPr>
          <w:lang w:val="es-MX"/>
        </w:rPr>
      </w:pPr>
      <w:hyperlink r:id="rId72" w:history="1">
        <w:r w:rsidR="003D7924" w:rsidRPr="004F1016">
          <w:rPr>
            <w:rStyle w:val="Hipervnculo"/>
            <w:lang w:val="es-MX"/>
          </w:rPr>
          <w:t>https://www.scielo.cl/scielo.php?script=sci_arttext&amp;pid=S0718-19572011000300002</w:t>
        </w:r>
      </w:hyperlink>
    </w:p>
  </w:footnote>
  <w:footnote w:id="74">
    <w:p w14:paraId="03968E05" w14:textId="35170FEA" w:rsidR="00A55C9A" w:rsidRDefault="00A55C9A" w:rsidP="00B735FB">
      <w:pPr>
        <w:pStyle w:val="Textonotapie"/>
        <w:rPr>
          <w:lang w:val="es-MX"/>
        </w:rPr>
      </w:pPr>
      <w:r>
        <w:rPr>
          <w:rStyle w:val="Refdenotaalpie"/>
        </w:rPr>
        <w:footnoteRef/>
      </w:r>
      <w:r>
        <w:t xml:space="preserve"> </w:t>
      </w:r>
      <w:r>
        <w:rPr>
          <w:lang w:val="es-MX"/>
        </w:rPr>
        <w:t>Hector Málikov et al</w:t>
      </w:r>
      <w:r w:rsidR="00B735FB">
        <w:rPr>
          <w:lang w:val="es-MX"/>
        </w:rPr>
        <w:t>. “</w:t>
      </w:r>
      <w:r w:rsidR="00B735FB" w:rsidRPr="00B735FB">
        <w:rPr>
          <w:lang w:val="es-MX"/>
        </w:rPr>
        <w:t>Método de aproximación para determinar</w:t>
      </w:r>
      <w:r w:rsidR="00B735FB">
        <w:rPr>
          <w:lang w:val="es-MX"/>
        </w:rPr>
        <w:t xml:space="preserve"> </w:t>
      </w:r>
      <w:r w:rsidR="00B735FB" w:rsidRPr="00B735FB">
        <w:rPr>
          <w:lang w:val="es-MX"/>
        </w:rPr>
        <w:t xml:space="preserve">cambios entreanuales aplicado a </w:t>
      </w:r>
      <w:r w:rsidR="00B735FB">
        <w:rPr>
          <w:lang w:val="es-MX"/>
        </w:rPr>
        <w:t>p</w:t>
      </w:r>
      <w:r w:rsidR="00B735FB" w:rsidRPr="00B735FB">
        <w:rPr>
          <w:lang w:val="es-MX"/>
        </w:rPr>
        <w:t>arámetros de</w:t>
      </w:r>
      <w:r w:rsidR="00B735FB">
        <w:rPr>
          <w:lang w:val="es-MX"/>
        </w:rPr>
        <w:t xml:space="preserve"> </w:t>
      </w:r>
      <w:r w:rsidR="00B735FB" w:rsidRPr="00B735FB">
        <w:rPr>
          <w:lang w:val="es-MX"/>
        </w:rPr>
        <w:t>temperatura y salinidad del Pacífico colombiano</w:t>
      </w:r>
      <w:r w:rsidR="00B735FB">
        <w:rPr>
          <w:lang w:val="es-MX"/>
        </w:rPr>
        <w:t>”. AquaDocs. Boletín Científico CCCP. Dimar.</w:t>
      </w:r>
    </w:p>
    <w:p w14:paraId="6186736E" w14:textId="7E0732D3" w:rsidR="00B735FB" w:rsidRPr="00A55C9A" w:rsidRDefault="00000000" w:rsidP="00B735FB">
      <w:pPr>
        <w:pStyle w:val="Textonotapie"/>
        <w:rPr>
          <w:lang w:val="es-MX"/>
        </w:rPr>
      </w:pPr>
      <w:hyperlink r:id="rId73" w:history="1">
        <w:r w:rsidR="00B735FB" w:rsidRPr="00A55C9A">
          <w:rPr>
            <w:color w:val="0000FF"/>
            <w:u w:val="single"/>
          </w:rPr>
          <w:t>dimarcccp_1998_boletincccp_07_30-41.pdf (aquadocs.org)</w:t>
        </w:r>
      </w:hyperlink>
    </w:p>
  </w:footnote>
  <w:footnote w:id="75">
    <w:p w14:paraId="481225C4" w14:textId="60E4C24A" w:rsidR="00E7792E" w:rsidRDefault="00E7792E">
      <w:pPr>
        <w:pStyle w:val="Textonotapie"/>
      </w:pPr>
      <w:r>
        <w:rPr>
          <w:rStyle w:val="Refdenotaalpie"/>
        </w:rPr>
        <w:footnoteRef/>
      </w:r>
      <w:r>
        <w:t xml:space="preserve"> </w:t>
      </w:r>
      <w:r w:rsidRPr="00E7792E">
        <w:t>BRS Learning Center</w:t>
      </w:r>
      <w:r w:rsidR="00497D0E">
        <w:t xml:space="preserve"> </w:t>
      </w:r>
      <w:r w:rsidRPr="00E7792E">
        <w:t xml:space="preserve"> </w:t>
      </w:r>
      <w:r w:rsidR="00497D0E" w:rsidRPr="00497D0E">
        <w:t>Guides</w:t>
      </w:r>
      <w:r>
        <w:t>.</w:t>
      </w:r>
      <w:r w:rsidR="00497D0E">
        <w:t xml:space="preserve"> “</w:t>
      </w:r>
      <w:r w:rsidR="00497D0E" w:rsidRPr="00497D0E">
        <w:t>How to use a Refractometer to Measure Salinity</w:t>
      </w:r>
      <w:r w:rsidR="00497D0E">
        <w:t>”.</w:t>
      </w:r>
    </w:p>
    <w:p w14:paraId="42FE761C" w14:textId="36A0AB38" w:rsidR="00497D0E" w:rsidRPr="00E7792E" w:rsidRDefault="00000000" w:rsidP="00691941">
      <w:pPr>
        <w:spacing w:after="160" w:line="259" w:lineRule="auto"/>
        <w:rPr>
          <w:lang w:val="es-MX"/>
        </w:rPr>
      </w:pPr>
      <w:hyperlink r:id="rId74" w:anchor=":~:text=Seawater%20has%20salinity%20that%20measures%20about%2035%20ppt%2C,optical%20instruments%20used%20for%20measuring%20concentrations%20of%20liquids." w:history="1">
        <w:r w:rsidR="00497D0E" w:rsidRPr="00497D0E">
          <w:rPr>
            <w:rFonts w:ascii="Calibri" w:eastAsia="Calibri" w:hAnsi="Calibri" w:cs="Times New Roman"/>
            <w:color w:val="0000FF"/>
            <w:u w:val="single"/>
          </w:rPr>
          <w:t>How to use a Refractometer to Measure Salinity - Bulk Reef Supply</w:t>
        </w:r>
      </w:hyperlink>
    </w:p>
  </w:footnote>
  <w:footnote w:id="76">
    <w:p w14:paraId="47CB1BB1" w14:textId="782BA8F7" w:rsidR="000B2C7C" w:rsidRPr="005B61BE" w:rsidRDefault="000B2C7C" w:rsidP="005B61BE">
      <w:pPr>
        <w:pStyle w:val="Textonotapie"/>
        <w:rPr>
          <w:lang w:val="es-MX"/>
        </w:rPr>
      </w:pPr>
      <w:r>
        <w:rPr>
          <w:rStyle w:val="Refdenotaalpie"/>
        </w:rPr>
        <w:footnoteRef/>
      </w:r>
      <w:r>
        <w:t xml:space="preserve"> </w:t>
      </w:r>
      <w:r w:rsidRPr="005B61BE">
        <w:t xml:space="preserve">Julie </w:t>
      </w:r>
      <w:r w:rsidRPr="005B61BE">
        <w:t>Ekasari, Roselien Crab</w:t>
      </w:r>
      <w:r>
        <w:t xml:space="preserve"> y</w:t>
      </w:r>
      <w:r w:rsidRPr="005B61BE">
        <w:t xml:space="preserve"> Willy Verstraete</w:t>
      </w:r>
      <w:r>
        <w:t xml:space="preserve">. “Primary Nutritional Content of Bio-Flocs Cultured with Different Organic Carbon Sources and Salinity”. </w:t>
      </w:r>
      <w:r w:rsidRPr="00DA6216">
        <w:t>Hayati Journal of Biosciences</w:t>
      </w:r>
      <w:r>
        <w:t xml:space="preserve">. </w:t>
      </w:r>
      <w:r w:rsidRPr="00DA6216">
        <w:t>2</w:t>
      </w:r>
      <w:r>
        <w:t>.</w:t>
      </w:r>
      <w:r w:rsidRPr="00DA6216">
        <w:t>010</w:t>
      </w:r>
      <w:r>
        <w:t xml:space="preserve">. </w:t>
      </w:r>
      <w:hyperlink r:id="rId75" w:history="1">
        <w:r w:rsidRPr="00F1482B">
          <w:rPr>
            <w:rStyle w:val="Hipervnculo"/>
          </w:rPr>
          <w:t>https://www.sciencedirect.com/science/article/pii/S1978301916301899</w:t>
        </w:r>
      </w:hyperlink>
      <w:r>
        <w:t xml:space="preserve"> </w:t>
      </w:r>
    </w:p>
  </w:footnote>
  <w:footnote w:id="77">
    <w:p w14:paraId="50C2954D" w14:textId="77777777" w:rsidR="001B38FF" w:rsidRDefault="001B38FF" w:rsidP="001B38FF">
      <w:pPr>
        <w:pStyle w:val="Textonotapie"/>
      </w:pPr>
      <w:r>
        <w:rPr>
          <w:rStyle w:val="Refdenotaalpie"/>
        </w:rPr>
        <w:footnoteRef/>
      </w:r>
      <w:r>
        <w:t xml:space="preserve"> </w:t>
      </w:r>
      <w:r w:rsidRPr="007F2B9D">
        <w:t>Yoram Avnimelech</w:t>
      </w:r>
      <w:r>
        <w:t xml:space="preserve"> y </w:t>
      </w:r>
      <w:r w:rsidRPr="007F2B9D">
        <w:t xml:space="preserve">Andrew J. Ray </w:t>
      </w:r>
      <w:r>
        <w:t xml:space="preserve">“Biofloc Technology. A </w:t>
      </w:r>
      <w:r>
        <w:t>Practical Guide Book. - Chapter 13: Biofloc Technology For Super-Intensive Shrimp Culture” Segunda Edicion.</w:t>
      </w:r>
    </w:p>
    <w:p w14:paraId="53E6894E" w14:textId="77777777" w:rsidR="001B38FF" w:rsidRPr="007F2B9D" w:rsidRDefault="00000000" w:rsidP="001B38FF">
      <w:pPr>
        <w:pStyle w:val="Textonotapie"/>
        <w:rPr>
          <w:lang w:val="es-MX"/>
        </w:rPr>
      </w:pPr>
      <w:hyperlink r:id="rId76" w:history="1">
        <w:r w:rsidR="001B38FF" w:rsidRPr="00E457A9">
          <w:rPr>
            <w:color w:val="0000FF"/>
            <w:sz w:val="22"/>
            <w:szCs w:val="22"/>
            <w:u w:val="single"/>
          </w:rPr>
          <w:t>(PDF) Biofloc Technology for Super-Intensive Shrimp Culture (researchgate.net)</w:t>
        </w:r>
      </w:hyperlink>
    </w:p>
  </w:footnote>
  <w:footnote w:id="78">
    <w:p w14:paraId="44541694" w14:textId="77777777" w:rsidR="000320AC" w:rsidRDefault="000320AC" w:rsidP="000320AC">
      <w:pPr>
        <w:pStyle w:val="Textonotapie"/>
        <w:rPr>
          <w:lang w:val="es-MX"/>
        </w:rPr>
      </w:pPr>
      <w:r>
        <w:rPr>
          <w:rStyle w:val="Refdenotaalpie"/>
        </w:rPr>
        <w:footnoteRef/>
      </w:r>
      <w:r>
        <w:t xml:space="preserve"> </w:t>
      </w:r>
      <w:r>
        <w:rPr>
          <w:lang w:val="es-MX"/>
        </w:rPr>
        <w:t xml:space="preserve"> </w:t>
      </w:r>
      <w:r w:rsidRPr="00AF06AA">
        <w:rPr>
          <w:lang w:val="es-MX"/>
        </w:rPr>
        <w:t>Luis Vinatea et al</w:t>
      </w:r>
      <w:r>
        <w:rPr>
          <w:lang w:val="es-MX"/>
        </w:rPr>
        <w:t xml:space="preserve">. </w:t>
      </w:r>
      <w:r w:rsidRPr="00AF06AA">
        <w:rPr>
          <w:lang w:val="es-MX"/>
        </w:rPr>
        <w:t xml:space="preserve">The </w:t>
      </w:r>
      <w:r w:rsidRPr="00AF06AA">
        <w:rPr>
          <w:lang w:val="es-MX"/>
        </w:rPr>
        <w:t>impact of oxygen consumption by the shrimp Litopenaeus vannamei</w:t>
      </w:r>
      <w:r>
        <w:rPr>
          <w:lang w:val="es-MX"/>
        </w:rPr>
        <w:t xml:space="preserve"> </w:t>
      </w:r>
      <w:r w:rsidRPr="00AF06AA">
        <w:rPr>
          <w:lang w:val="es-MX"/>
        </w:rPr>
        <w:t>according to body weight, temperature, salinity and stocking density on pond</w:t>
      </w:r>
      <w:r>
        <w:rPr>
          <w:lang w:val="es-MX"/>
        </w:rPr>
        <w:t xml:space="preserve"> </w:t>
      </w:r>
      <w:r w:rsidRPr="00AF06AA">
        <w:rPr>
          <w:lang w:val="es-MX"/>
        </w:rPr>
        <w:t>aeration: A simulation</w:t>
      </w:r>
      <w:r>
        <w:rPr>
          <w:lang w:val="es-MX"/>
        </w:rPr>
        <w:t xml:space="preserve">”.  </w:t>
      </w:r>
      <w:r w:rsidRPr="00AF06AA">
        <w:rPr>
          <w:lang w:val="es-MX"/>
        </w:rPr>
        <w:t>Article in Acta Scientiarum Biological Sciences · May 2011</w:t>
      </w:r>
    </w:p>
    <w:p w14:paraId="68F3054E" w14:textId="77777777" w:rsidR="000320AC" w:rsidRDefault="00000000" w:rsidP="000320AC">
      <w:pPr>
        <w:pStyle w:val="Textonotapie"/>
        <w:rPr>
          <w:lang w:val="es-MX"/>
        </w:rPr>
      </w:pPr>
      <w:hyperlink r:id="rId77" w:history="1">
        <w:r w:rsidR="000320AC" w:rsidRPr="004F1016">
          <w:rPr>
            <w:rStyle w:val="Hipervnculo"/>
            <w:lang w:val="es-MX"/>
          </w:rPr>
          <w:t>https://www.researchgate.net/publication/266443049</w:t>
        </w:r>
      </w:hyperlink>
    </w:p>
    <w:p w14:paraId="4E1F5D7F" w14:textId="77777777" w:rsidR="000320AC" w:rsidRDefault="000320AC" w:rsidP="000320AC">
      <w:pPr>
        <w:pStyle w:val="Textonotapie"/>
        <w:rPr>
          <w:lang w:val="es-MX"/>
        </w:rPr>
      </w:pPr>
    </w:p>
    <w:p w14:paraId="2452BB03" w14:textId="77777777" w:rsidR="000320AC" w:rsidRPr="00AF06AA" w:rsidRDefault="000320AC" w:rsidP="000320AC">
      <w:pPr>
        <w:pStyle w:val="Textonotapie"/>
        <w:rPr>
          <w:lang w:val="es-MX"/>
        </w:rPr>
      </w:pPr>
    </w:p>
  </w:footnote>
  <w:footnote w:id="79">
    <w:p w14:paraId="0A2289FE" w14:textId="77777777" w:rsidR="000B2C7C" w:rsidRPr="00601F57" w:rsidRDefault="000B2C7C" w:rsidP="00601F57">
      <w:pPr>
        <w:pStyle w:val="Textonotapie"/>
        <w:rPr>
          <w:lang w:val="en-US"/>
        </w:rPr>
      </w:pPr>
      <w:r>
        <w:rPr>
          <w:rStyle w:val="Refdenotaalpie"/>
        </w:rPr>
        <w:footnoteRef/>
      </w:r>
      <w:r w:rsidRPr="00601F57">
        <w:rPr>
          <w:lang w:val="en-US"/>
        </w:rPr>
        <w:t xml:space="preserve"> </w:t>
      </w:r>
      <w:r>
        <w:rPr>
          <w:lang w:val="en-US"/>
        </w:rPr>
        <w:t xml:space="preserve"> </w:t>
      </w:r>
      <w:bookmarkStart w:id="209" w:name="_Hlk41036973"/>
      <w:r w:rsidRPr="00601F57">
        <w:rPr>
          <w:lang w:val="en-US"/>
        </w:rPr>
        <w:t>Andrew J. Ray et al</w:t>
      </w:r>
      <w:bookmarkEnd w:id="209"/>
      <w:r>
        <w:rPr>
          <w:lang w:val="en-US"/>
        </w:rPr>
        <w:t>. “</w:t>
      </w:r>
      <w:r w:rsidRPr="00601F57">
        <w:rPr>
          <w:lang w:val="en-US"/>
        </w:rPr>
        <w:t xml:space="preserve"> Suspended solids removal to improve shrimp (</w:t>
      </w:r>
      <w:r w:rsidRPr="00601F57">
        <w:rPr>
          <w:lang w:val="en-US"/>
        </w:rPr>
        <w:t>Litopenaeus vannamei) production</w:t>
      </w:r>
    </w:p>
    <w:p w14:paraId="0B622DD0" w14:textId="487BC771" w:rsidR="000B2C7C" w:rsidRDefault="000B2C7C" w:rsidP="00601F57">
      <w:pPr>
        <w:pStyle w:val="Textonotapie"/>
        <w:rPr>
          <w:lang w:val="en-US"/>
        </w:rPr>
      </w:pPr>
      <w:r w:rsidRPr="00601F57">
        <w:rPr>
          <w:lang w:val="en-US"/>
        </w:rPr>
        <w:t>and an evaluation of a plant-based feed in minimal-exchange, superintensive</w:t>
      </w:r>
      <w:r>
        <w:rPr>
          <w:lang w:val="en-US"/>
        </w:rPr>
        <w:t xml:space="preserve"> </w:t>
      </w:r>
      <w:r w:rsidRPr="00601F57">
        <w:rPr>
          <w:lang w:val="en-US"/>
        </w:rPr>
        <w:t>culture systems</w:t>
      </w:r>
      <w:r>
        <w:rPr>
          <w:lang w:val="en-US"/>
        </w:rPr>
        <w:t xml:space="preserve">”. </w:t>
      </w:r>
      <w:r w:rsidRPr="00601F57">
        <w:rPr>
          <w:lang w:val="en-US"/>
        </w:rPr>
        <w:t xml:space="preserve"> </w:t>
      </w:r>
      <w:r>
        <w:rPr>
          <w:lang w:val="en-US"/>
        </w:rPr>
        <w:t xml:space="preserve">Elsevier. 2.009. </w:t>
      </w:r>
      <w:hyperlink r:id="rId78" w:history="1">
        <w:r w:rsidRPr="00837BF5">
          <w:rPr>
            <w:rStyle w:val="Hipervnculo"/>
            <w:lang w:val="en-US"/>
          </w:rPr>
          <w:t>https://www.researchgate.net/publication/222512192_Suspended_solids_removal_to_improve_shrimp_Litopenaeus_vannamei_production_and_an_evaluation_of_a_plant-based_feed_in_minimal-exchange_superintensive_culture_systems</w:t>
        </w:r>
      </w:hyperlink>
    </w:p>
    <w:p w14:paraId="7445C030" w14:textId="372B18C6" w:rsidR="000B2C7C" w:rsidRPr="00601F57" w:rsidRDefault="000B2C7C" w:rsidP="00601F57">
      <w:pPr>
        <w:pStyle w:val="Textonotapie"/>
        <w:rPr>
          <w:lang w:val="en-US"/>
        </w:rPr>
      </w:pPr>
      <w:r w:rsidRPr="00601F57">
        <w:rPr>
          <w:lang w:val="en-US"/>
        </w:rPr>
        <w:cr/>
      </w:r>
    </w:p>
  </w:footnote>
  <w:footnote w:id="80">
    <w:p w14:paraId="1F7B7B89" w14:textId="77777777" w:rsidR="000B2C7C" w:rsidRPr="00F162FB" w:rsidRDefault="000B2C7C" w:rsidP="002002C5">
      <w:pPr>
        <w:pStyle w:val="Textonotapie"/>
      </w:pPr>
      <w:r>
        <w:rPr>
          <w:rStyle w:val="Refdenotaalpie"/>
        </w:rPr>
        <w:footnoteRef/>
      </w:r>
      <w:r w:rsidRPr="00F162FB">
        <w:rPr>
          <w:lang w:val="en-US"/>
        </w:rPr>
        <w:t xml:space="preserve"> </w:t>
      </w:r>
      <w:bookmarkStart w:id="213" w:name="_Hlk26194990"/>
      <w:bookmarkStart w:id="214" w:name="_Hlk26195144"/>
      <w:r w:rsidRPr="00F162FB">
        <w:rPr>
          <w:lang w:val="en-US"/>
        </w:rPr>
        <w:t xml:space="preserve">Peter M. </w:t>
      </w:r>
      <w:bookmarkStart w:id="215" w:name="_Hlk26195662"/>
      <w:r w:rsidRPr="00F162FB">
        <w:rPr>
          <w:lang w:val="en-US"/>
        </w:rPr>
        <w:t xml:space="preserve">Van Wyk </w:t>
      </w:r>
      <w:bookmarkEnd w:id="213"/>
      <w:bookmarkEnd w:id="215"/>
      <w:r>
        <w:rPr>
          <w:lang w:val="en-US"/>
        </w:rPr>
        <w:t>“</w:t>
      </w:r>
      <w:r w:rsidRPr="00F162FB">
        <w:rPr>
          <w:lang w:val="en-US"/>
        </w:rPr>
        <w:t>Designing Efficient Indoor Shrimp Production Systems: A</w:t>
      </w:r>
      <w:r>
        <w:rPr>
          <w:lang w:val="en-US"/>
        </w:rPr>
        <w:t xml:space="preserve"> </w:t>
      </w:r>
      <w:r w:rsidRPr="00F162FB">
        <w:rPr>
          <w:lang w:val="en-US"/>
        </w:rPr>
        <w:t>Bioeconomic Approach</w:t>
      </w:r>
      <w:r>
        <w:rPr>
          <w:lang w:val="en-US"/>
        </w:rPr>
        <w:t>”.</w:t>
      </w:r>
      <w:r w:rsidRPr="00F162FB">
        <w:rPr>
          <w:lang w:val="en-US"/>
        </w:rPr>
        <w:t xml:space="preserve"> </w:t>
      </w:r>
      <w:bookmarkEnd w:id="214"/>
      <w:r w:rsidRPr="00F162FB">
        <w:rPr>
          <w:lang w:val="en-US"/>
        </w:rPr>
        <w:t>Shrimp Research Program Manager, Harbor Branch Oceanographic Institution</w:t>
      </w:r>
      <w:r>
        <w:rPr>
          <w:lang w:val="en-US"/>
        </w:rPr>
        <w:t xml:space="preserve">. </w:t>
      </w:r>
      <w:r w:rsidRPr="006D3269">
        <w:rPr>
          <w:lang w:val="en-US"/>
        </w:rPr>
        <w:t xml:space="preserve">Florida, USA. 2.001. </w:t>
      </w:r>
      <w:hyperlink r:id="rId79" w:history="1">
        <w:r w:rsidRPr="00FD03FF">
          <w:rPr>
            <w:rStyle w:val="Hipervnculo"/>
          </w:rPr>
          <w:t>https://www.researchgate.net/publication/322602967_DESIGNING_EFFICIENT_INDOOR_SHRIMP_PRODUCTION_SYSTEMS_A_BIOECONOMIC_APPROACH/link/5a62382b0f7e9b6b8fd5c0b5/download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23AC" w14:textId="58E7032A" w:rsidR="000B2C7C" w:rsidRPr="00C22D59" w:rsidRDefault="000B2C7C" w:rsidP="00B272D9">
    <w:pPr>
      <w:pStyle w:val="Encabezado"/>
      <w:jc w:val="center"/>
      <w:rPr>
        <w:rFonts w:ascii="Arial" w:hAnsi="Arial" w:cs="Arial"/>
        <w:sz w:val="20"/>
        <w:szCs w:val="20"/>
        <w:lang w:val="es-ES"/>
      </w:rPr>
    </w:pPr>
    <w:bookmarkStart w:id="64" w:name="_Hlk50646729"/>
    <w:bookmarkStart w:id="65" w:name="_Hlk50646730"/>
    <w:bookmarkStart w:id="66" w:name="_Hlk50646731"/>
    <w:bookmarkStart w:id="67" w:name="_Hlk50646732"/>
    <w:bookmarkStart w:id="68" w:name="_Hlk50646733"/>
    <w:bookmarkStart w:id="69" w:name="_Hlk50646734"/>
    <w:bookmarkStart w:id="70" w:name="_Hlk50653917"/>
    <w:bookmarkStart w:id="71" w:name="_Hlk50653918"/>
    <w:r>
      <w:rPr>
        <w:rFonts w:ascii="Arial" w:hAnsi="Arial" w:cs="Arial"/>
        <w:sz w:val="20"/>
        <w:szCs w:val="20"/>
        <w:lang w:val="es-ES"/>
      </w:rPr>
      <w:t>INCREAGUA</w:t>
    </w:r>
    <w:r w:rsidRPr="00C22D59">
      <w:rPr>
        <w:rFonts w:ascii="Arial" w:hAnsi="Arial" w:cs="Arial"/>
        <w:sz w:val="20"/>
        <w:szCs w:val="20"/>
        <w:lang w:val="es-ES"/>
      </w:rPr>
      <w:t xml:space="preserve"> - </w:t>
    </w:r>
    <w:r>
      <w:rPr>
        <w:rFonts w:ascii="Arial" w:hAnsi="Arial" w:cs="Arial"/>
        <w:sz w:val="20"/>
        <w:szCs w:val="20"/>
        <w:lang w:val="es-ES"/>
      </w:rPr>
      <w:t>Text</w:t>
    </w:r>
    <w:r w:rsidRPr="00C22D59">
      <w:rPr>
        <w:rFonts w:ascii="Arial" w:hAnsi="Arial" w:cs="Arial"/>
        <w:sz w:val="20"/>
        <w:szCs w:val="20"/>
        <w:lang w:val="es-ES"/>
      </w:rPr>
      <w:t>os Básicos</w:t>
    </w:r>
  </w:p>
  <w:p w14:paraId="2AC1C3E0" w14:textId="325CF209" w:rsidR="000B2C7C" w:rsidRPr="00C22D59" w:rsidRDefault="000B2C7C" w:rsidP="00B272D9">
    <w:pPr>
      <w:pStyle w:val="Encabezado"/>
      <w:jc w:val="center"/>
      <w:rPr>
        <w:rFonts w:ascii="Arial" w:hAnsi="Arial" w:cs="Arial"/>
        <w:sz w:val="20"/>
        <w:szCs w:val="20"/>
        <w:lang w:val="es-ES"/>
      </w:rPr>
    </w:pPr>
    <w:r>
      <w:rPr>
        <w:rFonts w:ascii="Arial" w:hAnsi="Arial" w:cs="Arial"/>
        <w:sz w:val="20"/>
        <w:szCs w:val="20"/>
        <w:lang w:val="es-ES"/>
      </w:rPr>
      <w:t>TEXTO</w:t>
    </w:r>
    <w:r w:rsidRPr="00C22D59">
      <w:rPr>
        <w:rFonts w:ascii="Arial" w:hAnsi="Arial" w:cs="Arial"/>
        <w:sz w:val="20"/>
        <w:szCs w:val="20"/>
        <w:lang w:val="es-ES"/>
      </w:rPr>
      <w:t xml:space="preserve"> B - Acuicultura con Bioflócs Celulósicos </w:t>
    </w:r>
    <w:bookmarkEnd w:id="64"/>
    <w:bookmarkEnd w:id="65"/>
    <w:bookmarkEnd w:id="66"/>
    <w:bookmarkEnd w:id="67"/>
    <w:bookmarkEnd w:id="68"/>
    <w:bookmarkEnd w:id="69"/>
  </w:p>
  <w:bookmarkEnd w:id="70"/>
  <w:bookmarkEnd w:id="71"/>
  <w:p w14:paraId="389BFDF2" w14:textId="3D327F57" w:rsidR="000B2C7C" w:rsidRDefault="00000000">
    <w:r>
      <w:rPr>
        <w:noProof/>
      </w:rPr>
      <w:pict w14:anchorId="5A745D77">
        <v:line id="3 Conector recto" o:spid="_x0000_s1030"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13.1pt,5.65pt" to="428.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" strokecolor="#00b050">
          <w10:wrap anchorx="margin"/>
        </v:line>
      </w:pict>
    </w:r>
    <w:r w:rsidR="000B2C7C">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0054" w14:textId="3164FE82" w:rsidR="000B2C7C" w:rsidRPr="00C22D59" w:rsidRDefault="000B2C7C" w:rsidP="00B12F8A">
    <w:pPr>
      <w:pStyle w:val="Encabezado"/>
      <w:jc w:val="center"/>
      <w:rPr>
        <w:rFonts w:ascii="Arial" w:hAnsi="Arial" w:cs="Arial"/>
        <w:sz w:val="20"/>
        <w:szCs w:val="20"/>
        <w:lang w:val="es-ES"/>
      </w:rPr>
    </w:pPr>
    <w:r>
      <w:rPr>
        <w:rFonts w:ascii="Arial" w:hAnsi="Arial" w:cs="Arial"/>
        <w:sz w:val="20"/>
        <w:szCs w:val="20"/>
        <w:lang w:val="es-ES"/>
      </w:rPr>
      <w:t>INCREAGUA</w:t>
    </w:r>
    <w:r w:rsidRPr="00C22D59">
      <w:rPr>
        <w:rFonts w:ascii="Arial" w:hAnsi="Arial" w:cs="Arial"/>
        <w:sz w:val="20"/>
        <w:szCs w:val="20"/>
        <w:lang w:val="es-ES"/>
      </w:rPr>
      <w:t xml:space="preserve"> - </w:t>
    </w:r>
    <w:r>
      <w:rPr>
        <w:rFonts w:ascii="Arial" w:hAnsi="Arial" w:cs="Arial"/>
        <w:sz w:val="20"/>
        <w:szCs w:val="20"/>
        <w:lang w:val="es-ES"/>
      </w:rPr>
      <w:t>Text</w:t>
    </w:r>
    <w:r w:rsidRPr="00C22D59">
      <w:rPr>
        <w:rFonts w:ascii="Arial" w:hAnsi="Arial" w:cs="Arial"/>
        <w:sz w:val="20"/>
        <w:szCs w:val="20"/>
        <w:lang w:val="es-ES"/>
      </w:rPr>
      <w:t>os Básicos</w:t>
    </w:r>
  </w:p>
  <w:p w14:paraId="2A767F58" w14:textId="77777777" w:rsidR="000B2C7C" w:rsidRPr="00C22D59" w:rsidRDefault="000B2C7C" w:rsidP="00B12F8A">
    <w:pPr>
      <w:pStyle w:val="Encabezado"/>
      <w:jc w:val="center"/>
      <w:rPr>
        <w:rFonts w:ascii="Arial" w:hAnsi="Arial" w:cs="Arial"/>
        <w:sz w:val="20"/>
        <w:szCs w:val="20"/>
        <w:lang w:val="es-ES"/>
      </w:rPr>
    </w:pPr>
    <w:r>
      <w:rPr>
        <w:rFonts w:ascii="Arial" w:hAnsi="Arial" w:cs="Arial"/>
        <w:sz w:val="20"/>
        <w:szCs w:val="20"/>
        <w:lang w:val="es-ES"/>
      </w:rPr>
      <w:t>TEXTO</w:t>
    </w:r>
    <w:r w:rsidRPr="00C22D59">
      <w:rPr>
        <w:rFonts w:ascii="Arial" w:hAnsi="Arial" w:cs="Arial"/>
        <w:sz w:val="20"/>
        <w:szCs w:val="20"/>
        <w:lang w:val="es-ES"/>
      </w:rPr>
      <w:t xml:space="preserve"> B - Acuicultura con Bioflócs Celulósicos </w:t>
    </w:r>
  </w:p>
  <w:p w14:paraId="1F000AF1" w14:textId="6820FC99" w:rsidR="000B2C7C" w:rsidRDefault="00000000" w:rsidP="00B12F8A">
    <w:r>
      <w:rPr>
        <w:noProof/>
      </w:rPr>
      <w:pict w14:anchorId="1F7860A9">
        <v:line id="_x0000_s1028"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13.1pt,5.65pt" to="428.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" strokecolor="#00b050">
          <w10:wrap anchorx="margin"/>
        </v:line>
      </w:pict>
    </w:r>
    <w:r w:rsidR="000B2C7C">
      <w:t>|</w:t>
    </w:r>
  </w:p>
  <w:p w14:paraId="09FB71BD" w14:textId="77777777" w:rsidR="000B2C7C" w:rsidRDefault="000B2C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172" w14:textId="3841C2BA" w:rsidR="000B2C7C" w:rsidRPr="00C22D59" w:rsidRDefault="000B2C7C" w:rsidP="00527316">
    <w:pPr>
      <w:pStyle w:val="Encabezado"/>
      <w:jc w:val="center"/>
      <w:rPr>
        <w:rFonts w:ascii="Arial" w:hAnsi="Arial" w:cs="Arial"/>
        <w:sz w:val="20"/>
        <w:szCs w:val="20"/>
        <w:lang w:val="es-ES"/>
      </w:rPr>
    </w:pPr>
    <w:r w:rsidRPr="00C22D59">
      <w:rPr>
        <w:rFonts w:ascii="Arial" w:hAnsi="Arial" w:cs="Arial"/>
        <w:sz w:val="20"/>
        <w:szCs w:val="20"/>
        <w:lang w:val="es-ES"/>
      </w:rPr>
      <w:t xml:space="preserve">Ingeniería Innovadora para el Tratamiento de Aguas y la Acuicultura - </w:t>
    </w:r>
    <w:r>
      <w:rPr>
        <w:rFonts w:ascii="Arial" w:hAnsi="Arial" w:cs="Arial"/>
        <w:sz w:val="20"/>
        <w:szCs w:val="20"/>
        <w:lang w:val="es-ES"/>
      </w:rPr>
      <w:t>Tex</w:t>
    </w:r>
    <w:r w:rsidRPr="00C22D59">
      <w:rPr>
        <w:rFonts w:ascii="Arial" w:hAnsi="Arial" w:cs="Arial"/>
        <w:sz w:val="20"/>
        <w:szCs w:val="20"/>
        <w:lang w:val="es-ES"/>
      </w:rPr>
      <w:t>tos Básicos</w:t>
    </w:r>
    <w:r w:rsidR="00000000">
      <w:rPr>
        <w:noProof/>
      </w:rPr>
      <w:pict w14:anchorId="53DBF48E">
        <v:line id="_x0000_s1026" style="position:absolute;left:0;text-align:left;z-index:251669504;visibility:visible;mso-wrap-style:square;mso-wrap-distance-left:9pt;mso-wrap-distance-top:0;mso-wrap-distance-right:9pt;mso-wrap-distance-bottom:0;mso-position-horizontal:left;mso-position-horizontal-relative:margin;mso-position-vertical:absolute;mso-position-vertical-relative:text" from="0,26.7pt" to="441.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" strokecolor="#00b050">
          <w10:wrap anchorx="margin"/>
        </v:line>
      </w:pict>
    </w:r>
  </w:p>
  <w:p w14:paraId="2EF1E7EA" w14:textId="77777777" w:rsidR="000B2C7C" w:rsidRPr="00B272D9" w:rsidRDefault="000B2C7C" w:rsidP="00527316">
    <w:pPr>
      <w:pStyle w:val="Encabezado"/>
      <w:jc w:val="center"/>
      <w:rPr>
        <w:rFonts w:ascii="Arial" w:hAnsi="Arial" w:cs="Arial"/>
        <w:lang w:val="es-ES"/>
      </w:rPr>
    </w:pPr>
    <w:r>
      <w:rPr>
        <w:rFonts w:ascii="Arial" w:hAnsi="Arial" w:cs="Arial"/>
        <w:sz w:val="20"/>
        <w:szCs w:val="20"/>
        <w:lang w:val="es-ES"/>
      </w:rPr>
      <w:t>TEXTO</w:t>
    </w:r>
    <w:r w:rsidRPr="00C22D59">
      <w:rPr>
        <w:rFonts w:ascii="Arial" w:hAnsi="Arial" w:cs="Arial"/>
        <w:sz w:val="20"/>
        <w:szCs w:val="20"/>
        <w:lang w:val="es-ES"/>
      </w:rPr>
      <w:t xml:space="preserve"> B - Acuicultura con Bioflócs Celulósicos</w:t>
    </w:r>
    <w:r w:rsidRPr="00B272D9">
      <w:rPr>
        <w:rFonts w:ascii="Arial" w:hAnsi="Arial" w:cs="Arial"/>
        <w:lang w:val="es-ES"/>
      </w:rPr>
      <w:t xml:space="preserve"> </w:t>
    </w:r>
  </w:p>
  <w:p w14:paraId="5699BEAB" w14:textId="1F93FE15" w:rsidR="000B2C7C" w:rsidRDefault="00000000" w:rsidP="002C6F4A">
    <w:pPr>
      <w:pStyle w:val="Encabezado"/>
    </w:pPr>
    <w:r>
      <w:rPr>
        <w:noProof/>
      </w:rPr>
      <w:pict w14:anchorId="17472646">
        <v:line id="_x0000_s1025"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2.5pt" to="441.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" strokecolor="#00b050">
          <w10:wrap anchorx="margin"/>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59A"/>
    <w:multiLevelType w:val="multilevel"/>
    <w:tmpl w:val="7174E096"/>
    <w:lvl w:ilvl="0">
      <w:start w:val="1"/>
      <w:numFmt w:val="decimal"/>
      <w:lvlText w:val="B-%1."/>
      <w:lvlJc w:val="left"/>
      <w:pPr>
        <w:ind w:left="360" w:hanging="360"/>
      </w:pPr>
      <w:rPr>
        <w:rFonts w:hint="default"/>
        <w:b/>
        <w:bCs/>
        <w:i/>
        <w:sz w:val="24"/>
      </w:rPr>
    </w:lvl>
    <w:lvl w:ilvl="1">
      <w:start w:val="1"/>
      <w:numFmt w:val="decimal"/>
      <w:lvlText w:val="B-9.%2."/>
      <w:lvlJc w:val="left"/>
      <w:pPr>
        <w:ind w:left="792" w:hanging="432"/>
      </w:pPr>
      <w:rPr>
        <w:rFonts w:hint="default"/>
        <w:b w:val="0"/>
        <w:i/>
        <w:color w:val="00B05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775C8"/>
    <w:multiLevelType w:val="multilevel"/>
    <w:tmpl w:val="E5AEF128"/>
    <w:lvl w:ilvl="0">
      <w:start w:val="1"/>
      <w:numFmt w:val="decimal"/>
      <w:lvlText w:val="B-%1."/>
      <w:lvlJc w:val="left"/>
      <w:pPr>
        <w:ind w:left="360" w:hanging="360"/>
      </w:pPr>
      <w:rPr>
        <w:rFonts w:hint="default"/>
        <w:b/>
        <w:bCs/>
        <w:i/>
        <w:sz w:val="24"/>
      </w:rPr>
    </w:lvl>
    <w:lvl w:ilvl="1">
      <w:start w:val="1"/>
      <w:numFmt w:val="decimal"/>
      <w:lvlText w:val="B-2.%2."/>
      <w:lvlJc w:val="left"/>
      <w:pPr>
        <w:ind w:left="857" w:hanging="432"/>
      </w:pPr>
      <w:rPr>
        <w:rFonts w:hint="default"/>
        <w:b w:val="0"/>
        <w:i/>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1A111D"/>
    <w:multiLevelType w:val="hybridMultilevel"/>
    <w:tmpl w:val="15C45D3A"/>
    <w:lvl w:ilvl="0" w:tplc="C212A568">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85B4946"/>
    <w:multiLevelType w:val="hybridMultilevel"/>
    <w:tmpl w:val="E52E9DE0"/>
    <w:lvl w:ilvl="0" w:tplc="D048F11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6879A2"/>
    <w:multiLevelType w:val="multilevel"/>
    <w:tmpl w:val="3B4A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867FC"/>
    <w:multiLevelType w:val="hybridMultilevel"/>
    <w:tmpl w:val="716A5354"/>
    <w:lvl w:ilvl="0" w:tplc="44282422">
      <w:start w:val="2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BF7CE0"/>
    <w:multiLevelType w:val="multilevel"/>
    <w:tmpl w:val="F410A6C4"/>
    <w:lvl w:ilvl="0">
      <w:start w:val="1"/>
      <w:numFmt w:val="decimal"/>
      <w:lvlText w:val="B-%1."/>
      <w:lvlJc w:val="left"/>
      <w:pPr>
        <w:ind w:left="360" w:hanging="360"/>
      </w:pPr>
      <w:rPr>
        <w:rFonts w:hint="default"/>
        <w:b/>
        <w:bCs/>
        <w:i/>
        <w:sz w:val="24"/>
      </w:rPr>
    </w:lvl>
    <w:lvl w:ilvl="1">
      <w:start w:val="1"/>
      <w:numFmt w:val="decimal"/>
      <w:lvlText w:val="B-9.%2."/>
      <w:lvlJc w:val="left"/>
      <w:pPr>
        <w:ind w:left="792" w:hanging="432"/>
      </w:pPr>
      <w:rPr>
        <w:rFonts w:hint="default"/>
        <w:b w:val="0"/>
        <w:i/>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3659BC"/>
    <w:multiLevelType w:val="hybridMultilevel"/>
    <w:tmpl w:val="B14A04EA"/>
    <w:lvl w:ilvl="0" w:tplc="5342746E">
      <w:start w:val="1"/>
      <w:numFmt w:val="decimal"/>
      <w:lvlText w:val="B-8..%1."/>
      <w:lvlJc w:val="left"/>
      <w:pPr>
        <w:ind w:left="3096"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2B5664"/>
    <w:multiLevelType w:val="hybridMultilevel"/>
    <w:tmpl w:val="23D2A096"/>
    <w:lvl w:ilvl="0" w:tplc="2AEE4FE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BB17FC"/>
    <w:multiLevelType w:val="hybridMultilevel"/>
    <w:tmpl w:val="2ED4054A"/>
    <w:lvl w:ilvl="0" w:tplc="401E27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C3797B"/>
    <w:multiLevelType w:val="hybridMultilevel"/>
    <w:tmpl w:val="F09A0D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A41428"/>
    <w:multiLevelType w:val="hybridMultilevel"/>
    <w:tmpl w:val="40D8300C"/>
    <w:lvl w:ilvl="0" w:tplc="AD8A13C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5F0416"/>
    <w:multiLevelType w:val="multilevel"/>
    <w:tmpl w:val="E59083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1AB6599"/>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DF0766"/>
    <w:multiLevelType w:val="hybridMultilevel"/>
    <w:tmpl w:val="C7ACBE90"/>
    <w:lvl w:ilvl="0" w:tplc="9746C53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1D4DD4"/>
    <w:multiLevelType w:val="hybridMultilevel"/>
    <w:tmpl w:val="E3163F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5B4075D"/>
    <w:multiLevelType w:val="multilevel"/>
    <w:tmpl w:val="41E2D8F0"/>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C56F48"/>
    <w:multiLevelType w:val="hybridMultilevel"/>
    <w:tmpl w:val="D116F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196F3F"/>
    <w:multiLevelType w:val="multilevel"/>
    <w:tmpl w:val="FC20171E"/>
    <w:lvl w:ilvl="0">
      <w:start w:val="1"/>
      <w:numFmt w:val="decimal"/>
      <w:lvlText w:val="%1."/>
      <w:lvlJc w:val="left"/>
      <w:pPr>
        <w:ind w:left="720" w:hanging="360"/>
      </w:pPr>
      <w:rPr>
        <w:rFonts w:hint="default"/>
      </w:rPr>
    </w:lvl>
    <w:lvl w:ilvl="1">
      <w:start w:val="1"/>
      <w:numFmt w:val="decimal"/>
      <w:isLgl/>
      <w:lvlText w:val="5.%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F794F25"/>
    <w:multiLevelType w:val="hybridMultilevel"/>
    <w:tmpl w:val="05D650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3665E9"/>
    <w:multiLevelType w:val="hybridMultilevel"/>
    <w:tmpl w:val="99B40A0A"/>
    <w:lvl w:ilvl="0" w:tplc="D1ECFF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E3473BF"/>
    <w:multiLevelType w:val="hybridMultilevel"/>
    <w:tmpl w:val="963CEC34"/>
    <w:lvl w:ilvl="0" w:tplc="5162B176">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1F6CA9"/>
    <w:multiLevelType w:val="hybridMultilevel"/>
    <w:tmpl w:val="D9DE965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1FB581B"/>
    <w:multiLevelType w:val="hybridMultilevel"/>
    <w:tmpl w:val="6A00FF34"/>
    <w:lvl w:ilvl="0" w:tplc="D1ECFF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125363"/>
    <w:multiLevelType w:val="multilevel"/>
    <w:tmpl w:val="62F2687A"/>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CD30F9"/>
    <w:multiLevelType w:val="multilevel"/>
    <w:tmpl w:val="E59083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1F24B67"/>
    <w:multiLevelType w:val="multilevel"/>
    <w:tmpl w:val="874E2FE8"/>
    <w:lvl w:ilvl="0">
      <w:start w:val="1"/>
      <w:numFmt w:val="decimal"/>
      <w:lvlText w:val="5.%1. "/>
      <w:lvlJc w:val="left"/>
      <w:pPr>
        <w:ind w:left="720" w:hanging="360"/>
      </w:pPr>
      <w:rPr>
        <w:rFonts w:hint="default"/>
      </w:rPr>
    </w:lvl>
    <w:lvl w:ilvl="1">
      <w:start w:val="1"/>
      <w:numFmt w:val="decimal"/>
      <w:isLgl/>
      <w:lvlText w:val="5.%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65E83B81"/>
    <w:multiLevelType w:val="hybridMultilevel"/>
    <w:tmpl w:val="F0381D98"/>
    <w:lvl w:ilvl="0" w:tplc="4ED0D6F4">
      <w:start w:val="1"/>
      <w:numFmt w:val="decimal"/>
      <w:lvlText w:val="4.%1. "/>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C362A85"/>
    <w:multiLevelType w:val="hybridMultilevel"/>
    <w:tmpl w:val="70165E1C"/>
    <w:lvl w:ilvl="0" w:tplc="2BF6FB12">
      <w:numFmt w:val="bullet"/>
      <w:lvlText w:val=""/>
      <w:lvlJc w:val="left"/>
      <w:pPr>
        <w:ind w:left="1068" w:hanging="360"/>
      </w:pPr>
      <w:rPr>
        <w:rFonts w:ascii="Symbol" w:eastAsiaTheme="minorHAnsi" w:hAnsi="Symbo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6DB227E3"/>
    <w:multiLevelType w:val="multilevel"/>
    <w:tmpl w:val="C2EE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F0CB3"/>
    <w:multiLevelType w:val="hybridMultilevel"/>
    <w:tmpl w:val="7ABE43C6"/>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4EA79B5"/>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8664154"/>
    <w:multiLevelType w:val="hybridMultilevel"/>
    <w:tmpl w:val="4BFA4640"/>
    <w:lvl w:ilvl="0" w:tplc="D416E68C">
      <w:start w:val="4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C337FC"/>
    <w:multiLevelType w:val="hybridMultilevel"/>
    <w:tmpl w:val="1FEC03C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F6810D4"/>
    <w:multiLevelType w:val="multilevel"/>
    <w:tmpl w:val="E59083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409354439">
    <w:abstractNumId w:val="1"/>
  </w:num>
  <w:num w:numId="2" w16cid:durableId="321083429">
    <w:abstractNumId w:val="12"/>
  </w:num>
  <w:num w:numId="3" w16cid:durableId="1384603172">
    <w:abstractNumId w:val="19"/>
  </w:num>
  <w:num w:numId="4" w16cid:durableId="447089795">
    <w:abstractNumId w:val="25"/>
  </w:num>
  <w:num w:numId="5" w16cid:durableId="506865548">
    <w:abstractNumId w:val="5"/>
  </w:num>
  <w:num w:numId="6" w16cid:durableId="550920511">
    <w:abstractNumId w:val="11"/>
  </w:num>
  <w:num w:numId="7" w16cid:durableId="1194222904">
    <w:abstractNumId w:val="15"/>
  </w:num>
  <w:num w:numId="8" w16cid:durableId="709040198">
    <w:abstractNumId w:val="33"/>
  </w:num>
  <w:num w:numId="9" w16cid:durableId="894240721">
    <w:abstractNumId w:val="34"/>
  </w:num>
  <w:num w:numId="10" w16cid:durableId="1017928427">
    <w:abstractNumId w:val="26"/>
  </w:num>
  <w:num w:numId="11" w16cid:durableId="414673343">
    <w:abstractNumId w:val="27"/>
  </w:num>
  <w:num w:numId="12" w16cid:durableId="417210962">
    <w:abstractNumId w:val="8"/>
  </w:num>
  <w:num w:numId="13" w16cid:durableId="778834592">
    <w:abstractNumId w:val="29"/>
  </w:num>
  <w:num w:numId="14" w16cid:durableId="538586400">
    <w:abstractNumId w:val="4"/>
  </w:num>
  <w:num w:numId="15" w16cid:durableId="1014040238">
    <w:abstractNumId w:val="32"/>
  </w:num>
  <w:num w:numId="16" w16cid:durableId="1252196745">
    <w:abstractNumId w:val="18"/>
  </w:num>
  <w:num w:numId="17" w16cid:durableId="1910067204">
    <w:abstractNumId w:val="9"/>
  </w:num>
  <w:num w:numId="18" w16cid:durableId="1292591499">
    <w:abstractNumId w:val="30"/>
  </w:num>
  <w:num w:numId="19" w16cid:durableId="1391155795">
    <w:abstractNumId w:val="2"/>
  </w:num>
  <w:num w:numId="20" w16cid:durableId="1851064957">
    <w:abstractNumId w:val="16"/>
  </w:num>
  <w:num w:numId="21" w16cid:durableId="260335794">
    <w:abstractNumId w:val="24"/>
  </w:num>
  <w:num w:numId="22" w16cid:durableId="717511474">
    <w:abstractNumId w:val="13"/>
  </w:num>
  <w:num w:numId="23" w16cid:durableId="150830713">
    <w:abstractNumId w:val="31"/>
  </w:num>
  <w:num w:numId="24" w16cid:durableId="1757939831">
    <w:abstractNumId w:val="7"/>
  </w:num>
  <w:num w:numId="25" w16cid:durableId="2126998075">
    <w:abstractNumId w:val="0"/>
  </w:num>
  <w:num w:numId="26" w16cid:durableId="1247154533">
    <w:abstractNumId w:val="6"/>
  </w:num>
  <w:num w:numId="27" w16cid:durableId="1889149760">
    <w:abstractNumId w:val="3"/>
  </w:num>
  <w:num w:numId="28" w16cid:durableId="630283304">
    <w:abstractNumId w:val="22"/>
  </w:num>
  <w:num w:numId="29" w16cid:durableId="158666741">
    <w:abstractNumId w:val="21"/>
  </w:num>
  <w:num w:numId="30" w16cid:durableId="1941988092">
    <w:abstractNumId w:val="14"/>
  </w:num>
  <w:num w:numId="31" w16cid:durableId="2128430451">
    <w:abstractNumId w:val="20"/>
  </w:num>
  <w:num w:numId="32" w16cid:durableId="613288468">
    <w:abstractNumId w:val="23"/>
  </w:num>
  <w:num w:numId="33" w16cid:durableId="934286234">
    <w:abstractNumId w:val="28"/>
  </w:num>
  <w:num w:numId="34" w16cid:durableId="894318925">
    <w:abstractNumId w:val="10"/>
  </w:num>
  <w:num w:numId="35" w16cid:durableId="5012381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55307"/>
    <w:rsid w:val="00000565"/>
    <w:rsid w:val="00000890"/>
    <w:rsid w:val="0000198C"/>
    <w:rsid w:val="00001E8A"/>
    <w:rsid w:val="00002AE0"/>
    <w:rsid w:val="00002C8E"/>
    <w:rsid w:val="00002E4B"/>
    <w:rsid w:val="000038A3"/>
    <w:rsid w:val="00003D87"/>
    <w:rsid w:val="00004380"/>
    <w:rsid w:val="00004632"/>
    <w:rsid w:val="000047EF"/>
    <w:rsid w:val="00004F4D"/>
    <w:rsid w:val="00004FA9"/>
    <w:rsid w:val="00006A88"/>
    <w:rsid w:val="00006E0D"/>
    <w:rsid w:val="000073D7"/>
    <w:rsid w:val="000076CB"/>
    <w:rsid w:val="00007AF6"/>
    <w:rsid w:val="000100B9"/>
    <w:rsid w:val="000124C8"/>
    <w:rsid w:val="0001267D"/>
    <w:rsid w:val="000126BE"/>
    <w:rsid w:val="0001365B"/>
    <w:rsid w:val="000154D9"/>
    <w:rsid w:val="00015AE5"/>
    <w:rsid w:val="00017830"/>
    <w:rsid w:val="0001784F"/>
    <w:rsid w:val="000200EA"/>
    <w:rsid w:val="0002066D"/>
    <w:rsid w:val="000208A6"/>
    <w:rsid w:val="00020925"/>
    <w:rsid w:val="00020991"/>
    <w:rsid w:val="0002114C"/>
    <w:rsid w:val="00021638"/>
    <w:rsid w:val="00021990"/>
    <w:rsid w:val="000219D6"/>
    <w:rsid w:val="00022A03"/>
    <w:rsid w:val="00022E9A"/>
    <w:rsid w:val="0002324D"/>
    <w:rsid w:val="00023D7B"/>
    <w:rsid w:val="00023E92"/>
    <w:rsid w:val="00023F1E"/>
    <w:rsid w:val="000246C0"/>
    <w:rsid w:val="00024AFD"/>
    <w:rsid w:val="00024F7E"/>
    <w:rsid w:val="0002518A"/>
    <w:rsid w:val="00025CEE"/>
    <w:rsid w:val="00026F9A"/>
    <w:rsid w:val="00027148"/>
    <w:rsid w:val="0002726A"/>
    <w:rsid w:val="00027665"/>
    <w:rsid w:val="00027750"/>
    <w:rsid w:val="00030646"/>
    <w:rsid w:val="000306F2"/>
    <w:rsid w:val="00030C57"/>
    <w:rsid w:val="00031DF2"/>
    <w:rsid w:val="000320AC"/>
    <w:rsid w:val="0003333A"/>
    <w:rsid w:val="00034656"/>
    <w:rsid w:val="00034F51"/>
    <w:rsid w:val="00035374"/>
    <w:rsid w:val="000353B2"/>
    <w:rsid w:val="0003740D"/>
    <w:rsid w:val="00037568"/>
    <w:rsid w:val="0003797E"/>
    <w:rsid w:val="00037AE5"/>
    <w:rsid w:val="00037DB0"/>
    <w:rsid w:val="00040837"/>
    <w:rsid w:val="00040E3A"/>
    <w:rsid w:val="000410F3"/>
    <w:rsid w:val="00041269"/>
    <w:rsid w:val="000414B6"/>
    <w:rsid w:val="00042538"/>
    <w:rsid w:val="000425B0"/>
    <w:rsid w:val="000425B5"/>
    <w:rsid w:val="00042CCA"/>
    <w:rsid w:val="0004370B"/>
    <w:rsid w:val="00043EB7"/>
    <w:rsid w:val="00044376"/>
    <w:rsid w:val="00044A0F"/>
    <w:rsid w:val="00044C17"/>
    <w:rsid w:val="00045297"/>
    <w:rsid w:val="00045E3C"/>
    <w:rsid w:val="000462F4"/>
    <w:rsid w:val="00046C0A"/>
    <w:rsid w:val="00046E8C"/>
    <w:rsid w:val="000470A3"/>
    <w:rsid w:val="0005101F"/>
    <w:rsid w:val="000512F1"/>
    <w:rsid w:val="000513E2"/>
    <w:rsid w:val="00052669"/>
    <w:rsid w:val="000535DE"/>
    <w:rsid w:val="000537A4"/>
    <w:rsid w:val="000548D3"/>
    <w:rsid w:val="00054BF5"/>
    <w:rsid w:val="00056341"/>
    <w:rsid w:val="00056AC3"/>
    <w:rsid w:val="0005703F"/>
    <w:rsid w:val="0005741C"/>
    <w:rsid w:val="00057854"/>
    <w:rsid w:val="00057959"/>
    <w:rsid w:val="00057B65"/>
    <w:rsid w:val="00057E35"/>
    <w:rsid w:val="0006004A"/>
    <w:rsid w:val="000600C8"/>
    <w:rsid w:val="0006100D"/>
    <w:rsid w:val="00061348"/>
    <w:rsid w:val="00061445"/>
    <w:rsid w:val="00061492"/>
    <w:rsid w:val="0006178B"/>
    <w:rsid w:val="000617E8"/>
    <w:rsid w:val="00061A3D"/>
    <w:rsid w:val="00061B73"/>
    <w:rsid w:val="00062339"/>
    <w:rsid w:val="0006245B"/>
    <w:rsid w:val="000636BA"/>
    <w:rsid w:val="00063D98"/>
    <w:rsid w:val="00063DC7"/>
    <w:rsid w:val="0006417B"/>
    <w:rsid w:val="0006481F"/>
    <w:rsid w:val="000669C0"/>
    <w:rsid w:val="00066C17"/>
    <w:rsid w:val="00066E04"/>
    <w:rsid w:val="00067802"/>
    <w:rsid w:val="00067F8A"/>
    <w:rsid w:val="00071A0D"/>
    <w:rsid w:val="00071F20"/>
    <w:rsid w:val="000720A3"/>
    <w:rsid w:val="000720EF"/>
    <w:rsid w:val="00072107"/>
    <w:rsid w:val="0007232D"/>
    <w:rsid w:val="00072396"/>
    <w:rsid w:val="000733CA"/>
    <w:rsid w:val="000733CD"/>
    <w:rsid w:val="0007361E"/>
    <w:rsid w:val="00073B03"/>
    <w:rsid w:val="00073C76"/>
    <w:rsid w:val="00073D57"/>
    <w:rsid w:val="000743AD"/>
    <w:rsid w:val="00074DD2"/>
    <w:rsid w:val="0007511F"/>
    <w:rsid w:val="0007532A"/>
    <w:rsid w:val="00076D5B"/>
    <w:rsid w:val="00077E04"/>
    <w:rsid w:val="000800D5"/>
    <w:rsid w:val="00081C58"/>
    <w:rsid w:val="000823AF"/>
    <w:rsid w:val="00082686"/>
    <w:rsid w:val="000826AA"/>
    <w:rsid w:val="00082753"/>
    <w:rsid w:val="00082832"/>
    <w:rsid w:val="0008292D"/>
    <w:rsid w:val="00083087"/>
    <w:rsid w:val="000830AE"/>
    <w:rsid w:val="000835A2"/>
    <w:rsid w:val="00083F56"/>
    <w:rsid w:val="00084078"/>
    <w:rsid w:val="00084292"/>
    <w:rsid w:val="000845D4"/>
    <w:rsid w:val="00084D7F"/>
    <w:rsid w:val="00086092"/>
    <w:rsid w:val="000867D2"/>
    <w:rsid w:val="00086B27"/>
    <w:rsid w:val="0008705E"/>
    <w:rsid w:val="000873B3"/>
    <w:rsid w:val="00087983"/>
    <w:rsid w:val="00087E4A"/>
    <w:rsid w:val="000901FF"/>
    <w:rsid w:val="000904F7"/>
    <w:rsid w:val="00092558"/>
    <w:rsid w:val="00092A4D"/>
    <w:rsid w:val="000932F3"/>
    <w:rsid w:val="000940FF"/>
    <w:rsid w:val="00094514"/>
    <w:rsid w:val="000946DB"/>
    <w:rsid w:val="00095121"/>
    <w:rsid w:val="0009538E"/>
    <w:rsid w:val="000956C5"/>
    <w:rsid w:val="00095D32"/>
    <w:rsid w:val="000968EC"/>
    <w:rsid w:val="00097149"/>
    <w:rsid w:val="0009750D"/>
    <w:rsid w:val="000A09AA"/>
    <w:rsid w:val="000A0B89"/>
    <w:rsid w:val="000A13F6"/>
    <w:rsid w:val="000A24F1"/>
    <w:rsid w:val="000A2D61"/>
    <w:rsid w:val="000A2DF3"/>
    <w:rsid w:val="000A2F9D"/>
    <w:rsid w:val="000A2FF9"/>
    <w:rsid w:val="000A3204"/>
    <w:rsid w:val="000A3984"/>
    <w:rsid w:val="000A4150"/>
    <w:rsid w:val="000A43DC"/>
    <w:rsid w:val="000A4438"/>
    <w:rsid w:val="000A4500"/>
    <w:rsid w:val="000A58A5"/>
    <w:rsid w:val="000A58AD"/>
    <w:rsid w:val="000A5B69"/>
    <w:rsid w:val="000A5DC7"/>
    <w:rsid w:val="000A60F8"/>
    <w:rsid w:val="000A62CE"/>
    <w:rsid w:val="000A6A33"/>
    <w:rsid w:val="000A6C44"/>
    <w:rsid w:val="000A6D76"/>
    <w:rsid w:val="000A6F09"/>
    <w:rsid w:val="000A6F11"/>
    <w:rsid w:val="000A70B1"/>
    <w:rsid w:val="000A739E"/>
    <w:rsid w:val="000A73AD"/>
    <w:rsid w:val="000A73D2"/>
    <w:rsid w:val="000A7ABA"/>
    <w:rsid w:val="000A7F18"/>
    <w:rsid w:val="000B0DC7"/>
    <w:rsid w:val="000B1733"/>
    <w:rsid w:val="000B188C"/>
    <w:rsid w:val="000B1E22"/>
    <w:rsid w:val="000B1F6D"/>
    <w:rsid w:val="000B29B1"/>
    <w:rsid w:val="000B2C7C"/>
    <w:rsid w:val="000B2CCD"/>
    <w:rsid w:val="000B2FCF"/>
    <w:rsid w:val="000B3042"/>
    <w:rsid w:val="000B34F5"/>
    <w:rsid w:val="000B3BB3"/>
    <w:rsid w:val="000B51EB"/>
    <w:rsid w:val="000B5E1E"/>
    <w:rsid w:val="000B5F9D"/>
    <w:rsid w:val="000B60AD"/>
    <w:rsid w:val="000B631B"/>
    <w:rsid w:val="000C028C"/>
    <w:rsid w:val="000C0A70"/>
    <w:rsid w:val="000C0DE4"/>
    <w:rsid w:val="000C16CC"/>
    <w:rsid w:val="000C1C3D"/>
    <w:rsid w:val="000C1ECE"/>
    <w:rsid w:val="000C2721"/>
    <w:rsid w:val="000C281A"/>
    <w:rsid w:val="000C2B36"/>
    <w:rsid w:val="000C3C14"/>
    <w:rsid w:val="000C40FF"/>
    <w:rsid w:val="000C5A33"/>
    <w:rsid w:val="000C6289"/>
    <w:rsid w:val="000C76C3"/>
    <w:rsid w:val="000C7825"/>
    <w:rsid w:val="000C7E4D"/>
    <w:rsid w:val="000D0447"/>
    <w:rsid w:val="000D072D"/>
    <w:rsid w:val="000D0BD9"/>
    <w:rsid w:val="000D0E36"/>
    <w:rsid w:val="000D15E4"/>
    <w:rsid w:val="000D17FC"/>
    <w:rsid w:val="000D2979"/>
    <w:rsid w:val="000D2E07"/>
    <w:rsid w:val="000D3434"/>
    <w:rsid w:val="000D3918"/>
    <w:rsid w:val="000D3AB2"/>
    <w:rsid w:val="000D42A2"/>
    <w:rsid w:val="000D471F"/>
    <w:rsid w:val="000D52E8"/>
    <w:rsid w:val="000D5B9E"/>
    <w:rsid w:val="000D5C32"/>
    <w:rsid w:val="000D6F21"/>
    <w:rsid w:val="000D7EB9"/>
    <w:rsid w:val="000D7F4E"/>
    <w:rsid w:val="000E0CDC"/>
    <w:rsid w:val="000E0F44"/>
    <w:rsid w:val="000E11EA"/>
    <w:rsid w:val="000E1E04"/>
    <w:rsid w:val="000E2365"/>
    <w:rsid w:val="000E25E2"/>
    <w:rsid w:val="000E2907"/>
    <w:rsid w:val="000E29C3"/>
    <w:rsid w:val="000E2FC6"/>
    <w:rsid w:val="000E30F1"/>
    <w:rsid w:val="000E3301"/>
    <w:rsid w:val="000E3885"/>
    <w:rsid w:val="000E40EF"/>
    <w:rsid w:val="000E6486"/>
    <w:rsid w:val="000E6583"/>
    <w:rsid w:val="000E66BE"/>
    <w:rsid w:val="000E6A11"/>
    <w:rsid w:val="000E6C32"/>
    <w:rsid w:val="000E6C7D"/>
    <w:rsid w:val="000E6F90"/>
    <w:rsid w:val="000F169E"/>
    <w:rsid w:val="000F1AEA"/>
    <w:rsid w:val="000F232C"/>
    <w:rsid w:val="000F24A4"/>
    <w:rsid w:val="000F43F7"/>
    <w:rsid w:val="000F4644"/>
    <w:rsid w:val="000F48DA"/>
    <w:rsid w:val="000F4CD4"/>
    <w:rsid w:val="000F4EA5"/>
    <w:rsid w:val="000F5214"/>
    <w:rsid w:val="000F535D"/>
    <w:rsid w:val="000F5563"/>
    <w:rsid w:val="000F610E"/>
    <w:rsid w:val="000F63DB"/>
    <w:rsid w:val="000F7266"/>
    <w:rsid w:val="000F753F"/>
    <w:rsid w:val="000F7A67"/>
    <w:rsid w:val="000F7EC6"/>
    <w:rsid w:val="0010037D"/>
    <w:rsid w:val="00100DFD"/>
    <w:rsid w:val="00101144"/>
    <w:rsid w:val="0010181F"/>
    <w:rsid w:val="00101DF1"/>
    <w:rsid w:val="00102041"/>
    <w:rsid w:val="00102156"/>
    <w:rsid w:val="001027D0"/>
    <w:rsid w:val="00102FFE"/>
    <w:rsid w:val="00103201"/>
    <w:rsid w:val="00103231"/>
    <w:rsid w:val="00103A6E"/>
    <w:rsid w:val="00104CE0"/>
    <w:rsid w:val="001055EE"/>
    <w:rsid w:val="00105E6D"/>
    <w:rsid w:val="0010606B"/>
    <w:rsid w:val="00106C51"/>
    <w:rsid w:val="001076D6"/>
    <w:rsid w:val="001078B9"/>
    <w:rsid w:val="00107F9E"/>
    <w:rsid w:val="00110484"/>
    <w:rsid w:val="001108B7"/>
    <w:rsid w:val="001114D9"/>
    <w:rsid w:val="0011153B"/>
    <w:rsid w:val="00111FDC"/>
    <w:rsid w:val="001122E3"/>
    <w:rsid w:val="0011268E"/>
    <w:rsid w:val="00112BAD"/>
    <w:rsid w:val="00112CED"/>
    <w:rsid w:val="001132E1"/>
    <w:rsid w:val="001146EE"/>
    <w:rsid w:val="00114A59"/>
    <w:rsid w:val="00114EAD"/>
    <w:rsid w:val="0011584C"/>
    <w:rsid w:val="001172DD"/>
    <w:rsid w:val="00117E21"/>
    <w:rsid w:val="00120041"/>
    <w:rsid w:val="0012076E"/>
    <w:rsid w:val="00120A07"/>
    <w:rsid w:val="0012124F"/>
    <w:rsid w:val="001219AB"/>
    <w:rsid w:val="001225C3"/>
    <w:rsid w:val="001226D0"/>
    <w:rsid w:val="00122760"/>
    <w:rsid w:val="00122CC7"/>
    <w:rsid w:val="001235DD"/>
    <w:rsid w:val="00123EF7"/>
    <w:rsid w:val="00124300"/>
    <w:rsid w:val="0012488D"/>
    <w:rsid w:val="00124A0A"/>
    <w:rsid w:val="001250C9"/>
    <w:rsid w:val="00125AAD"/>
    <w:rsid w:val="00125D63"/>
    <w:rsid w:val="0012646E"/>
    <w:rsid w:val="00127695"/>
    <w:rsid w:val="00127987"/>
    <w:rsid w:val="001279C8"/>
    <w:rsid w:val="00127ACF"/>
    <w:rsid w:val="00131F9F"/>
    <w:rsid w:val="001322DA"/>
    <w:rsid w:val="001324FC"/>
    <w:rsid w:val="00132CA5"/>
    <w:rsid w:val="0013369F"/>
    <w:rsid w:val="001339E0"/>
    <w:rsid w:val="00133C75"/>
    <w:rsid w:val="00133E8A"/>
    <w:rsid w:val="00134628"/>
    <w:rsid w:val="00134689"/>
    <w:rsid w:val="0013499C"/>
    <w:rsid w:val="0013558A"/>
    <w:rsid w:val="00136A4C"/>
    <w:rsid w:val="00136D5C"/>
    <w:rsid w:val="00140083"/>
    <w:rsid w:val="00140C88"/>
    <w:rsid w:val="00140C9C"/>
    <w:rsid w:val="00141301"/>
    <w:rsid w:val="001414C1"/>
    <w:rsid w:val="001416E1"/>
    <w:rsid w:val="00141E2B"/>
    <w:rsid w:val="00141E97"/>
    <w:rsid w:val="00142265"/>
    <w:rsid w:val="0014254B"/>
    <w:rsid w:val="0014295C"/>
    <w:rsid w:val="00142EB1"/>
    <w:rsid w:val="00143415"/>
    <w:rsid w:val="00144581"/>
    <w:rsid w:val="00144B82"/>
    <w:rsid w:val="00144C68"/>
    <w:rsid w:val="00145777"/>
    <w:rsid w:val="001462D5"/>
    <w:rsid w:val="001463C0"/>
    <w:rsid w:val="00146E71"/>
    <w:rsid w:val="001476C5"/>
    <w:rsid w:val="00147EA0"/>
    <w:rsid w:val="0015091A"/>
    <w:rsid w:val="00150C8E"/>
    <w:rsid w:val="00150DDA"/>
    <w:rsid w:val="00151134"/>
    <w:rsid w:val="001520DB"/>
    <w:rsid w:val="0015233A"/>
    <w:rsid w:val="0015259C"/>
    <w:rsid w:val="00152753"/>
    <w:rsid w:val="00152FF4"/>
    <w:rsid w:val="00153160"/>
    <w:rsid w:val="001537B6"/>
    <w:rsid w:val="00153A3D"/>
    <w:rsid w:val="00154021"/>
    <w:rsid w:val="00154204"/>
    <w:rsid w:val="001545FC"/>
    <w:rsid w:val="00154985"/>
    <w:rsid w:val="00154C4C"/>
    <w:rsid w:val="00154E80"/>
    <w:rsid w:val="00155942"/>
    <w:rsid w:val="001559D7"/>
    <w:rsid w:val="00156032"/>
    <w:rsid w:val="001560FD"/>
    <w:rsid w:val="00156192"/>
    <w:rsid w:val="00156E60"/>
    <w:rsid w:val="001572A0"/>
    <w:rsid w:val="00157572"/>
    <w:rsid w:val="00157AD6"/>
    <w:rsid w:val="001601E0"/>
    <w:rsid w:val="00160617"/>
    <w:rsid w:val="00160DDD"/>
    <w:rsid w:val="0016155F"/>
    <w:rsid w:val="0016168A"/>
    <w:rsid w:val="001619F0"/>
    <w:rsid w:val="0016218B"/>
    <w:rsid w:val="001623C6"/>
    <w:rsid w:val="00162673"/>
    <w:rsid w:val="00162E63"/>
    <w:rsid w:val="00163A41"/>
    <w:rsid w:val="0016432D"/>
    <w:rsid w:val="0016439C"/>
    <w:rsid w:val="00164807"/>
    <w:rsid w:val="00164B08"/>
    <w:rsid w:val="00165339"/>
    <w:rsid w:val="001653A7"/>
    <w:rsid w:val="001657E1"/>
    <w:rsid w:val="001661CE"/>
    <w:rsid w:val="001673C7"/>
    <w:rsid w:val="0016762E"/>
    <w:rsid w:val="00170176"/>
    <w:rsid w:val="00170F9C"/>
    <w:rsid w:val="001712F3"/>
    <w:rsid w:val="00171438"/>
    <w:rsid w:val="001729E7"/>
    <w:rsid w:val="00172EDF"/>
    <w:rsid w:val="001730B1"/>
    <w:rsid w:val="001738AF"/>
    <w:rsid w:val="00173E64"/>
    <w:rsid w:val="001740D6"/>
    <w:rsid w:val="0017497D"/>
    <w:rsid w:val="001749FE"/>
    <w:rsid w:val="00175680"/>
    <w:rsid w:val="001756AA"/>
    <w:rsid w:val="001757C6"/>
    <w:rsid w:val="0017592A"/>
    <w:rsid w:val="00175B70"/>
    <w:rsid w:val="00175D71"/>
    <w:rsid w:val="00175E8B"/>
    <w:rsid w:val="0017655A"/>
    <w:rsid w:val="00176694"/>
    <w:rsid w:val="00176964"/>
    <w:rsid w:val="00176BA1"/>
    <w:rsid w:val="00176CE3"/>
    <w:rsid w:val="0017790C"/>
    <w:rsid w:val="001800B0"/>
    <w:rsid w:val="001805A6"/>
    <w:rsid w:val="00180802"/>
    <w:rsid w:val="00180B33"/>
    <w:rsid w:val="00180B35"/>
    <w:rsid w:val="00180D20"/>
    <w:rsid w:val="00181027"/>
    <w:rsid w:val="00181829"/>
    <w:rsid w:val="0018195D"/>
    <w:rsid w:val="00181FAD"/>
    <w:rsid w:val="00181FE5"/>
    <w:rsid w:val="00182673"/>
    <w:rsid w:val="0018277B"/>
    <w:rsid w:val="00182B68"/>
    <w:rsid w:val="00182E41"/>
    <w:rsid w:val="00182EB3"/>
    <w:rsid w:val="00183219"/>
    <w:rsid w:val="001843AA"/>
    <w:rsid w:val="00184521"/>
    <w:rsid w:val="0018647E"/>
    <w:rsid w:val="001868D1"/>
    <w:rsid w:val="001874C3"/>
    <w:rsid w:val="00187A17"/>
    <w:rsid w:val="00187FC1"/>
    <w:rsid w:val="001902BF"/>
    <w:rsid w:val="0019062F"/>
    <w:rsid w:val="001906D4"/>
    <w:rsid w:val="00190A68"/>
    <w:rsid w:val="00190A83"/>
    <w:rsid w:val="001914C5"/>
    <w:rsid w:val="001918F7"/>
    <w:rsid w:val="0019195A"/>
    <w:rsid w:val="00192097"/>
    <w:rsid w:val="00193430"/>
    <w:rsid w:val="00193B14"/>
    <w:rsid w:val="0019498D"/>
    <w:rsid w:val="0019533A"/>
    <w:rsid w:val="00195807"/>
    <w:rsid w:val="00196826"/>
    <w:rsid w:val="001971FA"/>
    <w:rsid w:val="001972A6"/>
    <w:rsid w:val="001976CD"/>
    <w:rsid w:val="00197A46"/>
    <w:rsid w:val="00197C70"/>
    <w:rsid w:val="001A022F"/>
    <w:rsid w:val="001A08AE"/>
    <w:rsid w:val="001A0CF9"/>
    <w:rsid w:val="001A0F94"/>
    <w:rsid w:val="001A1948"/>
    <w:rsid w:val="001A1BE6"/>
    <w:rsid w:val="001A1C9D"/>
    <w:rsid w:val="001A221A"/>
    <w:rsid w:val="001A2718"/>
    <w:rsid w:val="001A2961"/>
    <w:rsid w:val="001A3E36"/>
    <w:rsid w:val="001A3F8F"/>
    <w:rsid w:val="001A4639"/>
    <w:rsid w:val="001A5506"/>
    <w:rsid w:val="001A59D1"/>
    <w:rsid w:val="001A5C4A"/>
    <w:rsid w:val="001A64D6"/>
    <w:rsid w:val="001A68D4"/>
    <w:rsid w:val="001A6A04"/>
    <w:rsid w:val="001A71D9"/>
    <w:rsid w:val="001A752A"/>
    <w:rsid w:val="001A7767"/>
    <w:rsid w:val="001A7CE5"/>
    <w:rsid w:val="001B0507"/>
    <w:rsid w:val="001B059D"/>
    <w:rsid w:val="001B0760"/>
    <w:rsid w:val="001B0B05"/>
    <w:rsid w:val="001B1576"/>
    <w:rsid w:val="001B25C7"/>
    <w:rsid w:val="001B266B"/>
    <w:rsid w:val="001B33E8"/>
    <w:rsid w:val="001B38FF"/>
    <w:rsid w:val="001B3CC7"/>
    <w:rsid w:val="001B3F53"/>
    <w:rsid w:val="001B45AA"/>
    <w:rsid w:val="001B4CC2"/>
    <w:rsid w:val="001B59AC"/>
    <w:rsid w:val="001B5DE5"/>
    <w:rsid w:val="001B6324"/>
    <w:rsid w:val="001B6633"/>
    <w:rsid w:val="001B677D"/>
    <w:rsid w:val="001B7635"/>
    <w:rsid w:val="001B7808"/>
    <w:rsid w:val="001C1C9F"/>
    <w:rsid w:val="001C260D"/>
    <w:rsid w:val="001C2D10"/>
    <w:rsid w:val="001C46BE"/>
    <w:rsid w:val="001C4811"/>
    <w:rsid w:val="001C4C59"/>
    <w:rsid w:val="001C53F3"/>
    <w:rsid w:val="001C543F"/>
    <w:rsid w:val="001C64C3"/>
    <w:rsid w:val="001C6F5E"/>
    <w:rsid w:val="001C75B3"/>
    <w:rsid w:val="001C75D4"/>
    <w:rsid w:val="001C7EE2"/>
    <w:rsid w:val="001D00B4"/>
    <w:rsid w:val="001D0101"/>
    <w:rsid w:val="001D0AC1"/>
    <w:rsid w:val="001D1831"/>
    <w:rsid w:val="001D18B4"/>
    <w:rsid w:val="001D1F1C"/>
    <w:rsid w:val="001D2091"/>
    <w:rsid w:val="001D2CA0"/>
    <w:rsid w:val="001D43CA"/>
    <w:rsid w:val="001D463B"/>
    <w:rsid w:val="001D46F1"/>
    <w:rsid w:val="001D4F6D"/>
    <w:rsid w:val="001D509D"/>
    <w:rsid w:val="001D5BC7"/>
    <w:rsid w:val="001D6138"/>
    <w:rsid w:val="001D64AC"/>
    <w:rsid w:val="001D67D7"/>
    <w:rsid w:val="001D6C7A"/>
    <w:rsid w:val="001D6D62"/>
    <w:rsid w:val="001D6E10"/>
    <w:rsid w:val="001D78C4"/>
    <w:rsid w:val="001D7B60"/>
    <w:rsid w:val="001D7DDA"/>
    <w:rsid w:val="001E05E2"/>
    <w:rsid w:val="001E1265"/>
    <w:rsid w:val="001E1C13"/>
    <w:rsid w:val="001E1F44"/>
    <w:rsid w:val="001E2889"/>
    <w:rsid w:val="001E2E1C"/>
    <w:rsid w:val="001E2F5C"/>
    <w:rsid w:val="001E3E0D"/>
    <w:rsid w:val="001E4E70"/>
    <w:rsid w:val="001E5941"/>
    <w:rsid w:val="001E7080"/>
    <w:rsid w:val="001E7208"/>
    <w:rsid w:val="001E72B3"/>
    <w:rsid w:val="001E75E5"/>
    <w:rsid w:val="001E7A74"/>
    <w:rsid w:val="001F0138"/>
    <w:rsid w:val="001F0D4C"/>
    <w:rsid w:val="001F0EEC"/>
    <w:rsid w:val="001F157F"/>
    <w:rsid w:val="001F1F7D"/>
    <w:rsid w:val="001F1FBB"/>
    <w:rsid w:val="001F20B7"/>
    <w:rsid w:val="001F2C4F"/>
    <w:rsid w:val="001F2F0D"/>
    <w:rsid w:val="001F30A3"/>
    <w:rsid w:val="001F3401"/>
    <w:rsid w:val="001F3ACA"/>
    <w:rsid w:val="001F414C"/>
    <w:rsid w:val="001F4322"/>
    <w:rsid w:val="001F4820"/>
    <w:rsid w:val="001F589A"/>
    <w:rsid w:val="001F5DDF"/>
    <w:rsid w:val="001F5E79"/>
    <w:rsid w:val="001F64E4"/>
    <w:rsid w:val="001F68E2"/>
    <w:rsid w:val="001F6B22"/>
    <w:rsid w:val="001F6B7A"/>
    <w:rsid w:val="001F6BA7"/>
    <w:rsid w:val="001F6DEF"/>
    <w:rsid w:val="001F6F92"/>
    <w:rsid w:val="001F710B"/>
    <w:rsid w:val="001F715F"/>
    <w:rsid w:val="001F7690"/>
    <w:rsid w:val="001F7F88"/>
    <w:rsid w:val="002002C5"/>
    <w:rsid w:val="0020062E"/>
    <w:rsid w:val="00200F4F"/>
    <w:rsid w:val="00201900"/>
    <w:rsid w:val="0020209B"/>
    <w:rsid w:val="0020240A"/>
    <w:rsid w:val="00203601"/>
    <w:rsid w:val="0020396E"/>
    <w:rsid w:val="00203FA7"/>
    <w:rsid w:val="00204370"/>
    <w:rsid w:val="00204AAA"/>
    <w:rsid w:val="0020544F"/>
    <w:rsid w:val="00206FF5"/>
    <w:rsid w:val="00207535"/>
    <w:rsid w:val="00210574"/>
    <w:rsid w:val="002109B0"/>
    <w:rsid w:val="00210D41"/>
    <w:rsid w:val="00210E46"/>
    <w:rsid w:val="0021127E"/>
    <w:rsid w:val="002113A0"/>
    <w:rsid w:val="002115D5"/>
    <w:rsid w:val="00211890"/>
    <w:rsid w:val="00211C1F"/>
    <w:rsid w:val="00211F85"/>
    <w:rsid w:val="002129DA"/>
    <w:rsid w:val="00212D13"/>
    <w:rsid w:val="00212DC0"/>
    <w:rsid w:val="0021320F"/>
    <w:rsid w:val="00213895"/>
    <w:rsid w:val="00213FBF"/>
    <w:rsid w:val="00214319"/>
    <w:rsid w:val="002155D8"/>
    <w:rsid w:val="002156F5"/>
    <w:rsid w:val="00215CF5"/>
    <w:rsid w:val="00215F67"/>
    <w:rsid w:val="00216801"/>
    <w:rsid w:val="002175B7"/>
    <w:rsid w:val="002202A6"/>
    <w:rsid w:val="00220391"/>
    <w:rsid w:val="00220DED"/>
    <w:rsid w:val="00220EAD"/>
    <w:rsid w:val="0022163A"/>
    <w:rsid w:val="00221DB6"/>
    <w:rsid w:val="00222319"/>
    <w:rsid w:val="00222880"/>
    <w:rsid w:val="002232E9"/>
    <w:rsid w:val="002239E0"/>
    <w:rsid w:val="00223A75"/>
    <w:rsid w:val="00224175"/>
    <w:rsid w:val="00224417"/>
    <w:rsid w:val="00224FC6"/>
    <w:rsid w:val="002250EB"/>
    <w:rsid w:val="00225A19"/>
    <w:rsid w:val="00225FA3"/>
    <w:rsid w:val="00226028"/>
    <w:rsid w:val="00226392"/>
    <w:rsid w:val="0022654E"/>
    <w:rsid w:val="0022668B"/>
    <w:rsid w:val="00226723"/>
    <w:rsid w:val="00226C5A"/>
    <w:rsid w:val="00226CBC"/>
    <w:rsid w:val="002276E6"/>
    <w:rsid w:val="00230CB0"/>
    <w:rsid w:val="00230E8B"/>
    <w:rsid w:val="00230EF3"/>
    <w:rsid w:val="0023125C"/>
    <w:rsid w:val="002313BA"/>
    <w:rsid w:val="0023170F"/>
    <w:rsid w:val="00231A90"/>
    <w:rsid w:val="00231ACB"/>
    <w:rsid w:val="00231E74"/>
    <w:rsid w:val="00231F0F"/>
    <w:rsid w:val="00232A05"/>
    <w:rsid w:val="002331E7"/>
    <w:rsid w:val="00233468"/>
    <w:rsid w:val="002339F1"/>
    <w:rsid w:val="00234019"/>
    <w:rsid w:val="0023405A"/>
    <w:rsid w:val="0023522F"/>
    <w:rsid w:val="00235347"/>
    <w:rsid w:val="00235828"/>
    <w:rsid w:val="00235B6E"/>
    <w:rsid w:val="00235C17"/>
    <w:rsid w:val="00236546"/>
    <w:rsid w:val="00236866"/>
    <w:rsid w:val="00236B1E"/>
    <w:rsid w:val="00237637"/>
    <w:rsid w:val="002376EE"/>
    <w:rsid w:val="00237876"/>
    <w:rsid w:val="00240847"/>
    <w:rsid w:val="00240ABF"/>
    <w:rsid w:val="00240D56"/>
    <w:rsid w:val="00241471"/>
    <w:rsid w:val="00241E2C"/>
    <w:rsid w:val="00242469"/>
    <w:rsid w:val="00242B9C"/>
    <w:rsid w:val="0024357B"/>
    <w:rsid w:val="00243D68"/>
    <w:rsid w:val="00244191"/>
    <w:rsid w:val="0024438B"/>
    <w:rsid w:val="002453E3"/>
    <w:rsid w:val="00245CEB"/>
    <w:rsid w:val="00245D25"/>
    <w:rsid w:val="00245DE1"/>
    <w:rsid w:val="00246BFE"/>
    <w:rsid w:val="002473EF"/>
    <w:rsid w:val="0024762F"/>
    <w:rsid w:val="0024768A"/>
    <w:rsid w:val="00247A57"/>
    <w:rsid w:val="0025087B"/>
    <w:rsid w:val="002515D9"/>
    <w:rsid w:val="00251975"/>
    <w:rsid w:val="00251DF1"/>
    <w:rsid w:val="00252088"/>
    <w:rsid w:val="0025241F"/>
    <w:rsid w:val="00252423"/>
    <w:rsid w:val="00252FEF"/>
    <w:rsid w:val="0025324B"/>
    <w:rsid w:val="0025356C"/>
    <w:rsid w:val="00253FB3"/>
    <w:rsid w:val="0025565D"/>
    <w:rsid w:val="00255EAA"/>
    <w:rsid w:val="00255FFD"/>
    <w:rsid w:val="00256E8C"/>
    <w:rsid w:val="002570E2"/>
    <w:rsid w:val="00257A5D"/>
    <w:rsid w:val="00257B1C"/>
    <w:rsid w:val="002606DF"/>
    <w:rsid w:val="00261081"/>
    <w:rsid w:val="00261740"/>
    <w:rsid w:val="002619F5"/>
    <w:rsid w:val="00261DF1"/>
    <w:rsid w:val="002622CD"/>
    <w:rsid w:val="00262944"/>
    <w:rsid w:val="00262B67"/>
    <w:rsid w:val="0026338F"/>
    <w:rsid w:val="00263E84"/>
    <w:rsid w:val="002641D5"/>
    <w:rsid w:val="00264258"/>
    <w:rsid w:val="0026425A"/>
    <w:rsid w:val="002647DF"/>
    <w:rsid w:val="00264846"/>
    <w:rsid w:val="00264A70"/>
    <w:rsid w:val="002653F1"/>
    <w:rsid w:val="002659B2"/>
    <w:rsid w:val="00265A48"/>
    <w:rsid w:val="002663B4"/>
    <w:rsid w:val="00266B3B"/>
    <w:rsid w:val="00266DE4"/>
    <w:rsid w:val="0027018D"/>
    <w:rsid w:val="002701ED"/>
    <w:rsid w:val="002703DE"/>
    <w:rsid w:val="00270565"/>
    <w:rsid w:val="00270B12"/>
    <w:rsid w:val="002713DF"/>
    <w:rsid w:val="0027144F"/>
    <w:rsid w:val="002715D3"/>
    <w:rsid w:val="002715FF"/>
    <w:rsid w:val="00271632"/>
    <w:rsid w:val="00272473"/>
    <w:rsid w:val="00273F95"/>
    <w:rsid w:val="002742A2"/>
    <w:rsid w:val="00274636"/>
    <w:rsid w:val="0027479C"/>
    <w:rsid w:val="0027565C"/>
    <w:rsid w:val="00276220"/>
    <w:rsid w:val="00276416"/>
    <w:rsid w:val="002765A1"/>
    <w:rsid w:val="0027673C"/>
    <w:rsid w:val="002768C7"/>
    <w:rsid w:val="002770CD"/>
    <w:rsid w:val="00277AAC"/>
    <w:rsid w:val="002802DC"/>
    <w:rsid w:val="00280334"/>
    <w:rsid w:val="00280523"/>
    <w:rsid w:val="002805F7"/>
    <w:rsid w:val="002810DE"/>
    <w:rsid w:val="00281FA2"/>
    <w:rsid w:val="002820AD"/>
    <w:rsid w:val="002827DA"/>
    <w:rsid w:val="00283954"/>
    <w:rsid w:val="00283A7B"/>
    <w:rsid w:val="0028422E"/>
    <w:rsid w:val="00284710"/>
    <w:rsid w:val="00285020"/>
    <w:rsid w:val="0028581F"/>
    <w:rsid w:val="00285B37"/>
    <w:rsid w:val="00285C97"/>
    <w:rsid w:val="00286367"/>
    <w:rsid w:val="00286514"/>
    <w:rsid w:val="00286675"/>
    <w:rsid w:val="00286A8E"/>
    <w:rsid w:val="00290219"/>
    <w:rsid w:val="00291C0B"/>
    <w:rsid w:val="00291C49"/>
    <w:rsid w:val="00292326"/>
    <w:rsid w:val="00292A20"/>
    <w:rsid w:val="00293450"/>
    <w:rsid w:val="00293F3E"/>
    <w:rsid w:val="0029477F"/>
    <w:rsid w:val="00294871"/>
    <w:rsid w:val="002948CB"/>
    <w:rsid w:val="00294D04"/>
    <w:rsid w:val="00294F15"/>
    <w:rsid w:val="00294FC0"/>
    <w:rsid w:val="00295149"/>
    <w:rsid w:val="00296625"/>
    <w:rsid w:val="00296B38"/>
    <w:rsid w:val="00296B83"/>
    <w:rsid w:val="00296DB9"/>
    <w:rsid w:val="00296E04"/>
    <w:rsid w:val="002973C8"/>
    <w:rsid w:val="0029790E"/>
    <w:rsid w:val="00297E99"/>
    <w:rsid w:val="002A023C"/>
    <w:rsid w:val="002A02BC"/>
    <w:rsid w:val="002A02F9"/>
    <w:rsid w:val="002A08AC"/>
    <w:rsid w:val="002A0BD8"/>
    <w:rsid w:val="002A152B"/>
    <w:rsid w:val="002A2029"/>
    <w:rsid w:val="002A29F8"/>
    <w:rsid w:val="002A33FB"/>
    <w:rsid w:val="002A429C"/>
    <w:rsid w:val="002A45B4"/>
    <w:rsid w:val="002A4F08"/>
    <w:rsid w:val="002A5408"/>
    <w:rsid w:val="002A5890"/>
    <w:rsid w:val="002A5926"/>
    <w:rsid w:val="002A599E"/>
    <w:rsid w:val="002A5AAB"/>
    <w:rsid w:val="002A62B5"/>
    <w:rsid w:val="002A6542"/>
    <w:rsid w:val="002A672E"/>
    <w:rsid w:val="002A6922"/>
    <w:rsid w:val="002A6DA2"/>
    <w:rsid w:val="002A78BA"/>
    <w:rsid w:val="002B143F"/>
    <w:rsid w:val="002B156F"/>
    <w:rsid w:val="002B2792"/>
    <w:rsid w:val="002B3028"/>
    <w:rsid w:val="002B388E"/>
    <w:rsid w:val="002B4F0E"/>
    <w:rsid w:val="002B615B"/>
    <w:rsid w:val="002B6297"/>
    <w:rsid w:val="002B6A4E"/>
    <w:rsid w:val="002B6A96"/>
    <w:rsid w:val="002B796F"/>
    <w:rsid w:val="002B7C35"/>
    <w:rsid w:val="002C03E1"/>
    <w:rsid w:val="002C12F1"/>
    <w:rsid w:val="002C26FE"/>
    <w:rsid w:val="002C4692"/>
    <w:rsid w:val="002C4869"/>
    <w:rsid w:val="002C4B3F"/>
    <w:rsid w:val="002C4CBB"/>
    <w:rsid w:val="002C4E10"/>
    <w:rsid w:val="002C52EC"/>
    <w:rsid w:val="002C5825"/>
    <w:rsid w:val="002C6898"/>
    <w:rsid w:val="002C69D6"/>
    <w:rsid w:val="002C6BCE"/>
    <w:rsid w:val="002C6F4A"/>
    <w:rsid w:val="002C743E"/>
    <w:rsid w:val="002C7A3D"/>
    <w:rsid w:val="002C7E1A"/>
    <w:rsid w:val="002C7EE9"/>
    <w:rsid w:val="002D0147"/>
    <w:rsid w:val="002D034F"/>
    <w:rsid w:val="002D0B06"/>
    <w:rsid w:val="002D14F2"/>
    <w:rsid w:val="002D2540"/>
    <w:rsid w:val="002D2544"/>
    <w:rsid w:val="002D3199"/>
    <w:rsid w:val="002D3B2E"/>
    <w:rsid w:val="002D4695"/>
    <w:rsid w:val="002D48A4"/>
    <w:rsid w:val="002D598D"/>
    <w:rsid w:val="002D62B9"/>
    <w:rsid w:val="002D6E61"/>
    <w:rsid w:val="002D6F8F"/>
    <w:rsid w:val="002D7006"/>
    <w:rsid w:val="002D75B7"/>
    <w:rsid w:val="002E16BF"/>
    <w:rsid w:val="002E196D"/>
    <w:rsid w:val="002E1A52"/>
    <w:rsid w:val="002E1A8C"/>
    <w:rsid w:val="002E21B6"/>
    <w:rsid w:val="002E232A"/>
    <w:rsid w:val="002E2777"/>
    <w:rsid w:val="002E2F7A"/>
    <w:rsid w:val="002E38F1"/>
    <w:rsid w:val="002E3916"/>
    <w:rsid w:val="002E3994"/>
    <w:rsid w:val="002E39E3"/>
    <w:rsid w:val="002E3C64"/>
    <w:rsid w:val="002E3EC2"/>
    <w:rsid w:val="002E3F67"/>
    <w:rsid w:val="002E41F2"/>
    <w:rsid w:val="002E4FA9"/>
    <w:rsid w:val="002E539F"/>
    <w:rsid w:val="002E5DE3"/>
    <w:rsid w:val="002E5E7C"/>
    <w:rsid w:val="002E5F6A"/>
    <w:rsid w:val="002E6050"/>
    <w:rsid w:val="002E6119"/>
    <w:rsid w:val="002E67DD"/>
    <w:rsid w:val="002E6A1C"/>
    <w:rsid w:val="002E6FD0"/>
    <w:rsid w:val="002E726D"/>
    <w:rsid w:val="002E77BF"/>
    <w:rsid w:val="002E77CB"/>
    <w:rsid w:val="002F0B49"/>
    <w:rsid w:val="002F0B90"/>
    <w:rsid w:val="002F0D5B"/>
    <w:rsid w:val="002F0F32"/>
    <w:rsid w:val="002F1239"/>
    <w:rsid w:val="002F1509"/>
    <w:rsid w:val="002F1CEB"/>
    <w:rsid w:val="002F2B68"/>
    <w:rsid w:val="002F2E81"/>
    <w:rsid w:val="002F34E5"/>
    <w:rsid w:val="002F3FF1"/>
    <w:rsid w:val="002F40E6"/>
    <w:rsid w:val="002F429A"/>
    <w:rsid w:val="002F4CB9"/>
    <w:rsid w:val="002F516B"/>
    <w:rsid w:val="002F524F"/>
    <w:rsid w:val="002F56E5"/>
    <w:rsid w:val="002F577A"/>
    <w:rsid w:val="002F5E08"/>
    <w:rsid w:val="002F62B4"/>
    <w:rsid w:val="003000F2"/>
    <w:rsid w:val="003002B5"/>
    <w:rsid w:val="00300A19"/>
    <w:rsid w:val="00300B97"/>
    <w:rsid w:val="00300C68"/>
    <w:rsid w:val="00300CDC"/>
    <w:rsid w:val="00300FD5"/>
    <w:rsid w:val="003010D1"/>
    <w:rsid w:val="003013F5"/>
    <w:rsid w:val="00301720"/>
    <w:rsid w:val="00301E3F"/>
    <w:rsid w:val="00302359"/>
    <w:rsid w:val="00302A38"/>
    <w:rsid w:val="00302C32"/>
    <w:rsid w:val="00302E98"/>
    <w:rsid w:val="00302F63"/>
    <w:rsid w:val="0030406B"/>
    <w:rsid w:val="0030433E"/>
    <w:rsid w:val="00304866"/>
    <w:rsid w:val="00304D97"/>
    <w:rsid w:val="003051FC"/>
    <w:rsid w:val="00305D1F"/>
    <w:rsid w:val="00305F85"/>
    <w:rsid w:val="003067D0"/>
    <w:rsid w:val="003069F7"/>
    <w:rsid w:val="00306BB7"/>
    <w:rsid w:val="00307491"/>
    <w:rsid w:val="00307A72"/>
    <w:rsid w:val="00307D91"/>
    <w:rsid w:val="00310539"/>
    <w:rsid w:val="003105F8"/>
    <w:rsid w:val="00310747"/>
    <w:rsid w:val="00310AE0"/>
    <w:rsid w:val="0031107F"/>
    <w:rsid w:val="00311A88"/>
    <w:rsid w:val="00311E12"/>
    <w:rsid w:val="00312083"/>
    <w:rsid w:val="0031261F"/>
    <w:rsid w:val="00312AA6"/>
    <w:rsid w:val="0031351D"/>
    <w:rsid w:val="0031371D"/>
    <w:rsid w:val="00313782"/>
    <w:rsid w:val="0031389A"/>
    <w:rsid w:val="00313C4A"/>
    <w:rsid w:val="00313C5C"/>
    <w:rsid w:val="003157F0"/>
    <w:rsid w:val="00315988"/>
    <w:rsid w:val="003162E6"/>
    <w:rsid w:val="0031686B"/>
    <w:rsid w:val="00316ED2"/>
    <w:rsid w:val="0031787B"/>
    <w:rsid w:val="00317B32"/>
    <w:rsid w:val="00317B36"/>
    <w:rsid w:val="00317F88"/>
    <w:rsid w:val="0032010C"/>
    <w:rsid w:val="0032017D"/>
    <w:rsid w:val="00320B73"/>
    <w:rsid w:val="00320EC3"/>
    <w:rsid w:val="00321106"/>
    <w:rsid w:val="00321818"/>
    <w:rsid w:val="00321CAD"/>
    <w:rsid w:val="00322CD1"/>
    <w:rsid w:val="00322DBE"/>
    <w:rsid w:val="00322FA9"/>
    <w:rsid w:val="00323592"/>
    <w:rsid w:val="003240E2"/>
    <w:rsid w:val="00324739"/>
    <w:rsid w:val="003276CC"/>
    <w:rsid w:val="00327A4D"/>
    <w:rsid w:val="00327A99"/>
    <w:rsid w:val="00327B89"/>
    <w:rsid w:val="00327E07"/>
    <w:rsid w:val="00327E57"/>
    <w:rsid w:val="00327FC5"/>
    <w:rsid w:val="003301D8"/>
    <w:rsid w:val="00330337"/>
    <w:rsid w:val="00330501"/>
    <w:rsid w:val="00331A69"/>
    <w:rsid w:val="00331B23"/>
    <w:rsid w:val="00332A0F"/>
    <w:rsid w:val="00332D35"/>
    <w:rsid w:val="00332E78"/>
    <w:rsid w:val="00333787"/>
    <w:rsid w:val="00333AC7"/>
    <w:rsid w:val="00333E57"/>
    <w:rsid w:val="003340A1"/>
    <w:rsid w:val="003345A1"/>
    <w:rsid w:val="0033467D"/>
    <w:rsid w:val="00334ADD"/>
    <w:rsid w:val="0033698D"/>
    <w:rsid w:val="00336B55"/>
    <w:rsid w:val="00336E8B"/>
    <w:rsid w:val="00337171"/>
    <w:rsid w:val="003371C3"/>
    <w:rsid w:val="00337E34"/>
    <w:rsid w:val="00337ED3"/>
    <w:rsid w:val="003404BB"/>
    <w:rsid w:val="00341CB3"/>
    <w:rsid w:val="00341FB2"/>
    <w:rsid w:val="003425C3"/>
    <w:rsid w:val="0034311E"/>
    <w:rsid w:val="0034349A"/>
    <w:rsid w:val="00343CB7"/>
    <w:rsid w:val="0034480C"/>
    <w:rsid w:val="00344BD1"/>
    <w:rsid w:val="00344C72"/>
    <w:rsid w:val="00345081"/>
    <w:rsid w:val="003451A8"/>
    <w:rsid w:val="00345E3C"/>
    <w:rsid w:val="003462E5"/>
    <w:rsid w:val="00346389"/>
    <w:rsid w:val="0034639C"/>
    <w:rsid w:val="003464D8"/>
    <w:rsid w:val="00346AFE"/>
    <w:rsid w:val="00346B5F"/>
    <w:rsid w:val="00346FC3"/>
    <w:rsid w:val="003505F8"/>
    <w:rsid w:val="00351293"/>
    <w:rsid w:val="00351355"/>
    <w:rsid w:val="00351585"/>
    <w:rsid w:val="00352A4F"/>
    <w:rsid w:val="00352D5A"/>
    <w:rsid w:val="003530C0"/>
    <w:rsid w:val="003534AD"/>
    <w:rsid w:val="00353560"/>
    <w:rsid w:val="003545F2"/>
    <w:rsid w:val="00354817"/>
    <w:rsid w:val="00357083"/>
    <w:rsid w:val="00357109"/>
    <w:rsid w:val="00357935"/>
    <w:rsid w:val="00357C3E"/>
    <w:rsid w:val="00360008"/>
    <w:rsid w:val="00360108"/>
    <w:rsid w:val="0036046B"/>
    <w:rsid w:val="003605FC"/>
    <w:rsid w:val="00362104"/>
    <w:rsid w:val="00362183"/>
    <w:rsid w:val="003624A1"/>
    <w:rsid w:val="003629FE"/>
    <w:rsid w:val="00362D81"/>
    <w:rsid w:val="00363485"/>
    <w:rsid w:val="00363C8B"/>
    <w:rsid w:val="0036433F"/>
    <w:rsid w:val="00364C2D"/>
    <w:rsid w:val="00365BC8"/>
    <w:rsid w:val="00365C38"/>
    <w:rsid w:val="00365DBD"/>
    <w:rsid w:val="003662D1"/>
    <w:rsid w:val="00366840"/>
    <w:rsid w:val="00366A5E"/>
    <w:rsid w:val="00366BE2"/>
    <w:rsid w:val="003678BE"/>
    <w:rsid w:val="0037029C"/>
    <w:rsid w:val="00370336"/>
    <w:rsid w:val="003714FA"/>
    <w:rsid w:val="00372E49"/>
    <w:rsid w:val="00372F9A"/>
    <w:rsid w:val="00373028"/>
    <w:rsid w:val="00373831"/>
    <w:rsid w:val="00373A03"/>
    <w:rsid w:val="00373F1F"/>
    <w:rsid w:val="00374B42"/>
    <w:rsid w:val="00374E36"/>
    <w:rsid w:val="003755D1"/>
    <w:rsid w:val="003760CD"/>
    <w:rsid w:val="00376ACF"/>
    <w:rsid w:val="00376AE2"/>
    <w:rsid w:val="00380A12"/>
    <w:rsid w:val="00380C79"/>
    <w:rsid w:val="00380DCC"/>
    <w:rsid w:val="003811E1"/>
    <w:rsid w:val="00381327"/>
    <w:rsid w:val="00382159"/>
    <w:rsid w:val="003822B8"/>
    <w:rsid w:val="003825EE"/>
    <w:rsid w:val="0038273F"/>
    <w:rsid w:val="00382765"/>
    <w:rsid w:val="0038351F"/>
    <w:rsid w:val="00383835"/>
    <w:rsid w:val="00383B29"/>
    <w:rsid w:val="00383C70"/>
    <w:rsid w:val="00383E58"/>
    <w:rsid w:val="003842C9"/>
    <w:rsid w:val="00384451"/>
    <w:rsid w:val="00384517"/>
    <w:rsid w:val="00384A46"/>
    <w:rsid w:val="00385014"/>
    <w:rsid w:val="00387C67"/>
    <w:rsid w:val="00390595"/>
    <w:rsid w:val="003905C1"/>
    <w:rsid w:val="00391142"/>
    <w:rsid w:val="003916E8"/>
    <w:rsid w:val="00391AD8"/>
    <w:rsid w:val="00392BCC"/>
    <w:rsid w:val="003931A1"/>
    <w:rsid w:val="003936FB"/>
    <w:rsid w:val="00393728"/>
    <w:rsid w:val="00393FDC"/>
    <w:rsid w:val="00394611"/>
    <w:rsid w:val="003954AF"/>
    <w:rsid w:val="00395DF8"/>
    <w:rsid w:val="003963A9"/>
    <w:rsid w:val="00396639"/>
    <w:rsid w:val="00396821"/>
    <w:rsid w:val="00396BA2"/>
    <w:rsid w:val="0039775F"/>
    <w:rsid w:val="00397DCF"/>
    <w:rsid w:val="003A0079"/>
    <w:rsid w:val="003A0578"/>
    <w:rsid w:val="003A0686"/>
    <w:rsid w:val="003A0701"/>
    <w:rsid w:val="003A07A2"/>
    <w:rsid w:val="003A0B8B"/>
    <w:rsid w:val="003A1051"/>
    <w:rsid w:val="003A1736"/>
    <w:rsid w:val="003A1832"/>
    <w:rsid w:val="003A1AAB"/>
    <w:rsid w:val="003A1BC1"/>
    <w:rsid w:val="003A1C30"/>
    <w:rsid w:val="003A1E76"/>
    <w:rsid w:val="003A2C34"/>
    <w:rsid w:val="003A2FBF"/>
    <w:rsid w:val="003A43D0"/>
    <w:rsid w:val="003A478F"/>
    <w:rsid w:val="003A49C7"/>
    <w:rsid w:val="003A559F"/>
    <w:rsid w:val="003A5876"/>
    <w:rsid w:val="003A5F0B"/>
    <w:rsid w:val="003A671B"/>
    <w:rsid w:val="003A6A69"/>
    <w:rsid w:val="003A6F92"/>
    <w:rsid w:val="003A7D07"/>
    <w:rsid w:val="003B020F"/>
    <w:rsid w:val="003B02F3"/>
    <w:rsid w:val="003B05B0"/>
    <w:rsid w:val="003B0741"/>
    <w:rsid w:val="003B09D5"/>
    <w:rsid w:val="003B14BA"/>
    <w:rsid w:val="003B1765"/>
    <w:rsid w:val="003B1D91"/>
    <w:rsid w:val="003B2A8F"/>
    <w:rsid w:val="003B30BE"/>
    <w:rsid w:val="003B343B"/>
    <w:rsid w:val="003B4207"/>
    <w:rsid w:val="003B4777"/>
    <w:rsid w:val="003B49B2"/>
    <w:rsid w:val="003B51C0"/>
    <w:rsid w:val="003B55EB"/>
    <w:rsid w:val="003B5C91"/>
    <w:rsid w:val="003B6045"/>
    <w:rsid w:val="003B6B80"/>
    <w:rsid w:val="003B7240"/>
    <w:rsid w:val="003B78EC"/>
    <w:rsid w:val="003C002F"/>
    <w:rsid w:val="003C01FA"/>
    <w:rsid w:val="003C07E9"/>
    <w:rsid w:val="003C19C9"/>
    <w:rsid w:val="003C20F7"/>
    <w:rsid w:val="003C306D"/>
    <w:rsid w:val="003C3785"/>
    <w:rsid w:val="003C387E"/>
    <w:rsid w:val="003C39E1"/>
    <w:rsid w:val="003C3ABF"/>
    <w:rsid w:val="003C410A"/>
    <w:rsid w:val="003C4F1E"/>
    <w:rsid w:val="003C533D"/>
    <w:rsid w:val="003C5655"/>
    <w:rsid w:val="003C5E92"/>
    <w:rsid w:val="003C6708"/>
    <w:rsid w:val="003C6811"/>
    <w:rsid w:val="003C69D1"/>
    <w:rsid w:val="003C6C83"/>
    <w:rsid w:val="003C7043"/>
    <w:rsid w:val="003C7354"/>
    <w:rsid w:val="003C77BE"/>
    <w:rsid w:val="003C7C9F"/>
    <w:rsid w:val="003C7D44"/>
    <w:rsid w:val="003D09E7"/>
    <w:rsid w:val="003D0C33"/>
    <w:rsid w:val="003D0C71"/>
    <w:rsid w:val="003D1CEA"/>
    <w:rsid w:val="003D23A0"/>
    <w:rsid w:val="003D288C"/>
    <w:rsid w:val="003D2D89"/>
    <w:rsid w:val="003D437A"/>
    <w:rsid w:val="003D468B"/>
    <w:rsid w:val="003D4807"/>
    <w:rsid w:val="003D4815"/>
    <w:rsid w:val="003D4DC3"/>
    <w:rsid w:val="003D5521"/>
    <w:rsid w:val="003D560F"/>
    <w:rsid w:val="003D594C"/>
    <w:rsid w:val="003D6942"/>
    <w:rsid w:val="003D6E38"/>
    <w:rsid w:val="003D76CA"/>
    <w:rsid w:val="003D7924"/>
    <w:rsid w:val="003E0250"/>
    <w:rsid w:val="003E1466"/>
    <w:rsid w:val="003E190F"/>
    <w:rsid w:val="003E1D04"/>
    <w:rsid w:val="003E24D9"/>
    <w:rsid w:val="003E2731"/>
    <w:rsid w:val="003E2C04"/>
    <w:rsid w:val="003E3289"/>
    <w:rsid w:val="003E34AE"/>
    <w:rsid w:val="003E3767"/>
    <w:rsid w:val="003E4222"/>
    <w:rsid w:val="003E5C9B"/>
    <w:rsid w:val="003E5D6D"/>
    <w:rsid w:val="003E607B"/>
    <w:rsid w:val="003E70A2"/>
    <w:rsid w:val="003E750C"/>
    <w:rsid w:val="003E7C8A"/>
    <w:rsid w:val="003E7D62"/>
    <w:rsid w:val="003E7D89"/>
    <w:rsid w:val="003F0AA6"/>
    <w:rsid w:val="003F15C6"/>
    <w:rsid w:val="003F1F8F"/>
    <w:rsid w:val="003F2080"/>
    <w:rsid w:val="003F248F"/>
    <w:rsid w:val="003F25F7"/>
    <w:rsid w:val="003F3641"/>
    <w:rsid w:val="003F3805"/>
    <w:rsid w:val="003F38DA"/>
    <w:rsid w:val="003F391A"/>
    <w:rsid w:val="003F3E66"/>
    <w:rsid w:val="003F426A"/>
    <w:rsid w:val="003F5518"/>
    <w:rsid w:val="003F5611"/>
    <w:rsid w:val="003F56D7"/>
    <w:rsid w:val="003F5C4D"/>
    <w:rsid w:val="003F6126"/>
    <w:rsid w:val="003F617E"/>
    <w:rsid w:val="003F658A"/>
    <w:rsid w:val="003F69B8"/>
    <w:rsid w:val="003F7553"/>
    <w:rsid w:val="003F781E"/>
    <w:rsid w:val="003F7BD2"/>
    <w:rsid w:val="00400614"/>
    <w:rsid w:val="00400A12"/>
    <w:rsid w:val="0040112A"/>
    <w:rsid w:val="004028CA"/>
    <w:rsid w:val="00402A79"/>
    <w:rsid w:val="00402B20"/>
    <w:rsid w:val="00402FDB"/>
    <w:rsid w:val="0040314B"/>
    <w:rsid w:val="00403184"/>
    <w:rsid w:val="0040358E"/>
    <w:rsid w:val="004035D9"/>
    <w:rsid w:val="0040423B"/>
    <w:rsid w:val="00404443"/>
    <w:rsid w:val="004044FB"/>
    <w:rsid w:val="00404597"/>
    <w:rsid w:val="00404648"/>
    <w:rsid w:val="00404662"/>
    <w:rsid w:val="004047A4"/>
    <w:rsid w:val="00405982"/>
    <w:rsid w:val="004059A8"/>
    <w:rsid w:val="00405DC4"/>
    <w:rsid w:val="0040692B"/>
    <w:rsid w:val="00406A73"/>
    <w:rsid w:val="00406BA9"/>
    <w:rsid w:val="0040729E"/>
    <w:rsid w:val="004073AD"/>
    <w:rsid w:val="00410132"/>
    <w:rsid w:val="00410520"/>
    <w:rsid w:val="00410548"/>
    <w:rsid w:val="00410936"/>
    <w:rsid w:val="004111D8"/>
    <w:rsid w:val="00411E36"/>
    <w:rsid w:val="00413D1F"/>
    <w:rsid w:val="0041416B"/>
    <w:rsid w:val="004145F5"/>
    <w:rsid w:val="00414A13"/>
    <w:rsid w:val="00415225"/>
    <w:rsid w:val="00415388"/>
    <w:rsid w:val="00415480"/>
    <w:rsid w:val="00416310"/>
    <w:rsid w:val="00416F86"/>
    <w:rsid w:val="00417404"/>
    <w:rsid w:val="004175CF"/>
    <w:rsid w:val="004179CB"/>
    <w:rsid w:val="00417B90"/>
    <w:rsid w:val="00417DC9"/>
    <w:rsid w:val="00420529"/>
    <w:rsid w:val="00420619"/>
    <w:rsid w:val="004207CD"/>
    <w:rsid w:val="00420DCB"/>
    <w:rsid w:val="00421236"/>
    <w:rsid w:val="00421EA9"/>
    <w:rsid w:val="004223B2"/>
    <w:rsid w:val="00422E4A"/>
    <w:rsid w:val="004231ED"/>
    <w:rsid w:val="00423367"/>
    <w:rsid w:val="00423B85"/>
    <w:rsid w:val="00424CB0"/>
    <w:rsid w:val="004256B4"/>
    <w:rsid w:val="00425815"/>
    <w:rsid w:val="004262CE"/>
    <w:rsid w:val="00427013"/>
    <w:rsid w:val="00427415"/>
    <w:rsid w:val="00427454"/>
    <w:rsid w:val="00427DBF"/>
    <w:rsid w:val="00431DCD"/>
    <w:rsid w:val="00431FEF"/>
    <w:rsid w:val="004338B6"/>
    <w:rsid w:val="00433D64"/>
    <w:rsid w:val="0043417A"/>
    <w:rsid w:val="00434710"/>
    <w:rsid w:val="00434725"/>
    <w:rsid w:val="00434AE2"/>
    <w:rsid w:val="00434B57"/>
    <w:rsid w:val="00435E59"/>
    <w:rsid w:val="00436889"/>
    <w:rsid w:val="004369A3"/>
    <w:rsid w:val="00436AEE"/>
    <w:rsid w:val="0043726E"/>
    <w:rsid w:val="00440049"/>
    <w:rsid w:val="00440498"/>
    <w:rsid w:val="0044092C"/>
    <w:rsid w:val="00441890"/>
    <w:rsid w:val="00441E38"/>
    <w:rsid w:val="00441FD2"/>
    <w:rsid w:val="0044273E"/>
    <w:rsid w:val="00443625"/>
    <w:rsid w:val="00443BF6"/>
    <w:rsid w:val="00444924"/>
    <w:rsid w:val="00444D9F"/>
    <w:rsid w:val="004468F1"/>
    <w:rsid w:val="0044747B"/>
    <w:rsid w:val="00447CA2"/>
    <w:rsid w:val="00447CB6"/>
    <w:rsid w:val="00450AE9"/>
    <w:rsid w:val="00450D32"/>
    <w:rsid w:val="0045144A"/>
    <w:rsid w:val="004518B0"/>
    <w:rsid w:val="00451F75"/>
    <w:rsid w:val="00451FB2"/>
    <w:rsid w:val="00452762"/>
    <w:rsid w:val="00453A2C"/>
    <w:rsid w:val="00453A70"/>
    <w:rsid w:val="0045408E"/>
    <w:rsid w:val="00454662"/>
    <w:rsid w:val="00454E9F"/>
    <w:rsid w:val="00455895"/>
    <w:rsid w:val="00455F46"/>
    <w:rsid w:val="004561D6"/>
    <w:rsid w:val="004568EE"/>
    <w:rsid w:val="00456D11"/>
    <w:rsid w:val="00457127"/>
    <w:rsid w:val="0046006F"/>
    <w:rsid w:val="004604A2"/>
    <w:rsid w:val="004605F8"/>
    <w:rsid w:val="00460A1F"/>
    <w:rsid w:val="00460F53"/>
    <w:rsid w:val="004620BF"/>
    <w:rsid w:val="0046250A"/>
    <w:rsid w:val="0046286D"/>
    <w:rsid w:val="00462994"/>
    <w:rsid w:val="00462D5B"/>
    <w:rsid w:val="00462EFE"/>
    <w:rsid w:val="004635C3"/>
    <w:rsid w:val="0046384F"/>
    <w:rsid w:val="00463BF4"/>
    <w:rsid w:val="00463D42"/>
    <w:rsid w:val="00464394"/>
    <w:rsid w:val="0046439E"/>
    <w:rsid w:val="00464618"/>
    <w:rsid w:val="00464B71"/>
    <w:rsid w:val="00464D6A"/>
    <w:rsid w:val="00464E10"/>
    <w:rsid w:val="0046577B"/>
    <w:rsid w:val="0046578E"/>
    <w:rsid w:val="00466247"/>
    <w:rsid w:val="00466F51"/>
    <w:rsid w:val="00467455"/>
    <w:rsid w:val="004675C6"/>
    <w:rsid w:val="00467ADE"/>
    <w:rsid w:val="00467F87"/>
    <w:rsid w:val="00471483"/>
    <w:rsid w:val="00471DAC"/>
    <w:rsid w:val="00472FB8"/>
    <w:rsid w:val="00473FF3"/>
    <w:rsid w:val="0047517A"/>
    <w:rsid w:val="0047556E"/>
    <w:rsid w:val="00475A4E"/>
    <w:rsid w:val="00477470"/>
    <w:rsid w:val="004778B0"/>
    <w:rsid w:val="00477B22"/>
    <w:rsid w:val="00477E4F"/>
    <w:rsid w:val="004807BB"/>
    <w:rsid w:val="004808D4"/>
    <w:rsid w:val="00480A9E"/>
    <w:rsid w:val="00480F73"/>
    <w:rsid w:val="00481046"/>
    <w:rsid w:val="00481221"/>
    <w:rsid w:val="00481478"/>
    <w:rsid w:val="0048203F"/>
    <w:rsid w:val="004820A0"/>
    <w:rsid w:val="004826ED"/>
    <w:rsid w:val="00482870"/>
    <w:rsid w:val="00482C24"/>
    <w:rsid w:val="00482DE5"/>
    <w:rsid w:val="0048311B"/>
    <w:rsid w:val="004838ED"/>
    <w:rsid w:val="00483BF5"/>
    <w:rsid w:val="00484871"/>
    <w:rsid w:val="004853BE"/>
    <w:rsid w:val="00485632"/>
    <w:rsid w:val="00485DB9"/>
    <w:rsid w:val="00486591"/>
    <w:rsid w:val="00486E8D"/>
    <w:rsid w:val="0048715A"/>
    <w:rsid w:val="00487285"/>
    <w:rsid w:val="0048732E"/>
    <w:rsid w:val="0048735C"/>
    <w:rsid w:val="00487D0B"/>
    <w:rsid w:val="004901AF"/>
    <w:rsid w:val="004901EB"/>
    <w:rsid w:val="004902FC"/>
    <w:rsid w:val="004905DA"/>
    <w:rsid w:val="00490AE4"/>
    <w:rsid w:val="00490BA5"/>
    <w:rsid w:val="004910A1"/>
    <w:rsid w:val="00491334"/>
    <w:rsid w:val="00491A66"/>
    <w:rsid w:val="00491D23"/>
    <w:rsid w:val="00493D52"/>
    <w:rsid w:val="00494949"/>
    <w:rsid w:val="00495485"/>
    <w:rsid w:val="0049596D"/>
    <w:rsid w:val="00495E15"/>
    <w:rsid w:val="004969B7"/>
    <w:rsid w:val="00496DF0"/>
    <w:rsid w:val="004970E4"/>
    <w:rsid w:val="00497236"/>
    <w:rsid w:val="00497391"/>
    <w:rsid w:val="00497582"/>
    <w:rsid w:val="0049761E"/>
    <w:rsid w:val="004977AC"/>
    <w:rsid w:val="00497D0E"/>
    <w:rsid w:val="00497DF8"/>
    <w:rsid w:val="004A014E"/>
    <w:rsid w:val="004A13B3"/>
    <w:rsid w:val="004A2226"/>
    <w:rsid w:val="004A2413"/>
    <w:rsid w:val="004A2C32"/>
    <w:rsid w:val="004A2C66"/>
    <w:rsid w:val="004A3018"/>
    <w:rsid w:val="004A3A96"/>
    <w:rsid w:val="004A3F14"/>
    <w:rsid w:val="004A45EC"/>
    <w:rsid w:val="004A45FC"/>
    <w:rsid w:val="004A4C80"/>
    <w:rsid w:val="004A4E2E"/>
    <w:rsid w:val="004A4EB8"/>
    <w:rsid w:val="004A5B66"/>
    <w:rsid w:val="004A5FC7"/>
    <w:rsid w:val="004A6780"/>
    <w:rsid w:val="004A7019"/>
    <w:rsid w:val="004A7257"/>
    <w:rsid w:val="004A785A"/>
    <w:rsid w:val="004A7D60"/>
    <w:rsid w:val="004B0773"/>
    <w:rsid w:val="004B0C13"/>
    <w:rsid w:val="004B0F39"/>
    <w:rsid w:val="004B1EF2"/>
    <w:rsid w:val="004B2684"/>
    <w:rsid w:val="004B2831"/>
    <w:rsid w:val="004B28C5"/>
    <w:rsid w:val="004B3A37"/>
    <w:rsid w:val="004B3D9C"/>
    <w:rsid w:val="004B4A2C"/>
    <w:rsid w:val="004B5264"/>
    <w:rsid w:val="004B5339"/>
    <w:rsid w:val="004B534F"/>
    <w:rsid w:val="004B56A8"/>
    <w:rsid w:val="004B5D8D"/>
    <w:rsid w:val="004B606B"/>
    <w:rsid w:val="004B6A18"/>
    <w:rsid w:val="004B7486"/>
    <w:rsid w:val="004B74DC"/>
    <w:rsid w:val="004B7C19"/>
    <w:rsid w:val="004B7D8D"/>
    <w:rsid w:val="004C005A"/>
    <w:rsid w:val="004C03C1"/>
    <w:rsid w:val="004C0FBC"/>
    <w:rsid w:val="004C16E1"/>
    <w:rsid w:val="004C1C05"/>
    <w:rsid w:val="004C1CD3"/>
    <w:rsid w:val="004C1E0C"/>
    <w:rsid w:val="004C1F75"/>
    <w:rsid w:val="004C21A0"/>
    <w:rsid w:val="004C2637"/>
    <w:rsid w:val="004C2926"/>
    <w:rsid w:val="004C2A18"/>
    <w:rsid w:val="004C2F8E"/>
    <w:rsid w:val="004C3C9C"/>
    <w:rsid w:val="004C3D6E"/>
    <w:rsid w:val="004C44F2"/>
    <w:rsid w:val="004C4850"/>
    <w:rsid w:val="004C4AE3"/>
    <w:rsid w:val="004C583A"/>
    <w:rsid w:val="004C58D7"/>
    <w:rsid w:val="004C5A21"/>
    <w:rsid w:val="004C5A3A"/>
    <w:rsid w:val="004C5DB4"/>
    <w:rsid w:val="004C601B"/>
    <w:rsid w:val="004C626A"/>
    <w:rsid w:val="004C6A05"/>
    <w:rsid w:val="004C7CB2"/>
    <w:rsid w:val="004D00A3"/>
    <w:rsid w:val="004D09AF"/>
    <w:rsid w:val="004D14D0"/>
    <w:rsid w:val="004D1CBA"/>
    <w:rsid w:val="004D2468"/>
    <w:rsid w:val="004D2561"/>
    <w:rsid w:val="004D3653"/>
    <w:rsid w:val="004D3ABD"/>
    <w:rsid w:val="004D4118"/>
    <w:rsid w:val="004D4376"/>
    <w:rsid w:val="004D4AA9"/>
    <w:rsid w:val="004D5212"/>
    <w:rsid w:val="004D5412"/>
    <w:rsid w:val="004D5BFD"/>
    <w:rsid w:val="004D5CED"/>
    <w:rsid w:val="004D5DB9"/>
    <w:rsid w:val="004D736B"/>
    <w:rsid w:val="004D7D40"/>
    <w:rsid w:val="004E043D"/>
    <w:rsid w:val="004E0AEC"/>
    <w:rsid w:val="004E0CFB"/>
    <w:rsid w:val="004E0E8C"/>
    <w:rsid w:val="004E18AD"/>
    <w:rsid w:val="004E1F50"/>
    <w:rsid w:val="004E3971"/>
    <w:rsid w:val="004E4781"/>
    <w:rsid w:val="004E4811"/>
    <w:rsid w:val="004E4982"/>
    <w:rsid w:val="004E4DA2"/>
    <w:rsid w:val="004E5228"/>
    <w:rsid w:val="004E656F"/>
    <w:rsid w:val="004E657E"/>
    <w:rsid w:val="004E7236"/>
    <w:rsid w:val="004E74A2"/>
    <w:rsid w:val="004E75C7"/>
    <w:rsid w:val="004E79B0"/>
    <w:rsid w:val="004E7A2F"/>
    <w:rsid w:val="004E7C4B"/>
    <w:rsid w:val="004F08B3"/>
    <w:rsid w:val="004F0A90"/>
    <w:rsid w:val="004F0CFC"/>
    <w:rsid w:val="004F12E3"/>
    <w:rsid w:val="004F1ECC"/>
    <w:rsid w:val="004F22EA"/>
    <w:rsid w:val="004F2366"/>
    <w:rsid w:val="004F4CA7"/>
    <w:rsid w:val="004F6D1A"/>
    <w:rsid w:val="004F7875"/>
    <w:rsid w:val="00500055"/>
    <w:rsid w:val="00501436"/>
    <w:rsid w:val="005027EE"/>
    <w:rsid w:val="00502937"/>
    <w:rsid w:val="00502981"/>
    <w:rsid w:val="00502998"/>
    <w:rsid w:val="00502C4C"/>
    <w:rsid w:val="00502C70"/>
    <w:rsid w:val="00502F4D"/>
    <w:rsid w:val="005033D1"/>
    <w:rsid w:val="00503786"/>
    <w:rsid w:val="00503B3E"/>
    <w:rsid w:val="0050442E"/>
    <w:rsid w:val="00504B1E"/>
    <w:rsid w:val="00504BDD"/>
    <w:rsid w:val="00504D85"/>
    <w:rsid w:val="00504DF1"/>
    <w:rsid w:val="005054AB"/>
    <w:rsid w:val="00505A88"/>
    <w:rsid w:val="00505DD3"/>
    <w:rsid w:val="00506134"/>
    <w:rsid w:val="00506609"/>
    <w:rsid w:val="0050682A"/>
    <w:rsid w:val="00507D61"/>
    <w:rsid w:val="00507D84"/>
    <w:rsid w:val="005108EB"/>
    <w:rsid w:val="00510ECD"/>
    <w:rsid w:val="00512671"/>
    <w:rsid w:val="005128A5"/>
    <w:rsid w:val="005129C8"/>
    <w:rsid w:val="005130E1"/>
    <w:rsid w:val="005134EA"/>
    <w:rsid w:val="0051406F"/>
    <w:rsid w:val="005143D3"/>
    <w:rsid w:val="00514702"/>
    <w:rsid w:val="00514CFF"/>
    <w:rsid w:val="00514F1B"/>
    <w:rsid w:val="0051525A"/>
    <w:rsid w:val="00515BB1"/>
    <w:rsid w:val="005162B3"/>
    <w:rsid w:val="00516953"/>
    <w:rsid w:val="00516EE6"/>
    <w:rsid w:val="005172C4"/>
    <w:rsid w:val="00517304"/>
    <w:rsid w:val="005173FB"/>
    <w:rsid w:val="005177B6"/>
    <w:rsid w:val="00517810"/>
    <w:rsid w:val="00520311"/>
    <w:rsid w:val="005203A2"/>
    <w:rsid w:val="00521884"/>
    <w:rsid w:val="00522065"/>
    <w:rsid w:val="00522116"/>
    <w:rsid w:val="00522496"/>
    <w:rsid w:val="00522D8C"/>
    <w:rsid w:val="00522E4A"/>
    <w:rsid w:val="00522FBF"/>
    <w:rsid w:val="00523CEB"/>
    <w:rsid w:val="00523E00"/>
    <w:rsid w:val="00524018"/>
    <w:rsid w:val="0052500F"/>
    <w:rsid w:val="00525790"/>
    <w:rsid w:val="00525B81"/>
    <w:rsid w:val="00525CA3"/>
    <w:rsid w:val="00525EA6"/>
    <w:rsid w:val="0052648E"/>
    <w:rsid w:val="00526540"/>
    <w:rsid w:val="00526979"/>
    <w:rsid w:val="00526BA3"/>
    <w:rsid w:val="00526F42"/>
    <w:rsid w:val="00527316"/>
    <w:rsid w:val="00527448"/>
    <w:rsid w:val="00527559"/>
    <w:rsid w:val="005302A3"/>
    <w:rsid w:val="005305FC"/>
    <w:rsid w:val="00530674"/>
    <w:rsid w:val="0053079F"/>
    <w:rsid w:val="00530CF4"/>
    <w:rsid w:val="0053224C"/>
    <w:rsid w:val="00532311"/>
    <w:rsid w:val="00532DB1"/>
    <w:rsid w:val="005331AC"/>
    <w:rsid w:val="00534273"/>
    <w:rsid w:val="00534575"/>
    <w:rsid w:val="00535A78"/>
    <w:rsid w:val="0053624A"/>
    <w:rsid w:val="0053651C"/>
    <w:rsid w:val="005368E0"/>
    <w:rsid w:val="00536CEB"/>
    <w:rsid w:val="00536D7F"/>
    <w:rsid w:val="00536EA2"/>
    <w:rsid w:val="00536FCE"/>
    <w:rsid w:val="00540AAE"/>
    <w:rsid w:val="005413AD"/>
    <w:rsid w:val="00541A38"/>
    <w:rsid w:val="005424BA"/>
    <w:rsid w:val="005427F6"/>
    <w:rsid w:val="00542B11"/>
    <w:rsid w:val="00542C39"/>
    <w:rsid w:val="00543082"/>
    <w:rsid w:val="0054389C"/>
    <w:rsid w:val="00543C36"/>
    <w:rsid w:val="00544181"/>
    <w:rsid w:val="00544543"/>
    <w:rsid w:val="00544C9A"/>
    <w:rsid w:val="00544D38"/>
    <w:rsid w:val="005457EC"/>
    <w:rsid w:val="00546087"/>
    <w:rsid w:val="005466A0"/>
    <w:rsid w:val="00546ACF"/>
    <w:rsid w:val="0054710D"/>
    <w:rsid w:val="005472DE"/>
    <w:rsid w:val="005475FF"/>
    <w:rsid w:val="005503D9"/>
    <w:rsid w:val="00550A55"/>
    <w:rsid w:val="00551609"/>
    <w:rsid w:val="005518BA"/>
    <w:rsid w:val="00551AC5"/>
    <w:rsid w:val="0055319E"/>
    <w:rsid w:val="005533AE"/>
    <w:rsid w:val="00553788"/>
    <w:rsid w:val="00553802"/>
    <w:rsid w:val="00553B5C"/>
    <w:rsid w:val="0055403D"/>
    <w:rsid w:val="00554624"/>
    <w:rsid w:val="00554950"/>
    <w:rsid w:val="00554D19"/>
    <w:rsid w:val="00555A04"/>
    <w:rsid w:val="00555AF3"/>
    <w:rsid w:val="0055662B"/>
    <w:rsid w:val="005567F9"/>
    <w:rsid w:val="00556C17"/>
    <w:rsid w:val="005574BD"/>
    <w:rsid w:val="00557844"/>
    <w:rsid w:val="00557E46"/>
    <w:rsid w:val="005601DA"/>
    <w:rsid w:val="0056197C"/>
    <w:rsid w:val="00561E34"/>
    <w:rsid w:val="0056237A"/>
    <w:rsid w:val="005635EA"/>
    <w:rsid w:val="00563D2A"/>
    <w:rsid w:val="00564101"/>
    <w:rsid w:val="0056458F"/>
    <w:rsid w:val="0056462A"/>
    <w:rsid w:val="005649EA"/>
    <w:rsid w:val="00564CF1"/>
    <w:rsid w:val="00564FC8"/>
    <w:rsid w:val="00565089"/>
    <w:rsid w:val="00565972"/>
    <w:rsid w:val="00565CCD"/>
    <w:rsid w:val="00565DD0"/>
    <w:rsid w:val="00566477"/>
    <w:rsid w:val="0056689A"/>
    <w:rsid w:val="0056695A"/>
    <w:rsid w:val="00566E30"/>
    <w:rsid w:val="0056775C"/>
    <w:rsid w:val="00567D1E"/>
    <w:rsid w:val="005706FF"/>
    <w:rsid w:val="00570C98"/>
    <w:rsid w:val="00570D7F"/>
    <w:rsid w:val="00570E65"/>
    <w:rsid w:val="005716B9"/>
    <w:rsid w:val="00571B2A"/>
    <w:rsid w:val="00571E9D"/>
    <w:rsid w:val="005722FA"/>
    <w:rsid w:val="00572595"/>
    <w:rsid w:val="00572C04"/>
    <w:rsid w:val="00572DF2"/>
    <w:rsid w:val="00572FEB"/>
    <w:rsid w:val="0057366E"/>
    <w:rsid w:val="00574165"/>
    <w:rsid w:val="00574206"/>
    <w:rsid w:val="005746E8"/>
    <w:rsid w:val="00574998"/>
    <w:rsid w:val="005749B4"/>
    <w:rsid w:val="00574BA2"/>
    <w:rsid w:val="005754F5"/>
    <w:rsid w:val="00575C1C"/>
    <w:rsid w:val="00575D19"/>
    <w:rsid w:val="00575DD2"/>
    <w:rsid w:val="005760F6"/>
    <w:rsid w:val="0057701E"/>
    <w:rsid w:val="005775AB"/>
    <w:rsid w:val="00577AC1"/>
    <w:rsid w:val="00577ED7"/>
    <w:rsid w:val="00580ECE"/>
    <w:rsid w:val="005810E4"/>
    <w:rsid w:val="005821CC"/>
    <w:rsid w:val="00582330"/>
    <w:rsid w:val="00582468"/>
    <w:rsid w:val="00582D1D"/>
    <w:rsid w:val="00582E20"/>
    <w:rsid w:val="005831CC"/>
    <w:rsid w:val="005836DD"/>
    <w:rsid w:val="00583A0F"/>
    <w:rsid w:val="00583AF3"/>
    <w:rsid w:val="00583FED"/>
    <w:rsid w:val="005845C7"/>
    <w:rsid w:val="00584AE0"/>
    <w:rsid w:val="00584DA0"/>
    <w:rsid w:val="00584FF3"/>
    <w:rsid w:val="005857C7"/>
    <w:rsid w:val="00585968"/>
    <w:rsid w:val="00585FC2"/>
    <w:rsid w:val="0058613B"/>
    <w:rsid w:val="00586449"/>
    <w:rsid w:val="0058651F"/>
    <w:rsid w:val="00586FB9"/>
    <w:rsid w:val="005872B0"/>
    <w:rsid w:val="005879AC"/>
    <w:rsid w:val="00590040"/>
    <w:rsid w:val="005901B8"/>
    <w:rsid w:val="005901D5"/>
    <w:rsid w:val="005904F4"/>
    <w:rsid w:val="00590678"/>
    <w:rsid w:val="00590C04"/>
    <w:rsid w:val="005912C4"/>
    <w:rsid w:val="00591529"/>
    <w:rsid w:val="005922A9"/>
    <w:rsid w:val="0059265A"/>
    <w:rsid w:val="0059268F"/>
    <w:rsid w:val="00592AFD"/>
    <w:rsid w:val="00592B17"/>
    <w:rsid w:val="00593014"/>
    <w:rsid w:val="005938B9"/>
    <w:rsid w:val="00594461"/>
    <w:rsid w:val="00594565"/>
    <w:rsid w:val="0059466E"/>
    <w:rsid w:val="005954C9"/>
    <w:rsid w:val="00595671"/>
    <w:rsid w:val="0059568F"/>
    <w:rsid w:val="0059608B"/>
    <w:rsid w:val="0059636C"/>
    <w:rsid w:val="00596459"/>
    <w:rsid w:val="00596B66"/>
    <w:rsid w:val="00596B95"/>
    <w:rsid w:val="0059714E"/>
    <w:rsid w:val="00597D69"/>
    <w:rsid w:val="005A10A9"/>
    <w:rsid w:val="005A21CC"/>
    <w:rsid w:val="005A2380"/>
    <w:rsid w:val="005A23B9"/>
    <w:rsid w:val="005A282D"/>
    <w:rsid w:val="005A2A1F"/>
    <w:rsid w:val="005A2B16"/>
    <w:rsid w:val="005A2B3A"/>
    <w:rsid w:val="005A2DA3"/>
    <w:rsid w:val="005A2DE6"/>
    <w:rsid w:val="005A2FF8"/>
    <w:rsid w:val="005A305C"/>
    <w:rsid w:val="005A3AEA"/>
    <w:rsid w:val="005A3B95"/>
    <w:rsid w:val="005A4D05"/>
    <w:rsid w:val="005A4F27"/>
    <w:rsid w:val="005A5471"/>
    <w:rsid w:val="005A5487"/>
    <w:rsid w:val="005A5EA5"/>
    <w:rsid w:val="005A7AD9"/>
    <w:rsid w:val="005A7B59"/>
    <w:rsid w:val="005A7DB3"/>
    <w:rsid w:val="005A7E8A"/>
    <w:rsid w:val="005B0237"/>
    <w:rsid w:val="005B0309"/>
    <w:rsid w:val="005B1864"/>
    <w:rsid w:val="005B1AEC"/>
    <w:rsid w:val="005B4B29"/>
    <w:rsid w:val="005B4F0D"/>
    <w:rsid w:val="005B53F4"/>
    <w:rsid w:val="005B5730"/>
    <w:rsid w:val="005B5B9C"/>
    <w:rsid w:val="005B61BE"/>
    <w:rsid w:val="005B684A"/>
    <w:rsid w:val="005B6A4C"/>
    <w:rsid w:val="005B6C95"/>
    <w:rsid w:val="005B7A10"/>
    <w:rsid w:val="005B7EB2"/>
    <w:rsid w:val="005C107D"/>
    <w:rsid w:val="005C10C1"/>
    <w:rsid w:val="005C150E"/>
    <w:rsid w:val="005C21A6"/>
    <w:rsid w:val="005C29F7"/>
    <w:rsid w:val="005C2A05"/>
    <w:rsid w:val="005C33E6"/>
    <w:rsid w:val="005C534C"/>
    <w:rsid w:val="005C60C4"/>
    <w:rsid w:val="005C62B8"/>
    <w:rsid w:val="005C6362"/>
    <w:rsid w:val="005C6424"/>
    <w:rsid w:val="005C643F"/>
    <w:rsid w:val="005C69AE"/>
    <w:rsid w:val="005C7B6B"/>
    <w:rsid w:val="005D0219"/>
    <w:rsid w:val="005D0670"/>
    <w:rsid w:val="005D08E7"/>
    <w:rsid w:val="005D09CE"/>
    <w:rsid w:val="005D0A58"/>
    <w:rsid w:val="005D0E63"/>
    <w:rsid w:val="005D111B"/>
    <w:rsid w:val="005D12D1"/>
    <w:rsid w:val="005D15CD"/>
    <w:rsid w:val="005D2E5F"/>
    <w:rsid w:val="005D3576"/>
    <w:rsid w:val="005D3C31"/>
    <w:rsid w:val="005D3F3F"/>
    <w:rsid w:val="005D4355"/>
    <w:rsid w:val="005D4557"/>
    <w:rsid w:val="005D4671"/>
    <w:rsid w:val="005D49A1"/>
    <w:rsid w:val="005D57CA"/>
    <w:rsid w:val="005D5AAD"/>
    <w:rsid w:val="005D5BEF"/>
    <w:rsid w:val="005D5DBB"/>
    <w:rsid w:val="005D734E"/>
    <w:rsid w:val="005D761E"/>
    <w:rsid w:val="005D798D"/>
    <w:rsid w:val="005D7E36"/>
    <w:rsid w:val="005D7FB5"/>
    <w:rsid w:val="005E00FC"/>
    <w:rsid w:val="005E067A"/>
    <w:rsid w:val="005E0AE5"/>
    <w:rsid w:val="005E1653"/>
    <w:rsid w:val="005E377C"/>
    <w:rsid w:val="005E3829"/>
    <w:rsid w:val="005E3932"/>
    <w:rsid w:val="005E5961"/>
    <w:rsid w:val="005E688D"/>
    <w:rsid w:val="005E7174"/>
    <w:rsid w:val="005F05E0"/>
    <w:rsid w:val="005F079D"/>
    <w:rsid w:val="005F0C34"/>
    <w:rsid w:val="005F11F2"/>
    <w:rsid w:val="005F13A8"/>
    <w:rsid w:val="005F141E"/>
    <w:rsid w:val="005F14A2"/>
    <w:rsid w:val="005F1ACB"/>
    <w:rsid w:val="005F284A"/>
    <w:rsid w:val="005F29BC"/>
    <w:rsid w:val="005F3279"/>
    <w:rsid w:val="005F3BA3"/>
    <w:rsid w:val="005F4701"/>
    <w:rsid w:val="005F48F0"/>
    <w:rsid w:val="005F5507"/>
    <w:rsid w:val="005F5522"/>
    <w:rsid w:val="005F61A4"/>
    <w:rsid w:val="005F7385"/>
    <w:rsid w:val="005F75DC"/>
    <w:rsid w:val="005F7615"/>
    <w:rsid w:val="005F7D59"/>
    <w:rsid w:val="00600550"/>
    <w:rsid w:val="006010B4"/>
    <w:rsid w:val="006015CC"/>
    <w:rsid w:val="00601B21"/>
    <w:rsid w:val="00601F57"/>
    <w:rsid w:val="006023E0"/>
    <w:rsid w:val="00602803"/>
    <w:rsid w:val="00602C9E"/>
    <w:rsid w:val="00603159"/>
    <w:rsid w:val="00604013"/>
    <w:rsid w:val="006046C9"/>
    <w:rsid w:val="0060475C"/>
    <w:rsid w:val="00605A7F"/>
    <w:rsid w:val="00605C13"/>
    <w:rsid w:val="00606BFC"/>
    <w:rsid w:val="00606CE9"/>
    <w:rsid w:val="00607399"/>
    <w:rsid w:val="00607454"/>
    <w:rsid w:val="00607D58"/>
    <w:rsid w:val="0061066F"/>
    <w:rsid w:val="00610B51"/>
    <w:rsid w:val="006115CE"/>
    <w:rsid w:val="00611D64"/>
    <w:rsid w:val="00613826"/>
    <w:rsid w:val="006138C7"/>
    <w:rsid w:val="00613A94"/>
    <w:rsid w:val="00614551"/>
    <w:rsid w:val="00614A2E"/>
    <w:rsid w:val="00615541"/>
    <w:rsid w:val="006156D8"/>
    <w:rsid w:val="006156F5"/>
    <w:rsid w:val="006157F4"/>
    <w:rsid w:val="00615BF0"/>
    <w:rsid w:val="006161AF"/>
    <w:rsid w:val="00616A5A"/>
    <w:rsid w:val="00616CDC"/>
    <w:rsid w:val="00616D10"/>
    <w:rsid w:val="006171D1"/>
    <w:rsid w:val="00617B09"/>
    <w:rsid w:val="00617BA0"/>
    <w:rsid w:val="00617E0F"/>
    <w:rsid w:val="006200D5"/>
    <w:rsid w:val="00620879"/>
    <w:rsid w:val="00620A74"/>
    <w:rsid w:val="00620F61"/>
    <w:rsid w:val="00620FA5"/>
    <w:rsid w:val="00620FEE"/>
    <w:rsid w:val="0062113E"/>
    <w:rsid w:val="00622042"/>
    <w:rsid w:val="00622179"/>
    <w:rsid w:val="0062236C"/>
    <w:rsid w:val="00622728"/>
    <w:rsid w:val="006227E4"/>
    <w:rsid w:val="00622E4C"/>
    <w:rsid w:val="00622F30"/>
    <w:rsid w:val="006230D2"/>
    <w:rsid w:val="006233A7"/>
    <w:rsid w:val="00623C6F"/>
    <w:rsid w:val="00623EC1"/>
    <w:rsid w:val="00623F50"/>
    <w:rsid w:val="006248C5"/>
    <w:rsid w:val="00624F00"/>
    <w:rsid w:val="00625729"/>
    <w:rsid w:val="00625785"/>
    <w:rsid w:val="006263D7"/>
    <w:rsid w:val="00626D3E"/>
    <w:rsid w:val="00626DAC"/>
    <w:rsid w:val="00626EA0"/>
    <w:rsid w:val="00627A2C"/>
    <w:rsid w:val="00627D73"/>
    <w:rsid w:val="00627E34"/>
    <w:rsid w:val="00627E94"/>
    <w:rsid w:val="00630441"/>
    <w:rsid w:val="00630F20"/>
    <w:rsid w:val="0063138F"/>
    <w:rsid w:val="0063167A"/>
    <w:rsid w:val="00631954"/>
    <w:rsid w:val="00631B3C"/>
    <w:rsid w:val="00631F31"/>
    <w:rsid w:val="0063291E"/>
    <w:rsid w:val="00632E01"/>
    <w:rsid w:val="00633072"/>
    <w:rsid w:val="00634236"/>
    <w:rsid w:val="006343E6"/>
    <w:rsid w:val="006344AF"/>
    <w:rsid w:val="006344D7"/>
    <w:rsid w:val="006347DF"/>
    <w:rsid w:val="00634AF7"/>
    <w:rsid w:val="00634C12"/>
    <w:rsid w:val="00634F0F"/>
    <w:rsid w:val="00635CC1"/>
    <w:rsid w:val="00635E2F"/>
    <w:rsid w:val="00636472"/>
    <w:rsid w:val="006379C7"/>
    <w:rsid w:val="006402C5"/>
    <w:rsid w:val="006407EA"/>
    <w:rsid w:val="00640E5F"/>
    <w:rsid w:val="0064153A"/>
    <w:rsid w:val="00641CE0"/>
    <w:rsid w:val="00642B5E"/>
    <w:rsid w:val="00642E39"/>
    <w:rsid w:val="00643232"/>
    <w:rsid w:val="00643457"/>
    <w:rsid w:val="00643D01"/>
    <w:rsid w:val="00643E49"/>
    <w:rsid w:val="006442C2"/>
    <w:rsid w:val="00644449"/>
    <w:rsid w:val="0064445C"/>
    <w:rsid w:val="006450E4"/>
    <w:rsid w:val="0064558A"/>
    <w:rsid w:val="00645C7F"/>
    <w:rsid w:val="00645F36"/>
    <w:rsid w:val="0064637B"/>
    <w:rsid w:val="00646514"/>
    <w:rsid w:val="00646B37"/>
    <w:rsid w:val="00646F3D"/>
    <w:rsid w:val="006471E0"/>
    <w:rsid w:val="0064763A"/>
    <w:rsid w:val="006476AB"/>
    <w:rsid w:val="00647E92"/>
    <w:rsid w:val="00651678"/>
    <w:rsid w:val="00651779"/>
    <w:rsid w:val="00651997"/>
    <w:rsid w:val="006522DB"/>
    <w:rsid w:val="00652600"/>
    <w:rsid w:val="00652790"/>
    <w:rsid w:val="00653311"/>
    <w:rsid w:val="006542C1"/>
    <w:rsid w:val="00654D67"/>
    <w:rsid w:val="00654DFE"/>
    <w:rsid w:val="00655202"/>
    <w:rsid w:val="0065553C"/>
    <w:rsid w:val="00655C78"/>
    <w:rsid w:val="00655ED9"/>
    <w:rsid w:val="006561C5"/>
    <w:rsid w:val="00657493"/>
    <w:rsid w:val="006574B5"/>
    <w:rsid w:val="00657849"/>
    <w:rsid w:val="0066040A"/>
    <w:rsid w:val="006605C2"/>
    <w:rsid w:val="006607D8"/>
    <w:rsid w:val="00660E51"/>
    <w:rsid w:val="0066109A"/>
    <w:rsid w:val="006613B8"/>
    <w:rsid w:val="00661982"/>
    <w:rsid w:val="00661D50"/>
    <w:rsid w:val="00662A5C"/>
    <w:rsid w:val="00662CB5"/>
    <w:rsid w:val="00662CBD"/>
    <w:rsid w:val="00662E4D"/>
    <w:rsid w:val="006630F4"/>
    <w:rsid w:val="00663BD6"/>
    <w:rsid w:val="00664021"/>
    <w:rsid w:val="0066469F"/>
    <w:rsid w:val="0066621E"/>
    <w:rsid w:val="006674D8"/>
    <w:rsid w:val="00667616"/>
    <w:rsid w:val="006677FA"/>
    <w:rsid w:val="00667BBF"/>
    <w:rsid w:val="006701E4"/>
    <w:rsid w:val="00670617"/>
    <w:rsid w:val="0067083F"/>
    <w:rsid w:val="0067179B"/>
    <w:rsid w:val="0067300D"/>
    <w:rsid w:val="00673177"/>
    <w:rsid w:val="006731AF"/>
    <w:rsid w:val="006736B5"/>
    <w:rsid w:val="006737EC"/>
    <w:rsid w:val="00673AB1"/>
    <w:rsid w:val="00673EBA"/>
    <w:rsid w:val="006741FA"/>
    <w:rsid w:val="006742CD"/>
    <w:rsid w:val="006744C7"/>
    <w:rsid w:val="006750CE"/>
    <w:rsid w:val="00675CA0"/>
    <w:rsid w:val="00675DA3"/>
    <w:rsid w:val="00676CFE"/>
    <w:rsid w:val="00677D3D"/>
    <w:rsid w:val="006803F6"/>
    <w:rsid w:val="00680522"/>
    <w:rsid w:val="00680529"/>
    <w:rsid w:val="0068065C"/>
    <w:rsid w:val="0068067E"/>
    <w:rsid w:val="00680698"/>
    <w:rsid w:val="006808FD"/>
    <w:rsid w:val="0068129E"/>
    <w:rsid w:val="00681504"/>
    <w:rsid w:val="00682520"/>
    <w:rsid w:val="00683809"/>
    <w:rsid w:val="00683D95"/>
    <w:rsid w:val="00683DED"/>
    <w:rsid w:val="00683E3B"/>
    <w:rsid w:val="00683EB0"/>
    <w:rsid w:val="006840B4"/>
    <w:rsid w:val="0068491C"/>
    <w:rsid w:val="00684A7D"/>
    <w:rsid w:val="00684BBB"/>
    <w:rsid w:val="00686210"/>
    <w:rsid w:val="006868C3"/>
    <w:rsid w:val="0068764B"/>
    <w:rsid w:val="00687821"/>
    <w:rsid w:val="006900AC"/>
    <w:rsid w:val="006900FF"/>
    <w:rsid w:val="00690704"/>
    <w:rsid w:val="00690E38"/>
    <w:rsid w:val="006914DC"/>
    <w:rsid w:val="00691587"/>
    <w:rsid w:val="00691756"/>
    <w:rsid w:val="00691941"/>
    <w:rsid w:val="00691B98"/>
    <w:rsid w:val="00691F68"/>
    <w:rsid w:val="006921E8"/>
    <w:rsid w:val="00692A15"/>
    <w:rsid w:val="00692C13"/>
    <w:rsid w:val="006939A0"/>
    <w:rsid w:val="00693BE1"/>
    <w:rsid w:val="0069528E"/>
    <w:rsid w:val="0069544B"/>
    <w:rsid w:val="00695548"/>
    <w:rsid w:val="006956FE"/>
    <w:rsid w:val="00696696"/>
    <w:rsid w:val="0069684F"/>
    <w:rsid w:val="00696AF2"/>
    <w:rsid w:val="00696DEB"/>
    <w:rsid w:val="00697248"/>
    <w:rsid w:val="006973E4"/>
    <w:rsid w:val="0069764A"/>
    <w:rsid w:val="00697695"/>
    <w:rsid w:val="00697957"/>
    <w:rsid w:val="00697C8D"/>
    <w:rsid w:val="006A0A85"/>
    <w:rsid w:val="006A1352"/>
    <w:rsid w:val="006A1430"/>
    <w:rsid w:val="006A1709"/>
    <w:rsid w:val="006A1EEB"/>
    <w:rsid w:val="006A1FBA"/>
    <w:rsid w:val="006A2579"/>
    <w:rsid w:val="006A25FA"/>
    <w:rsid w:val="006A29F1"/>
    <w:rsid w:val="006A3361"/>
    <w:rsid w:val="006A3A4D"/>
    <w:rsid w:val="006A472E"/>
    <w:rsid w:val="006A494D"/>
    <w:rsid w:val="006A521F"/>
    <w:rsid w:val="006A5383"/>
    <w:rsid w:val="006A60C2"/>
    <w:rsid w:val="006A760F"/>
    <w:rsid w:val="006A78FF"/>
    <w:rsid w:val="006A7E61"/>
    <w:rsid w:val="006B007C"/>
    <w:rsid w:val="006B0278"/>
    <w:rsid w:val="006B0DFB"/>
    <w:rsid w:val="006B0E4D"/>
    <w:rsid w:val="006B0E7B"/>
    <w:rsid w:val="006B1DF4"/>
    <w:rsid w:val="006B2803"/>
    <w:rsid w:val="006B28BA"/>
    <w:rsid w:val="006B2939"/>
    <w:rsid w:val="006B32BE"/>
    <w:rsid w:val="006B3733"/>
    <w:rsid w:val="006B37A4"/>
    <w:rsid w:val="006B3E2B"/>
    <w:rsid w:val="006B409A"/>
    <w:rsid w:val="006B486F"/>
    <w:rsid w:val="006B4970"/>
    <w:rsid w:val="006B4E5A"/>
    <w:rsid w:val="006B5FA5"/>
    <w:rsid w:val="006B6BEA"/>
    <w:rsid w:val="006B6E74"/>
    <w:rsid w:val="006B6EC1"/>
    <w:rsid w:val="006B703E"/>
    <w:rsid w:val="006B75F0"/>
    <w:rsid w:val="006B799E"/>
    <w:rsid w:val="006C05BD"/>
    <w:rsid w:val="006C084F"/>
    <w:rsid w:val="006C0B2A"/>
    <w:rsid w:val="006C0F5C"/>
    <w:rsid w:val="006C1842"/>
    <w:rsid w:val="006C1895"/>
    <w:rsid w:val="006C1C3A"/>
    <w:rsid w:val="006C2487"/>
    <w:rsid w:val="006C2772"/>
    <w:rsid w:val="006C2B5B"/>
    <w:rsid w:val="006C31F7"/>
    <w:rsid w:val="006C3E29"/>
    <w:rsid w:val="006C4080"/>
    <w:rsid w:val="006C42D5"/>
    <w:rsid w:val="006C43A1"/>
    <w:rsid w:val="006C464A"/>
    <w:rsid w:val="006C4968"/>
    <w:rsid w:val="006C5732"/>
    <w:rsid w:val="006C6026"/>
    <w:rsid w:val="006C607E"/>
    <w:rsid w:val="006C660A"/>
    <w:rsid w:val="006C66F2"/>
    <w:rsid w:val="006C7A81"/>
    <w:rsid w:val="006D028F"/>
    <w:rsid w:val="006D0325"/>
    <w:rsid w:val="006D04B6"/>
    <w:rsid w:val="006D0C8C"/>
    <w:rsid w:val="006D0DCD"/>
    <w:rsid w:val="006D0E3B"/>
    <w:rsid w:val="006D236D"/>
    <w:rsid w:val="006D2520"/>
    <w:rsid w:val="006D27B7"/>
    <w:rsid w:val="006D2D15"/>
    <w:rsid w:val="006D3269"/>
    <w:rsid w:val="006D41E9"/>
    <w:rsid w:val="006D4312"/>
    <w:rsid w:val="006D4F85"/>
    <w:rsid w:val="006D5339"/>
    <w:rsid w:val="006D573B"/>
    <w:rsid w:val="006D576F"/>
    <w:rsid w:val="006D6630"/>
    <w:rsid w:val="006D680D"/>
    <w:rsid w:val="006D6825"/>
    <w:rsid w:val="006D7537"/>
    <w:rsid w:val="006D773E"/>
    <w:rsid w:val="006D7C81"/>
    <w:rsid w:val="006D7D70"/>
    <w:rsid w:val="006E0C96"/>
    <w:rsid w:val="006E2E67"/>
    <w:rsid w:val="006E3220"/>
    <w:rsid w:val="006E34E8"/>
    <w:rsid w:val="006E3652"/>
    <w:rsid w:val="006E4724"/>
    <w:rsid w:val="006E47D8"/>
    <w:rsid w:val="006E4B1C"/>
    <w:rsid w:val="006E56F2"/>
    <w:rsid w:val="006E5932"/>
    <w:rsid w:val="006E5CFF"/>
    <w:rsid w:val="006E5D9C"/>
    <w:rsid w:val="006E64EC"/>
    <w:rsid w:val="006E6DA1"/>
    <w:rsid w:val="006E746C"/>
    <w:rsid w:val="006F0798"/>
    <w:rsid w:val="006F099C"/>
    <w:rsid w:val="006F0ABF"/>
    <w:rsid w:val="006F17B3"/>
    <w:rsid w:val="006F1800"/>
    <w:rsid w:val="006F1B0A"/>
    <w:rsid w:val="006F1D12"/>
    <w:rsid w:val="006F1F01"/>
    <w:rsid w:val="006F2922"/>
    <w:rsid w:val="006F29C9"/>
    <w:rsid w:val="006F2E0F"/>
    <w:rsid w:val="006F3A8E"/>
    <w:rsid w:val="006F3AF2"/>
    <w:rsid w:val="006F40C3"/>
    <w:rsid w:val="006F440C"/>
    <w:rsid w:val="006F4828"/>
    <w:rsid w:val="006F4AC8"/>
    <w:rsid w:val="006F4EFF"/>
    <w:rsid w:val="006F52A2"/>
    <w:rsid w:val="006F5B18"/>
    <w:rsid w:val="006F5EC3"/>
    <w:rsid w:val="006F5F33"/>
    <w:rsid w:val="006F6119"/>
    <w:rsid w:val="006F6735"/>
    <w:rsid w:val="006F6A4C"/>
    <w:rsid w:val="006F72AF"/>
    <w:rsid w:val="006F7580"/>
    <w:rsid w:val="006F75C0"/>
    <w:rsid w:val="006F78A2"/>
    <w:rsid w:val="00700309"/>
    <w:rsid w:val="00700553"/>
    <w:rsid w:val="00700830"/>
    <w:rsid w:val="0070095D"/>
    <w:rsid w:val="00701605"/>
    <w:rsid w:val="007016D3"/>
    <w:rsid w:val="007017AD"/>
    <w:rsid w:val="00701C3D"/>
    <w:rsid w:val="00701CD8"/>
    <w:rsid w:val="007020F7"/>
    <w:rsid w:val="00702262"/>
    <w:rsid w:val="007033E2"/>
    <w:rsid w:val="007037A5"/>
    <w:rsid w:val="00703D35"/>
    <w:rsid w:val="00703EE7"/>
    <w:rsid w:val="00704AA8"/>
    <w:rsid w:val="00704EC8"/>
    <w:rsid w:val="00705116"/>
    <w:rsid w:val="00705293"/>
    <w:rsid w:val="007057DA"/>
    <w:rsid w:val="00705C4F"/>
    <w:rsid w:val="00706021"/>
    <w:rsid w:val="0070633D"/>
    <w:rsid w:val="007072F1"/>
    <w:rsid w:val="0070777D"/>
    <w:rsid w:val="00707B16"/>
    <w:rsid w:val="00707C70"/>
    <w:rsid w:val="00710689"/>
    <w:rsid w:val="00710B68"/>
    <w:rsid w:val="00710CA0"/>
    <w:rsid w:val="00710D26"/>
    <w:rsid w:val="00710E38"/>
    <w:rsid w:val="00711375"/>
    <w:rsid w:val="007120CB"/>
    <w:rsid w:val="00712720"/>
    <w:rsid w:val="0071292F"/>
    <w:rsid w:val="0071417B"/>
    <w:rsid w:val="007147FF"/>
    <w:rsid w:val="007151DB"/>
    <w:rsid w:val="007153EF"/>
    <w:rsid w:val="00715773"/>
    <w:rsid w:val="00716013"/>
    <w:rsid w:val="007167A1"/>
    <w:rsid w:val="00716CD4"/>
    <w:rsid w:val="00716D69"/>
    <w:rsid w:val="00717057"/>
    <w:rsid w:val="007171D1"/>
    <w:rsid w:val="00717489"/>
    <w:rsid w:val="0071788B"/>
    <w:rsid w:val="007201E8"/>
    <w:rsid w:val="00720FC7"/>
    <w:rsid w:val="00722C87"/>
    <w:rsid w:val="00723672"/>
    <w:rsid w:val="00723D93"/>
    <w:rsid w:val="00724910"/>
    <w:rsid w:val="00724A4E"/>
    <w:rsid w:val="00725AD1"/>
    <w:rsid w:val="00725E9E"/>
    <w:rsid w:val="00726342"/>
    <w:rsid w:val="007264FD"/>
    <w:rsid w:val="0072651E"/>
    <w:rsid w:val="007265BF"/>
    <w:rsid w:val="00726DC7"/>
    <w:rsid w:val="00726EEA"/>
    <w:rsid w:val="007277A4"/>
    <w:rsid w:val="00727F81"/>
    <w:rsid w:val="007300C5"/>
    <w:rsid w:val="0073045A"/>
    <w:rsid w:val="007309EF"/>
    <w:rsid w:val="00731067"/>
    <w:rsid w:val="00731307"/>
    <w:rsid w:val="00731680"/>
    <w:rsid w:val="0073177D"/>
    <w:rsid w:val="00731D7B"/>
    <w:rsid w:val="00731FCA"/>
    <w:rsid w:val="0073252E"/>
    <w:rsid w:val="00732536"/>
    <w:rsid w:val="007327B5"/>
    <w:rsid w:val="00733BC6"/>
    <w:rsid w:val="007342E7"/>
    <w:rsid w:val="00734374"/>
    <w:rsid w:val="007346CE"/>
    <w:rsid w:val="0073507A"/>
    <w:rsid w:val="00735C86"/>
    <w:rsid w:val="00735CEF"/>
    <w:rsid w:val="00735FCA"/>
    <w:rsid w:val="007360B1"/>
    <w:rsid w:val="00736A02"/>
    <w:rsid w:val="007374C2"/>
    <w:rsid w:val="007400B7"/>
    <w:rsid w:val="00740111"/>
    <w:rsid w:val="007401BA"/>
    <w:rsid w:val="007409F6"/>
    <w:rsid w:val="00740DCD"/>
    <w:rsid w:val="0074177C"/>
    <w:rsid w:val="00741B4B"/>
    <w:rsid w:val="00741D00"/>
    <w:rsid w:val="00742521"/>
    <w:rsid w:val="007425C5"/>
    <w:rsid w:val="007427BC"/>
    <w:rsid w:val="00742913"/>
    <w:rsid w:val="00742CE9"/>
    <w:rsid w:val="00743D6B"/>
    <w:rsid w:val="00743F11"/>
    <w:rsid w:val="0074406D"/>
    <w:rsid w:val="00745007"/>
    <w:rsid w:val="00745233"/>
    <w:rsid w:val="007453F2"/>
    <w:rsid w:val="007453FD"/>
    <w:rsid w:val="0074556A"/>
    <w:rsid w:val="007461F9"/>
    <w:rsid w:val="007465E1"/>
    <w:rsid w:val="00746832"/>
    <w:rsid w:val="00746F49"/>
    <w:rsid w:val="00747103"/>
    <w:rsid w:val="00750125"/>
    <w:rsid w:val="00750801"/>
    <w:rsid w:val="007510A8"/>
    <w:rsid w:val="00751385"/>
    <w:rsid w:val="00751E0C"/>
    <w:rsid w:val="007520B0"/>
    <w:rsid w:val="00752452"/>
    <w:rsid w:val="00752637"/>
    <w:rsid w:val="00753621"/>
    <w:rsid w:val="007546FA"/>
    <w:rsid w:val="007558C2"/>
    <w:rsid w:val="00755B8B"/>
    <w:rsid w:val="00755E3C"/>
    <w:rsid w:val="007567B8"/>
    <w:rsid w:val="00757499"/>
    <w:rsid w:val="007577DB"/>
    <w:rsid w:val="00760A63"/>
    <w:rsid w:val="00760B42"/>
    <w:rsid w:val="00761125"/>
    <w:rsid w:val="00761217"/>
    <w:rsid w:val="007614F4"/>
    <w:rsid w:val="0076182B"/>
    <w:rsid w:val="00761B15"/>
    <w:rsid w:val="0076218F"/>
    <w:rsid w:val="007622BA"/>
    <w:rsid w:val="00762704"/>
    <w:rsid w:val="00763073"/>
    <w:rsid w:val="00763937"/>
    <w:rsid w:val="00763B77"/>
    <w:rsid w:val="00763DAA"/>
    <w:rsid w:val="00764B3F"/>
    <w:rsid w:val="0076647C"/>
    <w:rsid w:val="007665A4"/>
    <w:rsid w:val="00767474"/>
    <w:rsid w:val="00767DBD"/>
    <w:rsid w:val="00770D0B"/>
    <w:rsid w:val="00771079"/>
    <w:rsid w:val="00771DC5"/>
    <w:rsid w:val="00772868"/>
    <w:rsid w:val="00773224"/>
    <w:rsid w:val="0077360B"/>
    <w:rsid w:val="00773B36"/>
    <w:rsid w:val="00773D01"/>
    <w:rsid w:val="00774BEA"/>
    <w:rsid w:val="00775265"/>
    <w:rsid w:val="00775438"/>
    <w:rsid w:val="00776A04"/>
    <w:rsid w:val="00776C57"/>
    <w:rsid w:val="0077778C"/>
    <w:rsid w:val="00777E66"/>
    <w:rsid w:val="00777EA5"/>
    <w:rsid w:val="007800B7"/>
    <w:rsid w:val="007803FB"/>
    <w:rsid w:val="00780691"/>
    <w:rsid w:val="00781226"/>
    <w:rsid w:val="00781466"/>
    <w:rsid w:val="00781826"/>
    <w:rsid w:val="007819F5"/>
    <w:rsid w:val="00781A9B"/>
    <w:rsid w:val="00781B75"/>
    <w:rsid w:val="00782EF8"/>
    <w:rsid w:val="007830FD"/>
    <w:rsid w:val="00783C78"/>
    <w:rsid w:val="00784308"/>
    <w:rsid w:val="007844CB"/>
    <w:rsid w:val="00784734"/>
    <w:rsid w:val="00784A98"/>
    <w:rsid w:val="00784B0B"/>
    <w:rsid w:val="007850D4"/>
    <w:rsid w:val="007856DD"/>
    <w:rsid w:val="00785B5A"/>
    <w:rsid w:val="00785E20"/>
    <w:rsid w:val="007869D8"/>
    <w:rsid w:val="0078710D"/>
    <w:rsid w:val="00787367"/>
    <w:rsid w:val="0079036E"/>
    <w:rsid w:val="00790AF1"/>
    <w:rsid w:val="007919DB"/>
    <w:rsid w:val="00791CEF"/>
    <w:rsid w:val="00791F3E"/>
    <w:rsid w:val="007921F1"/>
    <w:rsid w:val="007923C4"/>
    <w:rsid w:val="007924A9"/>
    <w:rsid w:val="007925E2"/>
    <w:rsid w:val="007926BC"/>
    <w:rsid w:val="007927D4"/>
    <w:rsid w:val="00792D94"/>
    <w:rsid w:val="00792DAF"/>
    <w:rsid w:val="0079335E"/>
    <w:rsid w:val="00793C09"/>
    <w:rsid w:val="00793CCF"/>
    <w:rsid w:val="0079487E"/>
    <w:rsid w:val="007949AA"/>
    <w:rsid w:val="00794EAC"/>
    <w:rsid w:val="00795200"/>
    <w:rsid w:val="007955E7"/>
    <w:rsid w:val="00795DDC"/>
    <w:rsid w:val="00796082"/>
    <w:rsid w:val="00796283"/>
    <w:rsid w:val="007964EA"/>
    <w:rsid w:val="007966B4"/>
    <w:rsid w:val="0079733F"/>
    <w:rsid w:val="00797628"/>
    <w:rsid w:val="00797D29"/>
    <w:rsid w:val="007A00F1"/>
    <w:rsid w:val="007A0489"/>
    <w:rsid w:val="007A0641"/>
    <w:rsid w:val="007A1261"/>
    <w:rsid w:val="007A1A3E"/>
    <w:rsid w:val="007A2627"/>
    <w:rsid w:val="007A39C5"/>
    <w:rsid w:val="007A40AA"/>
    <w:rsid w:val="007A438A"/>
    <w:rsid w:val="007A5556"/>
    <w:rsid w:val="007A56DE"/>
    <w:rsid w:val="007A5BA2"/>
    <w:rsid w:val="007A5F8B"/>
    <w:rsid w:val="007A65CA"/>
    <w:rsid w:val="007A6AB8"/>
    <w:rsid w:val="007A7391"/>
    <w:rsid w:val="007A77C8"/>
    <w:rsid w:val="007B0468"/>
    <w:rsid w:val="007B0851"/>
    <w:rsid w:val="007B09B5"/>
    <w:rsid w:val="007B0BF0"/>
    <w:rsid w:val="007B107A"/>
    <w:rsid w:val="007B23B3"/>
    <w:rsid w:val="007B2BD1"/>
    <w:rsid w:val="007B3A29"/>
    <w:rsid w:val="007B404B"/>
    <w:rsid w:val="007B4052"/>
    <w:rsid w:val="007B40FF"/>
    <w:rsid w:val="007B461E"/>
    <w:rsid w:val="007B4B7C"/>
    <w:rsid w:val="007B4DE6"/>
    <w:rsid w:val="007B53C6"/>
    <w:rsid w:val="007B592C"/>
    <w:rsid w:val="007B61BC"/>
    <w:rsid w:val="007B71A2"/>
    <w:rsid w:val="007C012C"/>
    <w:rsid w:val="007C01CC"/>
    <w:rsid w:val="007C0ED8"/>
    <w:rsid w:val="007C14F3"/>
    <w:rsid w:val="007C170E"/>
    <w:rsid w:val="007C1AB5"/>
    <w:rsid w:val="007C1C4C"/>
    <w:rsid w:val="007C1CA9"/>
    <w:rsid w:val="007C1CCD"/>
    <w:rsid w:val="007C1F23"/>
    <w:rsid w:val="007C1F7B"/>
    <w:rsid w:val="007C2802"/>
    <w:rsid w:val="007C2A85"/>
    <w:rsid w:val="007C3CD2"/>
    <w:rsid w:val="007C452C"/>
    <w:rsid w:val="007C461C"/>
    <w:rsid w:val="007C5224"/>
    <w:rsid w:val="007C5508"/>
    <w:rsid w:val="007C589C"/>
    <w:rsid w:val="007C5F73"/>
    <w:rsid w:val="007C6411"/>
    <w:rsid w:val="007C6893"/>
    <w:rsid w:val="007C7128"/>
    <w:rsid w:val="007C73A7"/>
    <w:rsid w:val="007D020C"/>
    <w:rsid w:val="007D10FF"/>
    <w:rsid w:val="007D18CE"/>
    <w:rsid w:val="007D3055"/>
    <w:rsid w:val="007D3B93"/>
    <w:rsid w:val="007D41A2"/>
    <w:rsid w:val="007D4DAC"/>
    <w:rsid w:val="007D53CE"/>
    <w:rsid w:val="007D5EE1"/>
    <w:rsid w:val="007D6ABA"/>
    <w:rsid w:val="007D6B01"/>
    <w:rsid w:val="007D6D6E"/>
    <w:rsid w:val="007D6D9B"/>
    <w:rsid w:val="007D6DFE"/>
    <w:rsid w:val="007D6F5E"/>
    <w:rsid w:val="007D71C7"/>
    <w:rsid w:val="007E0D29"/>
    <w:rsid w:val="007E0E19"/>
    <w:rsid w:val="007E0E46"/>
    <w:rsid w:val="007E113A"/>
    <w:rsid w:val="007E113F"/>
    <w:rsid w:val="007E1650"/>
    <w:rsid w:val="007E1AED"/>
    <w:rsid w:val="007E224F"/>
    <w:rsid w:val="007E3A6B"/>
    <w:rsid w:val="007E43DF"/>
    <w:rsid w:val="007E48FE"/>
    <w:rsid w:val="007E4D8F"/>
    <w:rsid w:val="007E6072"/>
    <w:rsid w:val="007E643C"/>
    <w:rsid w:val="007E6515"/>
    <w:rsid w:val="007E7556"/>
    <w:rsid w:val="007E7FC0"/>
    <w:rsid w:val="007F0A2A"/>
    <w:rsid w:val="007F0B6B"/>
    <w:rsid w:val="007F1CC5"/>
    <w:rsid w:val="007F1EF4"/>
    <w:rsid w:val="007F2753"/>
    <w:rsid w:val="007F2B01"/>
    <w:rsid w:val="007F2B9A"/>
    <w:rsid w:val="007F2B9D"/>
    <w:rsid w:val="007F3087"/>
    <w:rsid w:val="007F330A"/>
    <w:rsid w:val="007F3EC4"/>
    <w:rsid w:val="007F4A5D"/>
    <w:rsid w:val="007F4B87"/>
    <w:rsid w:val="007F51B3"/>
    <w:rsid w:val="007F5F92"/>
    <w:rsid w:val="007F61E1"/>
    <w:rsid w:val="007F6867"/>
    <w:rsid w:val="007F6AAF"/>
    <w:rsid w:val="007F6B22"/>
    <w:rsid w:val="007F6E0F"/>
    <w:rsid w:val="007F6EFE"/>
    <w:rsid w:val="007F76ED"/>
    <w:rsid w:val="007F791F"/>
    <w:rsid w:val="008009AE"/>
    <w:rsid w:val="00800A5B"/>
    <w:rsid w:val="00800AF5"/>
    <w:rsid w:val="008014EB"/>
    <w:rsid w:val="00801A0C"/>
    <w:rsid w:val="00802269"/>
    <w:rsid w:val="00802533"/>
    <w:rsid w:val="00802AB9"/>
    <w:rsid w:val="0080415E"/>
    <w:rsid w:val="00804690"/>
    <w:rsid w:val="00804CE9"/>
    <w:rsid w:val="00804FE5"/>
    <w:rsid w:val="0080546E"/>
    <w:rsid w:val="0080582D"/>
    <w:rsid w:val="0080588C"/>
    <w:rsid w:val="00807316"/>
    <w:rsid w:val="00810228"/>
    <w:rsid w:val="0081059F"/>
    <w:rsid w:val="00810841"/>
    <w:rsid w:val="008108A6"/>
    <w:rsid w:val="00810C15"/>
    <w:rsid w:val="00810F2E"/>
    <w:rsid w:val="00811AF3"/>
    <w:rsid w:val="00811D2A"/>
    <w:rsid w:val="00812503"/>
    <w:rsid w:val="00812896"/>
    <w:rsid w:val="00812AD9"/>
    <w:rsid w:val="00812C11"/>
    <w:rsid w:val="00812C23"/>
    <w:rsid w:val="00813017"/>
    <w:rsid w:val="008133A6"/>
    <w:rsid w:val="008139E8"/>
    <w:rsid w:val="00813BE6"/>
    <w:rsid w:val="0081495B"/>
    <w:rsid w:val="008149A9"/>
    <w:rsid w:val="00814DA4"/>
    <w:rsid w:val="00814FCE"/>
    <w:rsid w:val="00814FFF"/>
    <w:rsid w:val="0081515E"/>
    <w:rsid w:val="008154A0"/>
    <w:rsid w:val="008165DF"/>
    <w:rsid w:val="008169BD"/>
    <w:rsid w:val="00817132"/>
    <w:rsid w:val="0082071E"/>
    <w:rsid w:val="00820CA2"/>
    <w:rsid w:val="00821062"/>
    <w:rsid w:val="00821DC5"/>
    <w:rsid w:val="00821E53"/>
    <w:rsid w:val="00822070"/>
    <w:rsid w:val="00822EE5"/>
    <w:rsid w:val="0082306D"/>
    <w:rsid w:val="00823669"/>
    <w:rsid w:val="00823773"/>
    <w:rsid w:val="00823877"/>
    <w:rsid w:val="00823A05"/>
    <w:rsid w:val="00823BAA"/>
    <w:rsid w:val="008249AE"/>
    <w:rsid w:val="00824EB3"/>
    <w:rsid w:val="00824F99"/>
    <w:rsid w:val="00825D62"/>
    <w:rsid w:val="0082614D"/>
    <w:rsid w:val="008263BB"/>
    <w:rsid w:val="008265A3"/>
    <w:rsid w:val="00826BB1"/>
    <w:rsid w:val="00826D7C"/>
    <w:rsid w:val="008273FC"/>
    <w:rsid w:val="00827421"/>
    <w:rsid w:val="00830A2A"/>
    <w:rsid w:val="008314B8"/>
    <w:rsid w:val="0083203E"/>
    <w:rsid w:val="008327E8"/>
    <w:rsid w:val="00833541"/>
    <w:rsid w:val="008335A0"/>
    <w:rsid w:val="00833B19"/>
    <w:rsid w:val="00834907"/>
    <w:rsid w:val="00834DAC"/>
    <w:rsid w:val="008365C3"/>
    <w:rsid w:val="00836A59"/>
    <w:rsid w:val="00836B3F"/>
    <w:rsid w:val="0083710D"/>
    <w:rsid w:val="0083710E"/>
    <w:rsid w:val="008375DB"/>
    <w:rsid w:val="00837C1C"/>
    <w:rsid w:val="00837EF0"/>
    <w:rsid w:val="0084009E"/>
    <w:rsid w:val="008403C2"/>
    <w:rsid w:val="00841431"/>
    <w:rsid w:val="0084163F"/>
    <w:rsid w:val="00841857"/>
    <w:rsid w:val="0084216A"/>
    <w:rsid w:val="008424E3"/>
    <w:rsid w:val="008429C4"/>
    <w:rsid w:val="00842A05"/>
    <w:rsid w:val="00842EA1"/>
    <w:rsid w:val="008436F5"/>
    <w:rsid w:val="00843D17"/>
    <w:rsid w:val="00845C7C"/>
    <w:rsid w:val="008472C8"/>
    <w:rsid w:val="00847CD2"/>
    <w:rsid w:val="00847DBC"/>
    <w:rsid w:val="00850481"/>
    <w:rsid w:val="00850579"/>
    <w:rsid w:val="00851639"/>
    <w:rsid w:val="008516EB"/>
    <w:rsid w:val="00851D97"/>
    <w:rsid w:val="00851E83"/>
    <w:rsid w:val="0085208D"/>
    <w:rsid w:val="00853A47"/>
    <w:rsid w:val="00854840"/>
    <w:rsid w:val="00855203"/>
    <w:rsid w:val="008558AC"/>
    <w:rsid w:val="008560A7"/>
    <w:rsid w:val="0085642B"/>
    <w:rsid w:val="00856740"/>
    <w:rsid w:val="008570F6"/>
    <w:rsid w:val="00857CCD"/>
    <w:rsid w:val="00857DA9"/>
    <w:rsid w:val="00860E10"/>
    <w:rsid w:val="00861380"/>
    <w:rsid w:val="00861769"/>
    <w:rsid w:val="008618BB"/>
    <w:rsid w:val="00862F46"/>
    <w:rsid w:val="008632E7"/>
    <w:rsid w:val="00863D55"/>
    <w:rsid w:val="00863F72"/>
    <w:rsid w:val="0086443D"/>
    <w:rsid w:val="008648E4"/>
    <w:rsid w:val="00864B5C"/>
    <w:rsid w:val="00864B99"/>
    <w:rsid w:val="0086581F"/>
    <w:rsid w:val="00865C0B"/>
    <w:rsid w:val="00865CF0"/>
    <w:rsid w:val="0086613D"/>
    <w:rsid w:val="008664CE"/>
    <w:rsid w:val="00866B3C"/>
    <w:rsid w:val="00866E99"/>
    <w:rsid w:val="00870289"/>
    <w:rsid w:val="00870DCA"/>
    <w:rsid w:val="0087147C"/>
    <w:rsid w:val="00871DC6"/>
    <w:rsid w:val="00872FBA"/>
    <w:rsid w:val="00873B0F"/>
    <w:rsid w:val="00873D2C"/>
    <w:rsid w:val="00874229"/>
    <w:rsid w:val="00874DC2"/>
    <w:rsid w:val="0087513E"/>
    <w:rsid w:val="008754A8"/>
    <w:rsid w:val="008754F5"/>
    <w:rsid w:val="00875C6E"/>
    <w:rsid w:val="00875ED8"/>
    <w:rsid w:val="00876790"/>
    <w:rsid w:val="008772B2"/>
    <w:rsid w:val="00877627"/>
    <w:rsid w:val="008779BA"/>
    <w:rsid w:val="008801F7"/>
    <w:rsid w:val="00880758"/>
    <w:rsid w:val="008807E4"/>
    <w:rsid w:val="00880D4C"/>
    <w:rsid w:val="008822A3"/>
    <w:rsid w:val="00882457"/>
    <w:rsid w:val="008824AB"/>
    <w:rsid w:val="00882590"/>
    <w:rsid w:val="008827D6"/>
    <w:rsid w:val="00882B07"/>
    <w:rsid w:val="008836C5"/>
    <w:rsid w:val="00883C37"/>
    <w:rsid w:val="00883CA3"/>
    <w:rsid w:val="00883CE1"/>
    <w:rsid w:val="00883DD6"/>
    <w:rsid w:val="00884530"/>
    <w:rsid w:val="00884F99"/>
    <w:rsid w:val="00885886"/>
    <w:rsid w:val="00885B8C"/>
    <w:rsid w:val="00885DDB"/>
    <w:rsid w:val="00886D77"/>
    <w:rsid w:val="00887A56"/>
    <w:rsid w:val="00887B60"/>
    <w:rsid w:val="008902B3"/>
    <w:rsid w:val="0089043B"/>
    <w:rsid w:val="00890722"/>
    <w:rsid w:val="00890F35"/>
    <w:rsid w:val="00891121"/>
    <w:rsid w:val="0089175A"/>
    <w:rsid w:val="008920E6"/>
    <w:rsid w:val="00892155"/>
    <w:rsid w:val="0089217C"/>
    <w:rsid w:val="00892293"/>
    <w:rsid w:val="008923AF"/>
    <w:rsid w:val="00892D18"/>
    <w:rsid w:val="008946B3"/>
    <w:rsid w:val="00894CD0"/>
    <w:rsid w:val="00894F18"/>
    <w:rsid w:val="00897186"/>
    <w:rsid w:val="0089765B"/>
    <w:rsid w:val="008977FC"/>
    <w:rsid w:val="008978AD"/>
    <w:rsid w:val="00897A4F"/>
    <w:rsid w:val="00897DCA"/>
    <w:rsid w:val="008A0101"/>
    <w:rsid w:val="008A0A96"/>
    <w:rsid w:val="008A0EA6"/>
    <w:rsid w:val="008A13F1"/>
    <w:rsid w:val="008A14AB"/>
    <w:rsid w:val="008A1A50"/>
    <w:rsid w:val="008A1B40"/>
    <w:rsid w:val="008A2374"/>
    <w:rsid w:val="008A258D"/>
    <w:rsid w:val="008A2D6C"/>
    <w:rsid w:val="008A31D2"/>
    <w:rsid w:val="008A34DE"/>
    <w:rsid w:val="008A3EA8"/>
    <w:rsid w:val="008A417D"/>
    <w:rsid w:val="008A41D2"/>
    <w:rsid w:val="008A4688"/>
    <w:rsid w:val="008A47A1"/>
    <w:rsid w:val="008A4D2B"/>
    <w:rsid w:val="008A508E"/>
    <w:rsid w:val="008A6223"/>
    <w:rsid w:val="008A6BF4"/>
    <w:rsid w:val="008A719A"/>
    <w:rsid w:val="008A7C1C"/>
    <w:rsid w:val="008B02C6"/>
    <w:rsid w:val="008B06CC"/>
    <w:rsid w:val="008B0B38"/>
    <w:rsid w:val="008B137C"/>
    <w:rsid w:val="008B2618"/>
    <w:rsid w:val="008B263A"/>
    <w:rsid w:val="008B2763"/>
    <w:rsid w:val="008B2F5F"/>
    <w:rsid w:val="008B3152"/>
    <w:rsid w:val="008B3608"/>
    <w:rsid w:val="008B3CDE"/>
    <w:rsid w:val="008B40D0"/>
    <w:rsid w:val="008B412C"/>
    <w:rsid w:val="008B512E"/>
    <w:rsid w:val="008B5187"/>
    <w:rsid w:val="008B5420"/>
    <w:rsid w:val="008B574A"/>
    <w:rsid w:val="008B5776"/>
    <w:rsid w:val="008B60A5"/>
    <w:rsid w:val="008B6C1C"/>
    <w:rsid w:val="008C05F8"/>
    <w:rsid w:val="008C0B9D"/>
    <w:rsid w:val="008C0D74"/>
    <w:rsid w:val="008C0EA4"/>
    <w:rsid w:val="008C118B"/>
    <w:rsid w:val="008C2F11"/>
    <w:rsid w:val="008C319F"/>
    <w:rsid w:val="008C342F"/>
    <w:rsid w:val="008C3A87"/>
    <w:rsid w:val="008C487B"/>
    <w:rsid w:val="008C4928"/>
    <w:rsid w:val="008C4C0C"/>
    <w:rsid w:val="008C4E6A"/>
    <w:rsid w:val="008C52D4"/>
    <w:rsid w:val="008C5CC5"/>
    <w:rsid w:val="008C5CED"/>
    <w:rsid w:val="008C60A5"/>
    <w:rsid w:val="008C67B8"/>
    <w:rsid w:val="008C7D36"/>
    <w:rsid w:val="008D0C8F"/>
    <w:rsid w:val="008D10AD"/>
    <w:rsid w:val="008D13A1"/>
    <w:rsid w:val="008D1447"/>
    <w:rsid w:val="008D17E6"/>
    <w:rsid w:val="008D1A53"/>
    <w:rsid w:val="008D2A34"/>
    <w:rsid w:val="008D3051"/>
    <w:rsid w:val="008D4A9B"/>
    <w:rsid w:val="008D7044"/>
    <w:rsid w:val="008D7469"/>
    <w:rsid w:val="008D78D9"/>
    <w:rsid w:val="008E027E"/>
    <w:rsid w:val="008E1096"/>
    <w:rsid w:val="008E19D6"/>
    <w:rsid w:val="008E1AAB"/>
    <w:rsid w:val="008E20E1"/>
    <w:rsid w:val="008E23CF"/>
    <w:rsid w:val="008E3D1F"/>
    <w:rsid w:val="008E41A8"/>
    <w:rsid w:val="008E4E0E"/>
    <w:rsid w:val="008E5CA5"/>
    <w:rsid w:val="008E60B0"/>
    <w:rsid w:val="008E65B2"/>
    <w:rsid w:val="008E670E"/>
    <w:rsid w:val="008E7512"/>
    <w:rsid w:val="008F018D"/>
    <w:rsid w:val="008F074D"/>
    <w:rsid w:val="008F07D0"/>
    <w:rsid w:val="008F18C3"/>
    <w:rsid w:val="008F2F70"/>
    <w:rsid w:val="008F3070"/>
    <w:rsid w:val="008F3EA0"/>
    <w:rsid w:val="008F5584"/>
    <w:rsid w:val="008F5AAF"/>
    <w:rsid w:val="008F5EB8"/>
    <w:rsid w:val="008F78D3"/>
    <w:rsid w:val="00900320"/>
    <w:rsid w:val="00900902"/>
    <w:rsid w:val="00900BB4"/>
    <w:rsid w:val="0090210B"/>
    <w:rsid w:val="00903176"/>
    <w:rsid w:val="009038FD"/>
    <w:rsid w:val="0090405B"/>
    <w:rsid w:val="009045EB"/>
    <w:rsid w:val="00904748"/>
    <w:rsid w:val="00904B5A"/>
    <w:rsid w:val="00904FA4"/>
    <w:rsid w:val="00905338"/>
    <w:rsid w:val="009055F0"/>
    <w:rsid w:val="00905991"/>
    <w:rsid w:val="00906958"/>
    <w:rsid w:val="00906CA0"/>
    <w:rsid w:val="00907081"/>
    <w:rsid w:val="0090752B"/>
    <w:rsid w:val="00907563"/>
    <w:rsid w:val="0090784C"/>
    <w:rsid w:val="009104EF"/>
    <w:rsid w:val="009105A2"/>
    <w:rsid w:val="00910CEF"/>
    <w:rsid w:val="00910D31"/>
    <w:rsid w:val="00910EBB"/>
    <w:rsid w:val="00911181"/>
    <w:rsid w:val="009113B5"/>
    <w:rsid w:val="00911AD2"/>
    <w:rsid w:val="00911C71"/>
    <w:rsid w:val="009122A9"/>
    <w:rsid w:val="00912867"/>
    <w:rsid w:val="009130FD"/>
    <w:rsid w:val="00913296"/>
    <w:rsid w:val="00913704"/>
    <w:rsid w:val="0091393A"/>
    <w:rsid w:val="00914081"/>
    <w:rsid w:val="009147A7"/>
    <w:rsid w:val="009149A7"/>
    <w:rsid w:val="00914FD4"/>
    <w:rsid w:val="009159D6"/>
    <w:rsid w:val="00915C54"/>
    <w:rsid w:val="00915D59"/>
    <w:rsid w:val="00915E0A"/>
    <w:rsid w:val="00916253"/>
    <w:rsid w:val="009164EE"/>
    <w:rsid w:val="00917431"/>
    <w:rsid w:val="009175B1"/>
    <w:rsid w:val="009177A4"/>
    <w:rsid w:val="00917B6E"/>
    <w:rsid w:val="00920180"/>
    <w:rsid w:val="009201C4"/>
    <w:rsid w:val="00921547"/>
    <w:rsid w:val="00921730"/>
    <w:rsid w:val="00921FEA"/>
    <w:rsid w:val="00922A2A"/>
    <w:rsid w:val="00923621"/>
    <w:rsid w:val="00923941"/>
    <w:rsid w:val="00923948"/>
    <w:rsid w:val="00923A79"/>
    <w:rsid w:val="00923B50"/>
    <w:rsid w:val="009246A6"/>
    <w:rsid w:val="00924729"/>
    <w:rsid w:val="00924805"/>
    <w:rsid w:val="00924D5E"/>
    <w:rsid w:val="009258FE"/>
    <w:rsid w:val="00925A28"/>
    <w:rsid w:val="00925D0E"/>
    <w:rsid w:val="00925FDA"/>
    <w:rsid w:val="00926BB1"/>
    <w:rsid w:val="0092792E"/>
    <w:rsid w:val="00927981"/>
    <w:rsid w:val="00927A01"/>
    <w:rsid w:val="00930236"/>
    <w:rsid w:val="00930998"/>
    <w:rsid w:val="00930A46"/>
    <w:rsid w:val="00931701"/>
    <w:rsid w:val="00931B54"/>
    <w:rsid w:val="00932555"/>
    <w:rsid w:val="009328AF"/>
    <w:rsid w:val="00932EE6"/>
    <w:rsid w:val="00933421"/>
    <w:rsid w:val="00933E94"/>
    <w:rsid w:val="00934DDC"/>
    <w:rsid w:val="00935C11"/>
    <w:rsid w:val="00935D66"/>
    <w:rsid w:val="0093620B"/>
    <w:rsid w:val="009365DA"/>
    <w:rsid w:val="0093754F"/>
    <w:rsid w:val="00937E7B"/>
    <w:rsid w:val="00940A21"/>
    <w:rsid w:val="00940A2E"/>
    <w:rsid w:val="00940AC8"/>
    <w:rsid w:val="00940CDE"/>
    <w:rsid w:val="0094153D"/>
    <w:rsid w:val="00941589"/>
    <w:rsid w:val="0094219A"/>
    <w:rsid w:val="0094233B"/>
    <w:rsid w:val="00942655"/>
    <w:rsid w:val="00942705"/>
    <w:rsid w:val="00942B6B"/>
    <w:rsid w:val="00942B8B"/>
    <w:rsid w:val="009434AF"/>
    <w:rsid w:val="00943581"/>
    <w:rsid w:val="009437E6"/>
    <w:rsid w:val="00943D65"/>
    <w:rsid w:val="00944999"/>
    <w:rsid w:val="00944E59"/>
    <w:rsid w:val="00945311"/>
    <w:rsid w:val="00945E11"/>
    <w:rsid w:val="00946087"/>
    <w:rsid w:val="0094674C"/>
    <w:rsid w:val="00946B5B"/>
    <w:rsid w:val="00946CCA"/>
    <w:rsid w:val="00946DA5"/>
    <w:rsid w:val="00947781"/>
    <w:rsid w:val="00947C83"/>
    <w:rsid w:val="00947D6C"/>
    <w:rsid w:val="0095011D"/>
    <w:rsid w:val="0095025B"/>
    <w:rsid w:val="00950B7D"/>
    <w:rsid w:val="00950FB0"/>
    <w:rsid w:val="009513E5"/>
    <w:rsid w:val="00951B95"/>
    <w:rsid w:val="00951C95"/>
    <w:rsid w:val="00951D4A"/>
    <w:rsid w:val="00951E3F"/>
    <w:rsid w:val="00952973"/>
    <w:rsid w:val="00952E7A"/>
    <w:rsid w:val="00953420"/>
    <w:rsid w:val="009538C8"/>
    <w:rsid w:val="009545A8"/>
    <w:rsid w:val="00954AEB"/>
    <w:rsid w:val="00955347"/>
    <w:rsid w:val="009556B3"/>
    <w:rsid w:val="00955E1D"/>
    <w:rsid w:val="00956071"/>
    <w:rsid w:val="00956340"/>
    <w:rsid w:val="00956DFB"/>
    <w:rsid w:val="00956E1A"/>
    <w:rsid w:val="00957DAF"/>
    <w:rsid w:val="00957FF9"/>
    <w:rsid w:val="0096084F"/>
    <w:rsid w:val="0096087D"/>
    <w:rsid w:val="00962968"/>
    <w:rsid w:val="009629CA"/>
    <w:rsid w:val="00962EF9"/>
    <w:rsid w:val="009630D1"/>
    <w:rsid w:val="009634C4"/>
    <w:rsid w:val="00963521"/>
    <w:rsid w:val="00963B36"/>
    <w:rsid w:val="00963CC7"/>
    <w:rsid w:val="00963EB9"/>
    <w:rsid w:val="00963F2E"/>
    <w:rsid w:val="00964624"/>
    <w:rsid w:val="00964FB7"/>
    <w:rsid w:val="00964FF7"/>
    <w:rsid w:val="0096663D"/>
    <w:rsid w:val="00966F9D"/>
    <w:rsid w:val="009677DC"/>
    <w:rsid w:val="00967D0E"/>
    <w:rsid w:val="00970249"/>
    <w:rsid w:val="00970597"/>
    <w:rsid w:val="00970CE2"/>
    <w:rsid w:val="009711BB"/>
    <w:rsid w:val="00971F5A"/>
    <w:rsid w:val="009724B6"/>
    <w:rsid w:val="0097296A"/>
    <w:rsid w:val="00973035"/>
    <w:rsid w:val="00973693"/>
    <w:rsid w:val="00973B20"/>
    <w:rsid w:val="00973CFD"/>
    <w:rsid w:val="009748DE"/>
    <w:rsid w:val="00974977"/>
    <w:rsid w:val="009749E8"/>
    <w:rsid w:val="00974E46"/>
    <w:rsid w:val="0097561A"/>
    <w:rsid w:val="00975C8D"/>
    <w:rsid w:val="00976408"/>
    <w:rsid w:val="0097655C"/>
    <w:rsid w:val="0097668E"/>
    <w:rsid w:val="00976A88"/>
    <w:rsid w:val="009772E5"/>
    <w:rsid w:val="0097790D"/>
    <w:rsid w:val="00981954"/>
    <w:rsid w:val="00982D43"/>
    <w:rsid w:val="0098320B"/>
    <w:rsid w:val="0098395A"/>
    <w:rsid w:val="00984898"/>
    <w:rsid w:val="00984FBA"/>
    <w:rsid w:val="009854CF"/>
    <w:rsid w:val="00986C29"/>
    <w:rsid w:val="009871D3"/>
    <w:rsid w:val="00987A48"/>
    <w:rsid w:val="0099009E"/>
    <w:rsid w:val="009903BF"/>
    <w:rsid w:val="009904F1"/>
    <w:rsid w:val="009905E3"/>
    <w:rsid w:val="00990A92"/>
    <w:rsid w:val="00990BAC"/>
    <w:rsid w:val="00990D30"/>
    <w:rsid w:val="00990FC7"/>
    <w:rsid w:val="00991A42"/>
    <w:rsid w:val="00991ED6"/>
    <w:rsid w:val="00992B5D"/>
    <w:rsid w:val="00992D10"/>
    <w:rsid w:val="00993431"/>
    <w:rsid w:val="009934C8"/>
    <w:rsid w:val="00993DFC"/>
    <w:rsid w:val="0099438D"/>
    <w:rsid w:val="00994606"/>
    <w:rsid w:val="00994AB6"/>
    <w:rsid w:val="00995285"/>
    <w:rsid w:val="00995C2F"/>
    <w:rsid w:val="009965A0"/>
    <w:rsid w:val="00996E8A"/>
    <w:rsid w:val="0099726E"/>
    <w:rsid w:val="00997603"/>
    <w:rsid w:val="00997689"/>
    <w:rsid w:val="00997EC7"/>
    <w:rsid w:val="009A0603"/>
    <w:rsid w:val="009A0C2B"/>
    <w:rsid w:val="009A17FB"/>
    <w:rsid w:val="009A2005"/>
    <w:rsid w:val="009A21E4"/>
    <w:rsid w:val="009A28DB"/>
    <w:rsid w:val="009A2DFC"/>
    <w:rsid w:val="009A36A4"/>
    <w:rsid w:val="009A45DC"/>
    <w:rsid w:val="009A4AD9"/>
    <w:rsid w:val="009A5282"/>
    <w:rsid w:val="009A62AA"/>
    <w:rsid w:val="009A6B0B"/>
    <w:rsid w:val="009A7CFA"/>
    <w:rsid w:val="009A7EF1"/>
    <w:rsid w:val="009B0184"/>
    <w:rsid w:val="009B1971"/>
    <w:rsid w:val="009B2161"/>
    <w:rsid w:val="009B326E"/>
    <w:rsid w:val="009B3533"/>
    <w:rsid w:val="009B4231"/>
    <w:rsid w:val="009B4562"/>
    <w:rsid w:val="009B48A7"/>
    <w:rsid w:val="009B4F01"/>
    <w:rsid w:val="009B5367"/>
    <w:rsid w:val="009B5BBB"/>
    <w:rsid w:val="009B6C4C"/>
    <w:rsid w:val="009B7308"/>
    <w:rsid w:val="009B75C0"/>
    <w:rsid w:val="009B76BF"/>
    <w:rsid w:val="009B7D66"/>
    <w:rsid w:val="009B7E2C"/>
    <w:rsid w:val="009C0172"/>
    <w:rsid w:val="009C0A52"/>
    <w:rsid w:val="009C0A7D"/>
    <w:rsid w:val="009C1B3C"/>
    <w:rsid w:val="009C1B9F"/>
    <w:rsid w:val="009C1BA5"/>
    <w:rsid w:val="009C1C85"/>
    <w:rsid w:val="009C1F03"/>
    <w:rsid w:val="009C2610"/>
    <w:rsid w:val="009C2641"/>
    <w:rsid w:val="009C3296"/>
    <w:rsid w:val="009C3964"/>
    <w:rsid w:val="009C4D42"/>
    <w:rsid w:val="009C5617"/>
    <w:rsid w:val="009C5F53"/>
    <w:rsid w:val="009C64A1"/>
    <w:rsid w:val="009C7071"/>
    <w:rsid w:val="009C7116"/>
    <w:rsid w:val="009C735C"/>
    <w:rsid w:val="009C7564"/>
    <w:rsid w:val="009D04B2"/>
    <w:rsid w:val="009D0C4F"/>
    <w:rsid w:val="009D0D60"/>
    <w:rsid w:val="009D0FE9"/>
    <w:rsid w:val="009D11E5"/>
    <w:rsid w:val="009D1C72"/>
    <w:rsid w:val="009D2D57"/>
    <w:rsid w:val="009D2FBD"/>
    <w:rsid w:val="009D32A6"/>
    <w:rsid w:val="009D337C"/>
    <w:rsid w:val="009D3483"/>
    <w:rsid w:val="009D3E28"/>
    <w:rsid w:val="009D46D2"/>
    <w:rsid w:val="009D4911"/>
    <w:rsid w:val="009D4C98"/>
    <w:rsid w:val="009D4EF8"/>
    <w:rsid w:val="009D55B2"/>
    <w:rsid w:val="009D5E2A"/>
    <w:rsid w:val="009D63CD"/>
    <w:rsid w:val="009D67B5"/>
    <w:rsid w:val="009D7586"/>
    <w:rsid w:val="009D7FB6"/>
    <w:rsid w:val="009E1142"/>
    <w:rsid w:val="009E1636"/>
    <w:rsid w:val="009E18D7"/>
    <w:rsid w:val="009E245B"/>
    <w:rsid w:val="009E2EF2"/>
    <w:rsid w:val="009E3441"/>
    <w:rsid w:val="009E3D5E"/>
    <w:rsid w:val="009E3E57"/>
    <w:rsid w:val="009E425E"/>
    <w:rsid w:val="009E4264"/>
    <w:rsid w:val="009E44F4"/>
    <w:rsid w:val="009E55FF"/>
    <w:rsid w:val="009E64BB"/>
    <w:rsid w:val="009E667F"/>
    <w:rsid w:val="009E69E1"/>
    <w:rsid w:val="009E6D9A"/>
    <w:rsid w:val="009E7D0C"/>
    <w:rsid w:val="009F037C"/>
    <w:rsid w:val="009F04C0"/>
    <w:rsid w:val="009F08C2"/>
    <w:rsid w:val="009F12BD"/>
    <w:rsid w:val="009F194F"/>
    <w:rsid w:val="009F254C"/>
    <w:rsid w:val="009F3369"/>
    <w:rsid w:val="009F33BC"/>
    <w:rsid w:val="009F3731"/>
    <w:rsid w:val="009F4956"/>
    <w:rsid w:val="009F4B50"/>
    <w:rsid w:val="009F5172"/>
    <w:rsid w:val="009F52DE"/>
    <w:rsid w:val="009F5DCB"/>
    <w:rsid w:val="009F67E7"/>
    <w:rsid w:val="009F6822"/>
    <w:rsid w:val="009F690A"/>
    <w:rsid w:val="009F72FE"/>
    <w:rsid w:val="009F75D8"/>
    <w:rsid w:val="00A002F2"/>
    <w:rsid w:val="00A005BE"/>
    <w:rsid w:val="00A00E3A"/>
    <w:rsid w:val="00A01912"/>
    <w:rsid w:val="00A01F4D"/>
    <w:rsid w:val="00A02421"/>
    <w:rsid w:val="00A02BF5"/>
    <w:rsid w:val="00A03939"/>
    <w:rsid w:val="00A03D94"/>
    <w:rsid w:val="00A0459A"/>
    <w:rsid w:val="00A04FA1"/>
    <w:rsid w:val="00A05ACA"/>
    <w:rsid w:val="00A05AD2"/>
    <w:rsid w:val="00A0615A"/>
    <w:rsid w:val="00A062C5"/>
    <w:rsid w:val="00A0704F"/>
    <w:rsid w:val="00A0741C"/>
    <w:rsid w:val="00A077D0"/>
    <w:rsid w:val="00A07A66"/>
    <w:rsid w:val="00A07C90"/>
    <w:rsid w:val="00A07E68"/>
    <w:rsid w:val="00A10AF8"/>
    <w:rsid w:val="00A10D4A"/>
    <w:rsid w:val="00A11154"/>
    <w:rsid w:val="00A11684"/>
    <w:rsid w:val="00A11C53"/>
    <w:rsid w:val="00A125D6"/>
    <w:rsid w:val="00A12F29"/>
    <w:rsid w:val="00A133B6"/>
    <w:rsid w:val="00A137F3"/>
    <w:rsid w:val="00A13AF7"/>
    <w:rsid w:val="00A13CED"/>
    <w:rsid w:val="00A14C20"/>
    <w:rsid w:val="00A14E2C"/>
    <w:rsid w:val="00A15454"/>
    <w:rsid w:val="00A15EEA"/>
    <w:rsid w:val="00A1619F"/>
    <w:rsid w:val="00A17058"/>
    <w:rsid w:val="00A1765C"/>
    <w:rsid w:val="00A17790"/>
    <w:rsid w:val="00A203AC"/>
    <w:rsid w:val="00A208F2"/>
    <w:rsid w:val="00A20B47"/>
    <w:rsid w:val="00A2201F"/>
    <w:rsid w:val="00A221B6"/>
    <w:rsid w:val="00A22ACA"/>
    <w:rsid w:val="00A22C4A"/>
    <w:rsid w:val="00A22D3C"/>
    <w:rsid w:val="00A23263"/>
    <w:rsid w:val="00A23A54"/>
    <w:rsid w:val="00A23F9B"/>
    <w:rsid w:val="00A240F4"/>
    <w:rsid w:val="00A2413A"/>
    <w:rsid w:val="00A2538F"/>
    <w:rsid w:val="00A2540E"/>
    <w:rsid w:val="00A254E3"/>
    <w:rsid w:val="00A256BA"/>
    <w:rsid w:val="00A25A10"/>
    <w:rsid w:val="00A26111"/>
    <w:rsid w:val="00A26E46"/>
    <w:rsid w:val="00A27237"/>
    <w:rsid w:val="00A27412"/>
    <w:rsid w:val="00A27DB5"/>
    <w:rsid w:val="00A27E9D"/>
    <w:rsid w:val="00A30295"/>
    <w:rsid w:val="00A30312"/>
    <w:rsid w:val="00A30391"/>
    <w:rsid w:val="00A30A8C"/>
    <w:rsid w:val="00A317AB"/>
    <w:rsid w:val="00A31A1C"/>
    <w:rsid w:val="00A322CA"/>
    <w:rsid w:val="00A3263B"/>
    <w:rsid w:val="00A32852"/>
    <w:rsid w:val="00A328AE"/>
    <w:rsid w:val="00A33D24"/>
    <w:rsid w:val="00A343D8"/>
    <w:rsid w:val="00A3445E"/>
    <w:rsid w:val="00A34725"/>
    <w:rsid w:val="00A34DF7"/>
    <w:rsid w:val="00A3541A"/>
    <w:rsid w:val="00A35848"/>
    <w:rsid w:val="00A36D7B"/>
    <w:rsid w:val="00A36DCB"/>
    <w:rsid w:val="00A37378"/>
    <w:rsid w:val="00A37764"/>
    <w:rsid w:val="00A37880"/>
    <w:rsid w:val="00A40047"/>
    <w:rsid w:val="00A400BD"/>
    <w:rsid w:val="00A40584"/>
    <w:rsid w:val="00A407DE"/>
    <w:rsid w:val="00A411B3"/>
    <w:rsid w:val="00A412CE"/>
    <w:rsid w:val="00A414E7"/>
    <w:rsid w:val="00A419DE"/>
    <w:rsid w:val="00A41BE8"/>
    <w:rsid w:val="00A41C3E"/>
    <w:rsid w:val="00A41DB7"/>
    <w:rsid w:val="00A429B2"/>
    <w:rsid w:val="00A42A20"/>
    <w:rsid w:val="00A42A91"/>
    <w:rsid w:val="00A42DD3"/>
    <w:rsid w:val="00A42E15"/>
    <w:rsid w:val="00A42F46"/>
    <w:rsid w:val="00A4396B"/>
    <w:rsid w:val="00A4414C"/>
    <w:rsid w:val="00A446E7"/>
    <w:rsid w:val="00A44C2E"/>
    <w:rsid w:val="00A44E6D"/>
    <w:rsid w:val="00A45D2F"/>
    <w:rsid w:val="00A45FC8"/>
    <w:rsid w:val="00A465EB"/>
    <w:rsid w:val="00A46EAF"/>
    <w:rsid w:val="00A471AE"/>
    <w:rsid w:val="00A4734E"/>
    <w:rsid w:val="00A478B0"/>
    <w:rsid w:val="00A47992"/>
    <w:rsid w:val="00A506D5"/>
    <w:rsid w:val="00A507E6"/>
    <w:rsid w:val="00A508CE"/>
    <w:rsid w:val="00A50B58"/>
    <w:rsid w:val="00A50E47"/>
    <w:rsid w:val="00A513A2"/>
    <w:rsid w:val="00A51787"/>
    <w:rsid w:val="00A525FB"/>
    <w:rsid w:val="00A52B69"/>
    <w:rsid w:val="00A53454"/>
    <w:rsid w:val="00A53A12"/>
    <w:rsid w:val="00A54A21"/>
    <w:rsid w:val="00A55025"/>
    <w:rsid w:val="00A553C1"/>
    <w:rsid w:val="00A55639"/>
    <w:rsid w:val="00A55AB4"/>
    <w:rsid w:val="00A55C9A"/>
    <w:rsid w:val="00A55D04"/>
    <w:rsid w:val="00A5601D"/>
    <w:rsid w:val="00A56BC5"/>
    <w:rsid w:val="00A57200"/>
    <w:rsid w:val="00A57B99"/>
    <w:rsid w:val="00A6009A"/>
    <w:rsid w:val="00A60B88"/>
    <w:rsid w:val="00A612B4"/>
    <w:rsid w:val="00A616A2"/>
    <w:rsid w:val="00A61ECD"/>
    <w:rsid w:val="00A620C5"/>
    <w:rsid w:val="00A62515"/>
    <w:rsid w:val="00A62C60"/>
    <w:rsid w:val="00A63B6E"/>
    <w:rsid w:val="00A63FE3"/>
    <w:rsid w:val="00A6443E"/>
    <w:rsid w:val="00A654E4"/>
    <w:rsid w:val="00A656DA"/>
    <w:rsid w:val="00A65B00"/>
    <w:rsid w:val="00A66393"/>
    <w:rsid w:val="00A6678A"/>
    <w:rsid w:val="00A676A5"/>
    <w:rsid w:val="00A679E6"/>
    <w:rsid w:val="00A67CCB"/>
    <w:rsid w:val="00A67F80"/>
    <w:rsid w:val="00A70748"/>
    <w:rsid w:val="00A709E0"/>
    <w:rsid w:val="00A71661"/>
    <w:rsid w:val="00A71CDC"/>
    <w:rsid w:val="00A7237F"/>
    <w:rsid w:val="00A73050"/>
    <w:rsid w:val="00A730DE"/>
    <w:rsid w:val="00A73595"/>
    <w:rsid w:val="00A73690"/>
    <w:rsid w:val="00A7392C"/>
    <w:rsid w:val="00A7411D"/>
    <w:rsid w:val="00A74B5E"/>
    <w:rsid w:val="00A75D3C"/>
    <w:rsid w:val="00A76493"/>
    <w:rsid w:val="00A76860"/>
    <w:rsid w:val="00A76A52"/>
    <w:rsid w:val="00A77032"/>
    <w:rsid w:val="00A777BC"/>
    <w:rsid w:val="00A77870"/>
    <w:rsid w:val="00A77C95"/>
    <w:rsid w:val="00A80084"/>
    <w:rsid w:val="00A80730"/>
    <w:rsid w:val="00A80738"/>
    <w:rsid w:val="00A80846"/>
    <w:rsid w:val="00A80CEA"/>
    <w:rsid w:val="00A81027"/>
    <w:rsid w:val="00A815FF"/>
    <w:rsid w:val="00A816B4"/>
    <w:rsid w:val="00A8222F"/>
    <w:rsid w:val="00A8263B"/>
    <w:rsid w:val="00A82C8B"/>
    <w:rsid w:val="00A83360"/>
    <w:rsid w:val="00A83DC6"/>
    <w:rsid w:val="00A83F14"/>
    <w:rsid w:val="00A84993"/>
    <w:rsid w:val="00A8508F"/>
    <w:rsid w:val="00A85158"/>
    <w:rsid w:val="00A851BD"/>
    <w:rsid w:val="00A86943"/>
    <w:rsid w:val="00A86992"/>
    <w:rsid w:val="00A86E28"/>
    <w:rsid w:val="00A873A9"/>
    <w:rsid w:val="00A873CE"/>
    <w:rsid w:val="00A87455"/>
    <w:rsid w:val="00A876FD"/>
    <w:rsid w:val="00A87B27"/>
    <w:rsid w:val="00A901DE"/>
    <w:rsid w:val="00A91586"/>
    <w:rsid w:val="00A920BD"/>
    <w:rsid w:val="00A93E3A"/>
    <w:rsid w:val="00A94510"/>
    <w:rsid w:val="00A953F9"/>
    <w:rsid w:val="00A96402"/>
    <w:rsid w:val="00A97790"/>
    <w:rsid w:val="00A97E37"/>
    <w:rsid w:val="00AA0160"/>
    <w:rsid w:val="00AA04DF"/>
    <w:rsid w:val="00AA0507"/>
    <w:rsid w:val="00AA05D6"/>
    <w:rsid w:val="00AA14F0"/>
    <w:rsid w:val="00AA168D"/>
    <w:rsid w:val="00AA2022"/>
    <w:rsid w:val="00AA20A8"/>
    <w:rsid w:val="00AA2E43"/>
    <w:rsid w:val="00AA33C1"/>
    <w:rsid w:val="00AA3D4B"/>
    <w:rsid w:val="00AA442F"/>
    <w:rsid w:val="00AA473E"/>
    <w:rsid w:val="00AA4C7F"/>
    <w:rsid w:val="00AA6B26"/>
    <w:rsid w:val="00AA6EED"/>
    <w:rsid w:val="00AA75E3"/>
    <w:rsid w:val="00AA7BE6"/>
    <w:rsid w:val="00AB02F5"/>
    <w:rsid w:val="00AB0410"/>
    <w:rsid w:val="00AB07A6"/>
    <w:rsid w:val="00AB081E"/>
    <w:rsid w:val="00AB158B"/>
    <w:rsid w:val="00AB1EA0"/>
    <w:rsid w:val="00AB2204"/>
    <w:rsid w:val="00AB2584"/>
    <w:rsid w:val="00AB3634"/>
    <w:rsid w:val="00AB377A"/>
    <w:rsid w:val="00AB3E46"/>
    <w:rsid w:val="00AB4247"/>
    <w:rsid w:val="00AB556B"/>
    <w:rsid w:val="00AB5800"/>
    <w:rsid w:val="00AB5868"/>
    <w:rsid w:val="00AB591B"/>
    <w:rsid w:val="00AB5DE0"/>
    <w:rsid w:val="00AB676F"/>
    <w:rsid w:val="00AB69EA"/>
    <w:rsid w:val="00AB7357"/>
    <w:rsid w:val="00AB75EA"/>
    <w:rsid w:val="00AB789B"/>
    <w:rsid w:val="00AB7C4B"/>
    <w:rsid w:val="00AC143D"/>
    <w:rsid w:val="00AC1673"/>
    <w:rsid w:val="00AC16D0"/>
    <w:rsid w:val="00AC21EE"/>
    <w:rsid w:val="00AC279A"/>
    <w:rsid w:val="00AC2936"/>
    <w:rsid w:val="00AC301D"/>
    <w:rsid w:val="00AC30A4"/>
    <w:rsid w:val="00AC31A0"/>
    <w:rsid w:val="00AC357C"/>
    <w:rsid w:val="00AC3D58"/>
    <w:rsid w:val="00AC4046"/>
    <w:rsid w:val="00AC416D"/>
    <w:rsid w:val="00AC45BF"/>
    <w:rsid w:val="00AC4E4D"/>
    <w:rsid w:val="00AC5494"/>
    <w:rsid w:val="00AC6C6C"/>
    <w:rsid w:val="00AC6C97"/>
    <w:rsid w:val="00AC6DB7"/>
    <w:rsid w:val="00AC7695"/>
    <w:rsid w:val="00AC7EAA"/>
    <w:rsid w:val="00AD0123"/>
    <w:rsid w:val="00AD15EA"/>
    <w:rsid w:val="00AD1A24"/>
    <w:rsid w:val="00AD24FC"/>
    <w:rsid w:val="00AD251F"/>
    <w:rsid w:val="00AD26F5"/>
    <w:rsid w:val="00AD32C5"/>
    <w:rsid w:val="00AD3E09"/>
    <w:rsid w:val="00AD412B"/>
    <w:rsid w:val="00AD467F"/>
    <w:rsid w:val="00AD4F7B"/>
    <w:rsid w:val="00AD5191"/>
    <w:rsid w:val="00AD5237"/>
    <w:rsid w:val="00AD541B"/>
    <w:rsid w:val="00AD5479"/>
    <w:rsid w:val="00AD612E"/>
    <w:rsid w:val="00AD620B"/>
    <w:rsid w:val="00AD71D6"/>
    <w:rsid w:val="00AD734D"/>
    <w:rsid w:val="00AD75C2"/>
    <w:rsid w:val="00AD7674"/>
    <w:rsid w:val="00AD7ACB"/>
    <w:rsid w:val="00AE00F7"/>
    <w:rsid w:val="00AE0211"/>
    <w:rsid w:val="00AE036D"/>
    <w:rsid w:val="00AE0454"/>
    <w:rsid w:val="00AE0583"/>
    <w:rsid w:val="00AE05AE"/>
    <w:rsid w:val="00AE08FE"/>
    <w:rsid w:val="00AE0B68"/>
    <w:rsid w:val="00AE2047"/>
    <w:rsid w:val="00AE228D"/>
    <w:rsid w:val="00AE2CA7"/>
    <w:rsid w:val="00AE349F"/>
    <w:rsid w:val="00AE358B"/>
    <w:rsid w:val="00AE36BD"/>
    <w:rsid w:val="00AE3C35"/>
    <w:rsid w:val="00AE4113"/>
    <w:rsid w:val="00AE424B"/>
    <w:rsid w:val="00AE4361"/>
    <w:rsid w:val="00AE4A88"/>
    <w:rsid w:val="00AE5127"/>
    <w:rsid w:val="00AE51FC"/>
    <w:rsid w:val="00AE5306"/>
    <w:rsid w:val="00AE5348"/>
    <w:rsid w:val="00AE6339"/>
    <w:rsid w:val="00AE7A7A"/>
    <w:rsid w:val="00AF06AA"/>
    <w:rsid w:val="00AF06DC"/>
    <w:rsid w:val="00AF07D0"/>
    <w:rsid w:val="00AF0FEC"/>
    <w:rsid w:val="00AF22B0"/>
    <w:rsid w:val="00AF27A1"/>
    <w:rsid w:val="00AF27D4"/>
    <w:rsid w:val="00AF28DD"/>
    <w:rsid w:val="00AF3A9C"/>
    <w:rsid w:val="00AF3D81"/>
    <w:rsid w:val="00AF3EA9"/>
    <w:rsid w:val="00AF3EB1"/>
    <w:rsid w:val="00AF4C58"/>
    <w:rsid w:val="00AF5313"/>
    <w:rsid w:val="00AF69AE"/>
    <w:rsid w:val="00AF7074"/>
    <w:rsid w:val="00AF7181"/>
    <w:rsid w:val="00AF72CC"/>
    <w:rsid w:val="00AF7346"/>
    <w:rsid w:val="00AF7467"/>
    <w:rsid w:val="00AF746D"/>
    <w:rsid w:val="00AF79CB"/>
    <w:rsid w:val="00AF7A23"/>
    <w:rsid w:val="00AF7B9F"/>
    <w:rsid w:val="00B002CF"/>
    <w:rsid w:val="00B003F8"/>
    <w:rsid w:val="00B00616"/>
    <w:rsid w:val="00B0068F"/>
    <w:rsid w:val="00B008C6"/>
    <w:rsid w:val="00B01087"/>
    <w:rsid w:val="00B011B5"/>
    <w:rsid w:val="00B01368"/>
    <w:rsid w:val="00B015E9"/>
    <w:rsid w:val="00B01E75"/>
    <w:rsid w:val="00B02014"/>
    <w:rsid w:val="00B023C2"/>
    <w:rsid w:val="00B02631"/>
    <w:rsid w:val="00B02CF9"/>
    <w:rsid w:val="00B03029"/>
    <w:rsid w:val="00B03568"/>
    <w:rsid w:val="00B038E7"/>
    <w:rsid w:val="00B04442"/>
    <w:rsid w:val="00B04648"/>
    <w:rsid w:val="00B046D1"/>
    <w:rsid w:val="00B04A7D"/>
    <w:rsid w:val="00B04BC6"/>
    <w:rsid w:val="00B04C2A"/>
    <w:rsid w:val="00B05B49"/>
    <w:rsid w:val="00B05D6E"/>
    <w:rsid w:val="00B07359"/>
    <w:rsid w:val="00B07B8E"/>
    <w:rsid w:val="00B11E17"/>
    <w:rsid w:val="00B1245F"/>
    <w:rsid w:val="00B12886"/>
    <w:rsid w:val="00B12F8A"/>
    <w:rsid w:val="00B13181"/>
    <w:rsid w:val="00B131B6"/>
    <w:rsid w:val="00B13595"/>
    <w:rsid w:val="00B1413A"/>
    <w:rsid w:val="00B14290"/>
    <w:rsid w:val="00B1432C"/>
    <w:rsid w:val="00B14711"/>
    <w:rsid w:val="00B14890"/>
    <w:rsid w:val="00B14E2C"/>
    <w:rsid w:val="00B150D1"/>
    <w:rsid w:val="00B15D75"/>
    <w:rsid w:val="00B15D9D"/>
    <w:rsid w:val="00B17138"/>
    <w:rsid w:val="00B1715B"/>
    <w:rsid w:val="00B1721D"/>
    <w:rsid w:val="00B17BA6"/>
    <w:rsid w:val="00B20904"/>
    <w:rsid w:val="00B21016"/>
    <w:rsid w:val="00B211AF"/>
    <w:rsid w:val="00B213F1"/>
    <w:rsid w:val="00B22156"/>
    <w:rsid w:val="00B22EFA"/>
    <w:rsid w:val="00B23625"/>
    <w:rsid w:val="00B246AB"/>
    <w:rsid w:val="00B263C7"/>
    <w:rsid w:val="00B26479"/>
    <w:rsid w:val="00B26ED2"/>
    <w:rsid w:val="00B272D9"/>
    <w:rsid w:val="00B27656"/>
    <w:rsid w:val="00B300D6"/>
    <w:rsid w:val="00B30144"/>
    <w:rsid w:val="00B30D0F"/>
    <w:rsid w:val="00B31084"/>
    <w:rsid w:val="00B312F0"/>
    <w:rsid w:val="00B316AB"/>
    <w:rsid w:val="00B31F88"/>
    <w:rsid w:val="00B324C6"/>
    <w:rsid w:val="00B326A8"/>
    <w:rsid w:val="00B326C9"/>
    <w:rsid w:val="00B32960"/>
    <w:rsid w:val="00B32AC8"/>
    <w:rsid w:val="00B32FA8"/>
    <w:rsid w:val="00B3314F"/>
    <w:rsid w:val="00B332A4"/>
    <w:rsid w:val="00B332B5"/>
    <w:rsid w:val="00B339D2"/>
    <w:rsid w:val="00B33C8F"/>
    <w:rsid w:val="00B33C9F"/>
    <w:rsid w:val="00B33DA2"/>
    <w:rsid w:val="00B33E12"/>
    <w:rsid w:val="00B3430A"/>
    <w:rsid w:val="00B3435E"/>
    <w:rsid w:val="00B352CE"/>
    <w:rsid w:val="00B3678B"/>
    <w:rsid w:val="00B37285"/>
    <w:rsid w:val="00B37920"/>
    <w:rsid w:val="00B4004C"/>
    <w:rsid w:val="00B40916"/>
    <w:rsid w:val="00B40BB2"/>
    <w:rsid w:val="00B40EDA"/>
    <w:rsid w:val="00B4103B"/>
    <w:rsid w:val="00B414F4"/>
    <w:rsid w:val="00B42C80"/>
    <w:rsid w:val="00B42CBC"/>
    <w:rsid w:val="00B438BD"/>
    <w:rsid w:val="00B44078"/>
    <w:rsid w:val="00B44ADE"/>
    <w:rsid w:val="00B450B2"/>
    <w:rsid w:val="00B45FBD"/>
    <w:rsid w:val="00B469A5"/>
    <w:rsid w:val="00B4728E"/>
    <w:rsid w:val="00B47A7A"/>
    <w:rsid w:val="00B501A5"/>
    <w:rsid w:val="00B51271"/>
    <w:rsid w:val="00B5135A"/>
    <w:rsid w:val="00B51405"/>
    <w:rsid w:val="00B51467"/>
    <w:rsid w:val="00B514F5"/>
    <w:rsid w:val="00B519C5"/>
    <w:rsid w:val="00B51AC0"/>
    <w:rsid w:val="00B51B96"/>
    <w:rsid w:val="00B51D34"/>
    <w:rsid w:val="00B52CE2"/>
    <w:rsid w:val="00B5336C"/>
    <w:rsid w:val="00B539F5"/>
    <w:rsid w:val="00B55321"/>
    <w:rsid w:val="00B55C61"/>
    <w:rsid w:val="00B569FF"/>
    <w:rsid w:val="00B56B13"/>
    <w:rsid w:val="00B56BB7"/>
    <w:rsid w:val="00B571C8"/>
    <w:rsid w:val="00B5722E"/>
    <w:rsid w:val="00B5758B"/>
    <w:rsid w:val="00B57EDD"/>
    <w:rsid w:val="00B57EF5"/>
    <w:rsid w:val="00B62284"/>
    <w:rsid w:val="00B62832"/>
    <w:rsid w:val="00B62BA9"/>
    <w:rsid w:val="00B6304F"/>
    <w:rsid w:val="00B631EB"/>
    <w:rsid w:val="00B632AE"/>
    <w:rsid w:val="00B632E2"/>
    <w:rsid w:val="00B634C7"/>
    <w:rsid w:val="00B63F34"/>
    <w:rsid w:val="00B64301"/>
    <w:rsid w:val="00B64312"/>
    <w:rsid w:val="00B64C30"/>
    <w:rsid w:val="00B65833"/>
    <w:rsid w:val="00B659EE"/>
    <w:rsid w:val="00B65A94"/>
    <w:rsid w:val="00B65F6E"/>
    <w:rsid w:val="00B66002"/>
    <w:rsid w:val="00B660AE"/>
    <w:rsid w:val="00B664D1"/>
    <w:rsid w:val="00B66DA9"/>
    <w:rsid w:val="00B671A7"/>
    <w:rsid w:val="00B6734B"/>
    <w:rsid w:val="00B6741E"/>
    <w:rsid w:val="00B67441"/>
    <w:rsid w:val="00B67AF4"/>
    <w:rsid w:val="00B67E46"/>
    <w:rsid w:val="00B70449"/>
    <w:rsid w:val="00B705F5"/>
    <w:rsid w:val="00B70678"/>
    <w:rsid w:val="00B71A46"/>
    <w:rsid w:val="00B71F17"/>
    <w:rsid w:val="00B71FB5"/>
    <w:rsid w:val="00B729F9"/>
    <w:rsid w:val="00B72A5F"/>
    <w:rsid w:val="00B72CD2"/>
    <w:rsid w:val="00B735FB"/>
    <w:rsid w:val="00B736F3"/>
    <w:rsid w:val="00B73CC6"/>
    <w:rsid w:val="00B7540A"/>
    <w:rsid w:val="00B76024"/>
    <w:rsid w:val="00B7618B"/>
    <w:rsid w:val="00B761D1"/>
    <w:rsid w:val="00B7632D"/>
    <w:rsid w:val="00B76414"/>
    <w:rsid w:val="00B76A35"/>
    <w:rsid w:val="00B76CEC"/>
    <w:rsid w:val="00B76D6A"/>
    <w:rsid w:val="00B76F66"/>
    <w:rsid w:val="00B7706A"/>
    <w:rsid w:val="00B77524"/>
    <w:rsid w:val="00B77565"/>
    <w:rsid w:val="00B80281"/>
    <w:rsid w:val="00B805FA"/>
    <w:rsid w:val="00B80700"/>
    <w:rsid w:val="00B8094B"/>
    <w:rsid w:val="00B80997"/>
    <w:rsid w:val="00B80AB8"/>
    <w:rsid w:val="00B80AEE"/>
    <w:rsid w:val="00B80D7C"/>
    <w:rsid w:val="00B8162C"/>
    <w:rsid w:val="00B827CC"/>
    <w:rsid w:val="00B8303D"/>
    <w:rsid w:val="00B8352C"/>
    <w:rsid w:val="00B83545"/>
    <w:rsid w:val="00B83696"/>
    <w:rsid w:val="00B842AB"/>
    <w:rsid w:val="00B84608"/>
    <w:rsid w:val="00B846A8"/>
    <w:rsid w:val="00B852EC"/>
    <w:rsid w:val="00B85516"/>
    <w:rsid w:val="00B8595F"/>
    <w:rsid w:val="00B85B1D"/>
    <w:rsid w:val="00B85EFD"/>
    <w:rsid w:val="00B876D5"/>
    <w:rsid w:val="00B87893"/>
    <w:rsid w:val="00B87AE1"/>
    <w:rsid w:val="00B908B3"/>
    <w:rsid w:val="00B90A01"/>
    <w:rsid w:val="00B910A3"/>
    <w:rsid w:val="00B923B0"/>
    <w:rsid w:val="00B923E8"/>
    <w:rsid w:val="00B92A5D"/>
    <w:rsid w:val="00B938B4"/>
    <w:rsid w:val="00B93E75"/>
    <w:rsid w:val="00B94984"/>
    <w:rsid w:val="00B94F13"/>
    <w:rsid w:val="00B95351"/>
    <w:rsid w:val="00B95BAC"/>
    <w:rsid w:val="00B95C2C"/>
    <w:rsid w:val="00B95DA7"/>
    <w:rsid w:val="00B96277"/>
    <w:rsid w:val="00B96AD6"/>
    <w:rsid w:val="00B96FE4"/>
    <w:rsid w:val="00B971FC"/>
    <w:rsid w:val="00B976DB"/>
    <w:rsid w:val="00BA0A69"/>
    <w:rsid w:val="00BA17C1"/>
    <w:rsid w:val="00BA18AB"/>
    <w:rsid w:val="00BA1A4A"/>
    <w:rsid w:val="00BA1C1D"/>
    <w:rsid w:val="00BA1C72"/>
    <w:rsid w:val="00BA1DAE"/>
    <w:rsid w:val="00BA2805"/>
    <w:rsid w:val="00BA2F4A"/>
    <w:rsid w:val="00BA3133"/>
    <w:rsid w:val="00BA374A"/>
    <w:rsid w:val="00BA39A0"/>
    <w:rsid w:val="00BA39B1"/>
    <w:rsid w:val="00BA3F03"/>
    <w:rsid w:val="00BA3FB9"/>
    <w:rsid w:val="00BA4690"/>
    <w:rsid w:val="00BA46E5"/>
    <w:rsid w:val="00BA46E8"/>
    <w:rsid w:val="00BA5136"/>
    <w:rsid w:val="00BA65CE"/>
    <w:rsid w:val="00BA7247"/>
    <w:rsid w:val="00BA7F4F"/>
    <w:rsid w:val="00BB05FF"/>
    <w:rsid w:val="00BB12D1"/>
    <w:rsid w:val="00BB133E"/>
    <w:rsid w:val="00BB142D"/>
    <w:rsid w:val="00BB1A26"/>
    <w:rsid w:val="00BB2BE7"/>
    <w:rsid w:val="00BB4356"/>
    <w:rsid w:val="00BB4B22"/>
    <w:rsid w:val="00BB4DDD"/>
    <w:rsid w:val="00BB5335"/>
    <w:rsid w:val="00BB5CA2"/>
    <w:rsid w:val="00BB6002"/>
    <w:rsid w:val="00BB602F"/>
    <w:rsid w:val="00BB6647"/>
    <w:rsid w:val="00BB6A10"/>
    <w:rsid w:val="00BB6ACC"/>
    <w:rsid w:val="00BB6C80"/>
    <w:rsid w:val="00BB71D2"/>
    <w:rsid w:val="00BB7B63"/>
    <w:rsid w:val="00BC1528"/>
    <w:rsid w:val="00BC1981"/>
    <w:rsid w:val="00BC1AD7"/>
    <w:rsid w:val="00BC1F6D"/>
    <w:rsid w:val="00BC2535"/>
    <w:rsid w:val="00BC25F7"/>
    <w:rsid w:val="00BC261B"/>
    <w:rsid w:val="00BC2B73"/>
    <w:rsid w:val="00BC31E4"/>
    <w:rsid w:val="00BC3818"/>
    <w:rsid w:val="00BC390B"/>
    <w:rsid w:val="00BC3CE7"/>
    <w:rsid w:val="00BC4C39"/>
    <w:rsid w:val="00BC5880"/>
    <w:rsid w:val="00BC595C"/>
    <w:rsid w:val="00BC5A14"/>
    <w:rsid w:val="00BC5F1B"/>
    <w:rsid w:val="00BC6326"/>
    <w:rsid w:val="00BC6426"/>
    <w:rsid w:val="00BC70BE"/>
    <w:rsid w:val="00BC72B8"/>
    <w:rsid w:val="00BC74B5"/>
    <w:rsid w:val="00BC7A6B"/>
    <w:rsid w:val="00BC7C1A"/>
    <w:rsid w:val="00BD0155"/>
    <w:rsid w:val="00BD0359"/>
    <w:rsid w:val="00BD064F"/>
    <w:rsid w:val="00BD0848"/>
    <w:rsid w:val="00BD0893"/>
    <w:rsid w:val="00BD0E91"/>
    <w:rsid w:val="00BD0F81"/>
    <w:rsid w:val="00BD1434"/>
    <w:rsid w:val="00BD1575"/>
    <w:rsid w:val="00BD1B1C"/>
    <w:rsid w:val="00BD1D1A"/>
    <w:rsid w:val="00BD213B"/>
    <w:rsid w:val="00BD2470"/>
    <w:rsid w:val="00BD2DA3"/>
    <w:rsid w:val="00BD2E94"/>
    <w:rsid w:val="00BD3CD6"/>
    <w:rsid w:val="00BD5660"/>
    <w:rsid w:val="00BD5BA3"/>
    <w:rsid w:val="00BD626C"/>
    <w:rsid w:val="00BD71B4"/>
    <w:rsid w:val="00BD77A2"/>
    <w:rsid w:val="00BE069D"/>
    <w:rsid w:val="00BE076D"/>
    <w:rsid w:val="00BE07B7"/>
    <w:rsid w:val="00BE082F"/>
    <w:rsid w:val="00BE11AD"/>
    <w:rsid w:val="00BE1701"/>
    <w:rsid w:val="00BE1EC8"/>
    <w:rsid w:val="00BE2AFD"/>
    <w:rsid w:val="00BE3583"/>
    <w:rsid w:val="00BE3846"/>
    <w:rsid w:val="00BE427C"/>
    <w:rsid w:val="00BE42ED"/>
    <w:rsid w:val="00BE4631"/>
    <w:rsid w:val="00BE491D"/>
    <w:rsid w:val="00BE5010"/>
    <w:rsid w:val="00BE673A"/>
    <w:rsid w:val="00BE6A94"/>
    <w:rsid w:val="00BF191B"/>
    <w:rsid w:val="00BF207B"/>
    <w:rsid w:val="00BF20A2"/>
    <w:rsid w:val="00BF258D"/>
    <w:rsid w:val="00BF2835"/>
    <w:rsid w:val="00BF2BFC"/>
    <w:rsid w:val="00BF4007"/>
    <w:rsid w:val="00BF4AE7"/>
    <w:rsid w:val="00BF4FA8"/>
    <w:rsid w:val="00BF56CD"/>
    <w:rsid w:val="00BF582D"/>
    <w:rsid w:val="00BF6086"/>
    <w:rsid w:val="00BF694D"/>
    <w:rsid w:val="00BF7200"/>
    <w:rsid w:val="00BF7291"/>
    <w:rsid w:val="00BF7915"/>
    <w:rsid w:val="00BF7AA5"/>
    <w:rsid w:val="00BF7EF7"/>
    <w:rsid w:val="00C0088D"/>
    <w:rsid w:val="00C00C1F"/>
    <w:rsid w:val="00C02ADE"/>
    <w:rsid w:val="00C0330D"/>
    <w:rsid w:val="00C03459"/>
    <w:rsid w:val="00C0495E"/>
    <w:rsid w:val="00C056EE"/>
    <w:rsid w:val="00C060B6"/>
    <w:rsid w:val="00C06F9D"/>
    <w:rsid w:val="00C1046D"/>
    <w:rsid w:val="00C10646"/>
    <w:rsid w:val="00C10D1C"/>
    <w:rsid w:val="00C1121C"/>
    <w:rsid w:val="00C1156C"/>
    <w:rsid w:val="00C11600"/>
    <w:rsid w:val="00C122D8"/>
    <w:rsid w:val="00C13591"/>
    <w:rsid w:val="00C13C9D"/>
    <w:rsid w:val="00C14331"/>
    <w:rsid w:val="00C14E08"/>
    <w:rsid w:val="00C1508B"/>
    <w:rsid w:val="00C1576A"/>
    <w:rsid w:val="00C1577D"/>
    <w:rsid w:val="00C15BCB"/>
    <w:rsid w:val="00C16176"/>
    <w:rsid w:val="00C16499"/>
    <w:rsid w:val="00C16F70"/>
    <w:rsid w:val="00C1725C"/>
    <w:rsid w:val="00C1744B"/>
    <w:rsid w:val="00C177DA"/>
    <w:rsid w:val="00C17902"/>
    <w:rsid w:val="00C17E63"/>
    <w:rsid w:val="00C2003E"/>
    <w:rsid w:val="00C20108"/>
    <w:rsid w:val="00C20435"/>
    <w:rsid w:val="00C217E1"/>
    <w:rsid w:val="00C21C99"/>
    <w:rsid w:val="00C22A9A"/>
    <w:rsid w:val="00C22D59"/>
    <w:rsid w:val="00C240F6"/>
    <w:rsid w:val="00C24353"/>
    <w:rsid w:val="00C2462F"/>
    <w:rsid w:val="00C24B47"/>
    <w:rsid w:val="00C2543D"/>
    <w:rsid w:val="00C25799"/>
    <w:rsid w:val="00C26975"/>
    <w:rsid w:val="00C26B03"/>
    <w:rsid w:val="00C26C77"/>
    <w:rsid w:val="00C27438"/>
    <w:rsid w:val="00C27632"/>
    <w:rsid w:val="00C306B7"/>
    <w:rsid w:val="00C30BE8"/>
    <w:rsid w:val="00C30D48"/>
    <w:rsid w:val="00C31648"/>
    <w:rsid w:val="00C31898"/>
    <w:rsid w:val="00C31B2A"/>
    <w:rsid w:val="00C31E2C"/>
    <w:rsid w:val="00C32319"/>
    <w:rsid w:val="00C32D8D"/>
    <w:rsid w:val="00C33221"/>
    <w:rsid w:val="00C339B1"/>
    <w:rsid w:val="00C33CB4"/>
    <w:rsid w:val="00C33F7F"/>
    <w:rsid w:val="00C35CE9"/>
    <w:rsid w:val="00C36ACE"/>
    <w:rsid w:val="00C379B2"/>
    <w:rsid w:val="00C37A8A"/>
    <w:rsid w:val="00C4038E"/>
    <w:rsid w:val="00C4039E"/>
    <w:rsid w:val="00C406F3"/>
    <w:rsid w:val="00C41455"/>
    <w:rsid w:val="00C42909"/>
    <w:rsid w:val="00C43356"/>
    <w:rsid w:val="00C44251"/>
    <w:rsid w:val="00C444C2"/>
    <w:rsid w:val="00C44BC8"/>
    <w:rsid w:val="00C45603"/>
    <w:rsid w:val="00C45732"/>
    <w:rsid w:val="00C457ED"/>
    <w:rsid w:val="00C45C28"/>
    <w:rsid w:val="00C46430"/>
    <w:rsid w:val="00C464C6"/>
    <w:rsid w:val="00C46641"/>
    <w:rsid w:val="00C472A4"/>
    <w:rsid w:val="00C47A88"/>
    <w:rsid w:val="00C47BBB"/>
    <w:rsid w:val="00C50049"/>
    <w:rsid w:val="00C501FD"/>
    <w:rsid w:val="00C507C0"/>
    <w:rsid w:val="00C50941"/>
    <w:rsid w:val="00C50C4B"/>
    <w:rsid w:val="00C51962"/>
    <w:rsid w:val="00C51EEC"/>
    <w:rsid w:val="00C52322"/>
    <w:rsid w:val="00C5257F"/>
    <w:rsid w:val="00C52E6D"/>
    <w:rsid w:val="00C533EF"/>
    <w:rsid w:val="00C535D2"/>
    <w:rsid w:val="00C53B92"/>
    <w:rsid w:val="00C551FF"/>
    <w:rsid w:val="00C564A6"/>
    <w:rsid w:val="00C5667F"/>
    <w:rsid w:val="00C56844"/>
    <w:rsid w:val="00C57C56"/>
    <w:rsid w:val="00C60BC4"/>
    <w:rsid w:val="00C60C02"/>
    <w:rsid w:val="00C60C82"/>
    <w:rsid w:val="00C60DF5"/>
    <w:rsid w:val="00C61455"/>
    <w:rsid w:val="00C61D8C"/>
    <w:rsid w:val="00C624F0"/>
    <w:rsid w:val="00C627AB"/>
    <w:rsid w:val="00C62889"/>
    <w:rsid w:val="00C62A19"/>
    <w:rsid w:val="00C62C9A"/>
    <w:rsid w:val="00C62E81"/>
    <w:rsid w:val="00C62F42"/>
    <w:rsid w:val="00C632A4"/>
    <w:rsid w:val="00C63380"/>
    <w:rsid w:val="00C63FA1"/>
    <w:rsid w:val="00C64AE2"/>
    <w:rsid w:val="00C65262"/>
    <w:rsid w:val="00C653E4"/>
    <w:rsid w:val="00C65775"/>
    <w:rsid w:val="00C658F3"/>
    <w:rsid w:val="00C6593B"/>
    <w:rsid w:val="00C66809"/>
    <w:rsid w:val="00C66C1F"/>
    <w:rsid w:val="00C67288"/>
    <w:rsid w:val="00C67A43"/>
    <w:rsid w:val="00C67B44"/>
    <w:rsid w:val="00C70142"/>
    <w:rsid w:val="00C70AD0"/>
    <w:rsid w:val="00C71915"/>
    <w:rsid w:val="00C7266F"/>
    <w:rsid w:val="00C72BAA"/>
    <w:rsid w:val="00C72C03"/>
    <w:rsid w:val="00C72FF1"/>
    <w:rsid w:val="00C733EA"/>
    <w:rsid w:val="00C736B4"/>
    <w:rsid w:val="00C73A5F"/>
    <w:rsid w:val="00C73F4E"/>
    <w:rsid w:val="00C74F38"/>
    <w:rsid w:val="00C74FC3"/>
    <w:rsid w:val="00C7544E"/>
    <w:rsid w:val="00C75DA4"/>
    <w:rsid w:val="00C7666F"/>
    <w:rsid w:val="00C76795"/>
    <w:rsid w:val="00C76813"/>
    <w:rsid w:val="00C7695D"/>
    <w:rsid w:val="00C7698A"/>
    <w:rsid w:val="00C769E1"/>
    <w:rsid w:val="00C77405"/>
    <w:rsid w:val="00C77821"/>
    <w:rsid w:val="00C77C1C"/>
    <w:rsid w:val="00C77DCE"/>
    <w:rsid w:val="00C80042"/>
    <w:rsid w:val="00C8058A"/>
    <w:rsid w:val="00C80660"/>
    <w:rsid w:val="00C80CFB"/>
    <w:rsid w:val="00C81118"/>
    <w:rsid w:val="00C8111F"/>
    <w:rsid w:val="00C8123D"/>
    <w:rsid w:val="00C81B1C"/>
    <w:rsid w:val="00C82A6B"/>
    <w:rsid w:val="00C82D9B"/>
    <w:rsid w:val="00C835D0"/>
    <w:rsid w:val="00C840BB"/>
    <w:rsid w:val="00C8418B"/>
    <w:rsid w:val="00C84ECE"/>
    <w:rsid w:val="00C86233"/>
    <w:rsid w:val="00C86A0D"/>
    <w:rsid w:val="00C86DC7"/>
    <w:rsid w:val="00C86DF5"/>
    <w:rsid w:val="00C87E83"/>
    <w:rsid w:val="00C90482"/>
    <w:rsid w:val="00C90A68"/>
    <w:rsid w:val="00C90ECE"/>
    <w:rsid w:val="00C92AF5"/>
    <w:rsid w:val="00C92F5D"/>
    <w:rsid w:val="00C933D6"/>
    <w:rsid w:val="00C93450"/>
    <w:rsid w:val="00C93455"/>
    <w:rsid w:val="00C93BC0"/>
    <w:rsid w:val="00C94AF6"/>
    <w:rsid w:val="00C94C97"/>
    <w:rsid w:val="00C965F0"/>
    <w:rsid w:val="00C97545"/>
    <w:rsid w:val="00C979E4"/>
    <w:rsid w:val="00C97C5B"/>
    <w:rsid w:val="00CA0282"/>
    <w:rsid w:val="00CA052C"/>
    <w:rsid w:val="00CA05F4"/>
    <w:rsid w:val="00CA0728"/>
    <w:rsid w:val="00CA0F45"/>
    <w:rsid w:val="00CA1267"/>
    <w:rsid w:val="00CA1577"/>
    <w:rsid w:val="00CA159F"/>
    <w:rsid w:val="00CA1892"/>
    <w:rsid w:val="00CA1CD7"/>
    <w:rsid w:val="00CA2737"/>
    <w:rsid w:val="00CA2DCB"/>
    <w:rsid w:val="00CA395B"/>
    <w:rsid w:val="00CA4552"/>
    <w:rsid w:val="00CA4B0C"/>
    <w:rsid w:val="00CA4CC4"/>
    <w:rsid w:val="00CA4CDA"/>
    <w:rsid w:val="00CA5131"/>
    <w:rsid w:val="00CA5870"/>
    <w:rsid w:val="00CA5E16"/>
    <w:rsid w:val="00CA696F"/>
    <w:rsid w:val="00CB010B"/>
    <w:rsid w:val="00CB014F"/>
    <w:rsid w:val="00CB0BB0"/>
    <w:rsid w:val="00CB1AB2"/>
    <w:rsid w:val="00CB1EE0"/>
    <w:rsid w:val="00CB2646"/>
    <w:rsid w:val="00CB279B"/>
    <w:rsid w:val="00CB2B42"/>
    <w:rsid w:val="00CB3027"/>
    <w:rsid w:val="00CB3844"/>
    <w:rsid w:val="00CB69E3"/>
    <w:rsid w:val="00CB6FA9"/>
    <w:rsid w:val="00CB7B29"/>
    <w:rsid w:val="00CB7C14"/>
    <w:rsid w:val="00CC038D"/>
    <w:rsid w:val="00CC06A0"/>
    <w:rsid w:val="00CC0922"/>
    <w:rsid w:val="00CC0C3E"/>
    <w:rsid w:val="00CC1011"/>
    <w:rsid w:val="00CC16FF"/>
    <w:rsid w:val="00CC19AC"/>
    <w:rsid w:val="00CC2B5B"/>
    <w:rsid w:val="00CC2E44"/>
    <w:rsid w:val="00CC3524"/>
    <w:rsid w:val="00CC36BD"/>
    <w:rsid w:val="00CC3D0B"/>
    <w:rsid w:val="00CC4F61"/>
    <w:rsid w:val="00CC5090"/>
    <w:rsid w:val="00CC5484"/>
    <w:rsid w:val="00CC57AE"/>
    <w:rsid w:val="00CC57C1"/>
    <w:rsid w:val="00CC5837"/>
    <w:rsid w:val="00CC5852"/>
    <w:rsid w:val="00CC5DA1"/>
    <w:rsid w:val="00CC5DE7"/>
    <w:rsid w:val="00CC73B8"/>
    <w:rsid w:val="00CD012C"/>
    <w:rsid w:val="00CD0260"/>
    <w:rsid w:val="00CD0478"/>
    <w:rsid w:val="00CD0D9C"/>
    <w:rsid w:val="00CD10F8"/>
    <w:rsid w:val="00CD119B"/>
    <w:rsid w:val="00CD1A13"/>
    <w:rsid w:val="00CD1E40"/>
    <w:rsid w:val="00CD2558"/>
    <w:rsid w:val="00CD28BB"/>
    <w:rsid w:val="00CD2A37"/>
    <w:rsid w:val="00CD3280"/>
    <w:rsid w:val="00CD37B0"/>
    <w:rsid w:val="00CD3C56"/>
    <w:rsid w:val="00CD52ED"/>
    <w:rsid w:val="00CD5353"/>
    <w:rsid w:val="00CD55B2"/>
    <w:rsid w:val="00CD5D2C"/>
    <w:rsid w:val="00CD5DCC"/>
    <w:rsid w:val="00CD678F"/>
    <w:rsid w:val="00CD6877"/>
    <w:rsid w:val="00CD6908"/>
    <w:rsid w:val="00CD6D6B"/>
    <w:rsid w:val="00CD6D85"/>
    <w:rsid w:val="00CD72FE"/>
    <w:rsid w:val="00CD73B0"/>
    <w:rsid w:val="00CE0057"/>
    <w:rsid w:val="00CE02FD"/>
    <w:rsid w:val="00CE0463"/>
    <w:rsid w:val="00CE0797"/>
    <w:rsid w:val="00CE1275"/>
    <w:rsid w:val="00CE1BCE"/>
    <w:rsid w:val="00CE2309"/>
    <w:rsid w:val="00CE2571"/>
    <w:rsid w:val="00CE3967"/>
    <w:rsid w:val="00CE3A36"/>
    <w:rsid w:val="00CE3C01"/>
    <w:rsid w:val="00CE3C5C"/>
    <w:rsid w:val="00CE448E"/>
    <w:rsid w:val="00CE4FF6"/>
    <w:rsid w:val="00CE59CD"/>
    <w:rsid w:val="00CE5A18"/>
    <w:rsid w:val="00CE5C33"/>
    <w:rsid w:val="00CE66DB"/>
    <w:rsid w:val="00CE6E26"/>
    <w:rsid w:val="00CF1728"/>
    <w:rsid w:val="00CF1E21"/>
    <w:rsid w:val="00CF1EE4"/>
    <w:rsid w:val="00CF26FD"/>
    <w:rsid w:val="00CF299E"/>
    <w:rsid w:val="00CF3233"/>
    <w:rsid w:val="00CF33A8"/>
    <w:rsid w:val="00CF3E8D"/>
    <w:rsid w:val="00CF4ADB"/>
    <w:rsid w:val="00CF4E1F"/>
    <w:rsid w:val="00CF554D"/>
    <w:rsid w:val="00CF564C"/>
    <w:rsid w:val="00CF5AB8"/>
    <w:rsid w:val="00CF63E1"/>
    <w:rsid w:val="00CF6AAE"/>
    <w:rsid w:val="00CF6F41"/>
    <w:rsid w:val="00CF7CE8"/>
    <w:rsid w:val="00D0073D"/>
    <w:rsid w:val="00D011CC"/>
    <w:rsid w:val="00D01559"/>
    <w:rsid w:val="00D0243D"/>
    <w:rsid w:val="00D02730"/>
    <w:rsid w:val="00D03217"/>
    <w:rsid w:val="00D03577"/>
    <w:rsid w:val="00D035C3"/>
    <w:rsid w:val="00D03655"/>
    <w:rsid w:val="00D036F7"/>
    <w:rsid w:val="00D0486C"/>
    <w:rsid w:val="00D04F58"/>
    <w:rsid w:val="00D05A62"/>
    <w:rsid w:val="00D05A7C"/>
    <w:rsid w:val="00D06419"/>
    <w:rsid w:val="00D06851"/>
    <w:rsid w:val="00D06867"/>
    <w:rsid w:val="00D06F0D"/>
    <w:rsid w:val="00D07099"/>
    <w:rsid w:val="00D070EE"/>
    <w:rsid w:val="00D0744A"/>
    <w:rsid w:val="00D076F4"/>
    <w:rsid w:val="00D07CB9"/>
    <w:rsid w:val="00D07EC6"/>
    <w:rsid w:val="00D1108F"/>
    <w:rsid w:val="00D114CB"/>
    <w:rsid w:val="00D11E4D"/>
    <w:rsid w:val="00D11F87"/>
    <w:rsid w:val="00D12247"/>
    <w:rsid w:val="00D12324"/>
    <w:rsid w:val="00D12587"/>
    <w:rsid w:val="00D126ED"/>
    <w:rsid w:val="00D129EA"/>
    <w:rsid w:val="00D13084"/>
    <w:rsid w:val="00D138A3"/>
    <w:rsid w:val="00D13A6A"/>
    <w:rsid w:val="00D13A6B"/>
    <w:rsid w:val="00D145BD"/>
    <w:rsid w:val="00D1465A"/>
    <w:rsid w:val="00D14B3B"/>
    <w:rsid w:val="00D15345"/>
    <w:rsid w:val="00D15404"/>
    <w:rsid w:val="00D15660"/>
    <w:rsid w:val="00D158AD"/>
    <w:rsid w:val="00D163E7"/>
    <w:rsid w:val="00D164B2"/>
    <w:rsid w:val="00D16845"/>
    <w:rsid w:val="00D17831"/>
    <w:rsid w:val="00D17BF9"/>
    <w:rsid w:val="00D2059E"/>
    <w:rsid w:val="00D208DF"/>
    <w:rsid w:val="00D208FC"/>
    <w:rsid w:val="00D20D2B"/>
    <w:rsid w:val="00D21989"/>
    <w:rsid w:val="00D222FF"/>
    <w:rsid w:val="00D2296B"/>
    <w:rsid w:val="00D22ACD"/>
    <w:rsid w:val="00D22D95"/>
    <w:rsid w:val="00D22F90"/>
    <w:rsid w:val="00D2330B"/>
    <w:rsid w:val="00D233C7"/>
    <w:rsid w:val="00D23FB8"/>
    <w:rsid w:val="00D23FE7"/>
    <w:rsid w:val="00D246F2"/>
    <w:rsid w:val="00D24813"/>
    <w:rsid w:val="00D24E4A"/>
    <w:rsid w:val="00D2557D"/>
    <w:rsid w:val="00D25C31"/>
    <w:rsid w:val="00D2633C"/>
    <w:rsid w:val="00D267A2"/>
    <w:rsid w:val="00D272C4"/>
    <w:rsid w:val="00D27CEB"/>
    <w:rsid w:val="00D27EEC"/>
    <w:rsid w:val="00D30683"/>
    <w:rsid w:val="00D312B9"/>
    <w:rsid w:val="00D312C2"/>
    <w:rsid w:val="00D31ACC"/>
    <w:rsid w:val="00D31BD8"/>
    <w:rsid w:val="00D32968"/>
    <w:rsid w:val="00D32BD0"/>
    <w:rsid w:val="00D32E44"/>
    <w:rsid w:val="00D335A5"/>
    <w:rsid w:val="00D33604"/>
    <w:rsid w:val="00D33700"/>
    <w:rsid w:val="00D33F06"/>
    <w:rsid w:val="00D340FD"/>
    <w:rsid w:val="00D34C4F"/>
    <w:rsid w:val="00D34F2A"/>
    <w:rsid w:val="00D35591"/>
    <w:rsid w:val="00D35851"/>
    <w:rsid w:val="00D35E9A"/>
    <w:rsid w:val="00D36346"/>
    <w:rsid w:val="00D37925"/>
    <w:rsid w:val="00D37A73"/>
    <w:rsid w:val="00D40A57"/>
    <w:rsid w:val="00D4111B"/>
    <w:rsid w:val="00D417DB"/>
    <w:rsid w:val="00D41F32"/>
    <w:rsid w:val="00D42682"/>
    <w:rsid w:val="00D42746"/>
    <w:rsid w:val="00D429FE"/>
    <w:rsid w:val="00D42D72"/>
    <w:rsid w:val="00D434DF"/>
    <w:rsid w:val="00D4473B"/>
    <w:rsid w:val="00D44772"/>
    <w:rsid w:val="00D4484E"/>
    <w:rsid w:val="00D44DEC"/>
    <w:rsid w:val="00D45465"/>
    <w:rsid w:val="00D4599B"/>
    <w:rsid w:val="00D45C09"/>
    <w:rsid w:val="00D45C67"/>
    <w:rsid w:val="00D45F1B"/>
    <w:rsid w:val="00D46593"/>
    <w:rsid w:val="00D46CA4"/>
    <w:rsid w:val="00D46F23"/>
    <w:rsid w:val="00D4722F"/>
    <w:rsid w:val="00D47A35"/>
    <w:rsid w:val="00D508DB"/>
    <w:rsid w:val="00D51731"/>
    <w:rsid w:val="00D51D79"/>
    <w:rsid w:val="00D525EE"/>
    <w:rsid w:val="00D534FD"/>
    <w:rsid w:val="00D5376B"/>
    <w:rsid w:val="00D53B03"/>
    <w:rsid w:val="00D53D5D"/>
    <w:rsid w:val="00D53F33"/>
    <w:rsid w:val="00D5414B"/>
    <w:rsid w:val="00D54330"/>
    <w:rsid w:val="00D544AB"/>
    <w:rsid w:val="00D5456D"/>
    <w:rsid w:val="00D545DC"/>
    <w:rsid w:val="00D54796"/>
    <w:rsid w:val="00D552C5"/>
    <w:rsid w:val="00D55A18"/>
    <w:rsid w:val="00D55B41"/>
    <w:rsid w:val="00D55F27"/>
    <w:rsid w:val="00D5647E"/>
    <w:rsid w:val="00D574AD"/>
    <w:rsid w:val="00D575E4"/>
    <w:rsid w:val="00D57C00"/>
    <w:rsid w:val="00D57DB7"/>
    <w:rsid w:val="00D57FDF"/>
    <w:rsid w:val="00D60573"/>
    <w:rsid w:val="00D610BF"/>
    <w:rsid w:val="00D6292D"/>
    <w:rsid w:val="00D641AA"/>
    <w:rsid w:val="00D644B5"/>
    <w:rsid w:val="00D651E3"/>
    <w:rsid w:val="00D657FC"/>
    <w:rsid w:val="00D65960"/>
    <w:rsid w:val="00D659C6"/>
    <w:rsid w:val="00D6621F"/>
    <w:rsid w:val="00D66DB3"/>
    <w:rsid w:val="00D6729E"/>
    <w:rsid w:val="00D67AEF"/>
    <w:rsid w:val="00D67B96"/>
    <w:rsid w:val="00D7014D"/>
    <w:rsid w:val="00D708BB"/>
    <w:rsid w:val="00D70A7A"/>
    <w:rsid w:val="00D70D7F"/>
    <w:rsid w:val="00D71BAC"/>
    <w:rsid w:val="00D71BC4"/>
    <w:rsid w:val="00D72A1D"/>
    <w:rsid w:val="00D7324A"/>
    <w:rsid w:val="00D73426"/>
    <w:rsid w:val="00D73D92"/>
    <w:rsid w:val="00D73F54"/>
    <w:rsid w:val="00D75127"/>
    <w:rsid w:val="00D7538F"/>
    <w:rsid w:val="00D754A4"/>
    <w:rsid w:val="00D75959"/>
    <w:rsid w:val="00D75F10"/>
    <w:rsid w:val="00D760AF"/>
    <w:rsid w:val="00D76526"/>
    <w:rsid w:val="00D7695C"/>
    <w:rsid w:val="00D7704A"/>
    <w:rsid w:val="00D7777C"/>
    <w:rsid w:val="00D778CC"/>
    <w:rsid w:val="00D80C17"/>
    <w:rsid w:val="00D8121F"/>
    <w:rsid w:val="00D812B8"/>
    <w:rsid w:val="00D8177D"/>
    <w:rsid w:val="00D81F85"/>
    <w:rsid w:val="00D82165"/>
    <w:rsid w:val="00D82ED5"/>
    <w:rsid w:val="00D8304A"/>
    <w:rsid w:val="00D83437"/>
    <w:rsid w:val="00D83745"/>
    <w:rsid w:val="00D8399E"/>
    <w:rsid w:val="00D83F6C"/>
    <w:rsid w:val="00D8404A"/>
    <w:rsid w:val="00D87001"/>
    <w:rsid w:val="00D874B8"/>
    <w:rsid w:val="00D878BD"/>
    <w:rsid w:val="00D87DEE"/>
    <w:rsid w:val="00D90736"/>
    <w:rsid w:val="00D90895"/>
    <w:rsid w:val="00D908AB"/>
    <w:rsid w:val="00D909A4"/>
    <w:rsid w:val="00D90D82"/>
    <w:rsid w:val="00D90F6D"/>
    <w:rsid w:val="00D91232"/>
    <w:rsid w:val="00D92781"/>
    <w:rsid w:val="00D92EFC"/>
    <w:rsid w:val="00D932AC"/>
    <w:rsid w:val="00D93312"/>
    <w:rsid w:val="00D9374A"/>
    <w:rsid w:val="00D946BB"/>
    <w:rsid w:val="00D94B46"/>
    <w:rsid w:val="00D94D1F"/>
    <w:rsid w:val="00D9500D"/>
    <w:rsid w:val="00D953AE"/>
    <w:rsid w:val="00D95AD0"/>
    <w:rsid w:val="00D96D68"/>
    <w:rsid w:val="00D97D27"/>
    <w:rsid w:val="00DA0361"/>
    <w:rsid w:val="00DA0C4C"/>
    <w:rsid w:val="00DA10DE"/>
    <w:rsid w:val="00DA16B5"/>
    <w:rsid w:val="00DA1833"/>
    <w:rsid w:val="00DA1D12"/>
    <w:rsid w:val="00DA2481"/>
    <w:rsid w:val="00DA3789"/>
    <w:rsid w:val="00DA4795"/>
    <w:rsid w:val="00DA497E"/>
    <w:rsid w:val="00DA4DD9"/>
    <w:rsid w:val="00DA4EC0"/>
    <w:rsid w:val="00DA5026"/>
    <w:rsid w:val="00DA508F"/>
    <w:rsid w:val="00DA52B3"/>
    <w:rsid w:val="00DA559D"/>
    <w:rsid w:val="00DA6216"/>
    <w:rsid w:val="00DA6DE2"/>
    <w:rsid w:val="00DA71ED"/>
    <w:rsid w:val="00DA773C"/>
    <w:rsid w:val="00DA77F2"/>
    <w:rsid w:val="00DB0B2F"/>
    <w:rsid w:val="00DB13A2"/>
    <w:rsid w:val="00DB1436"/>
    <w:rsid w:val="00DB1659"/>
    <w:rsid w:val="00DB1F89"/>
    <w:rsid w:val="00DB2198"/>
    <w:rsid w:val="00DB2D16"/>
    <w:rsid w:val="00DB311A"/>
    <w:rsid w:val="00DB35BF"/>
    <w:rsid w:val="00DB3952"/>
    <w:rsid w:val="00DB3EFB"/>
    <w:rsid w:val="00DB3F1C"/>
    <w:rsid w:val="00DB4024"/>
    <w:rsid w:val="00DB42D3"/>
    <w:rsid w:val="00DB5432"/>
    <w:rsid w:val="00DB5B3E"/>
    <w:rsid w:val="00DB5ECF"/>
    <w:rsid w:val="00DB6390"/>
    <w:rsid w:val="00DB7089"/>
    <w:rsid w:val="00DB70BD"/>
    <w:rsid w:val="00DB7107"/>
    <w:rsid w:val="00DB7985"/>
    <w:rsid w:val="00DB79D9"/>
    <w:rsid w:val="00DB79F0"/>
    <w:rsid w:val="00DB7E45"/>
    <w:rsid w:val="00DB7F9B"/>
    <w:rsid w:val="00DC012D"/>
    <w:rsid w:val="00DC0193"/>
    <w:rsid w:val="00DC06E2"/>
    <w:rsid w:val="00DC08A3"/>
    <w:rsid w:val="00DC0A9F"/>
    <w:rsid w:val="00DC0D00"/>
    <w:rsid w:val="00DC0E4F"/>
    <w:rsid w:val="00DC14B0"/>
    <w:rsid w:val="00DC18EF"/>
    <w:rsid w:val="00DC1926"/>
    <w:rsid w:val="00DC210E"/>
    <w:rsid w:val="00DC22E1"/>
    <w:rsid w:val="00DC29E9"/>
    <w:rsid w:val="00DC378C"/>
    <w:rsid w:val="00DC439B"/>
    <w:rsid w:val="00DC4635"/>
    <w:rsid w:val="00DC4939"/>
    <w:rsid w:val="00DC4B54"/>
    <w:rsid w:val="00DC4FDB"/>
    <w:rsid w:val="00DC5241"/>
    <w:rsid w:val="00DC539B"/>
    <w:rsid w:val="00DC53BC"/>
    <w:rsid w:val="00DC55E4"/>
    <w:rsid w:val="00DC56FC"/>
    <w:rsid w:val="00DC5A3F"/>
    <w:rsid w:val="00DC5B53"/>
    <w:rsid w:val="00DC5D0B"/>
    <w:rsid w:val="00DC5F09"/>
    <w:rsid w:val="00DC690F"/>
    <w:rsid w:val="00DC69B6"/>
    <w:rsid w:val="00DC6BF8"/>
    <w:rsid w:val="00DC6C39"/>
    <w:rsid w:val="00DC6CA0"/>
    <w:rsid w:val="00DC7304"/>
    <w:rsid w:val="00DC7CBB"/>
    <w:rsid w:val="00DC7D3A"/>
    <w:rsid w:val="00DD001C"/>
    <w:rsid w:val="00DD01F2"/>
    <w:rsid w:val="00DD1409"/>
    <w:rsid w:val="00DD14F8"/>
    <w:rsid w:val="00DD1521"/>
    <w:rsid w:val="00DD16D2"/>
    <w:rsid w:val="00DD16D4"/>
    <w:rsid w:val="00DD1DDF"/>
    <w:rsid w:val="00DD26C9"/>
    <w:rsid w:val="00DD2D7D"/>
    <w:rsid w:val="00DD3024"/>
    <w:rsid w:val="00DD3612"/>
    <w:rsid w:val="00DD39BB"/>
    <w:rsid w:val="00DD3C5F"/>
    <w:rsid w:val="00DD44A1"/>
    <w:rsid w:val="00DD5054"/>
    <w:rsid w:val="00DD57A5"/>
    <w:rsid w:val="00DD6303"/>
    <w:rsid w:val="00DD6523"/>
    <w:rsid w:val="00DD68F0"/>
    <w:rsid w:val="00DD69C5"/>
    <w:rsid w:val="00DD6A69"/>
    <w:rsid w:val="00DD6F00"/>
    <w:rsid w:val="00DD7380"/>
    <w:rsid w:val="00DD79C8"/>
    <w:rsid w:val="00DD7B00"/>
    <w:rsid w:val="00DD7CA2"/>
    <w:rsid w:val="00DD7EFE"/>
    <w:rsid w:val="00DE020A"/>
    <w:rsid w:val="00DE054F"/>
    <w:rsid w:val="00DE0D0C"/>
    <w:rsid w:val="00DE108A"/>
    <w:rsid w:val="00DE15B1"/>
    <w:rsid w:val="00DE19FF"/>
    <w:rsid w:val="00DE2652"/>
    <w:rsid w:val="00DE2893"/>
    <w:rsid w:val="00DE29FB"/>
    <w:rsid w:val="00DE3467"/>
    <w:rsid w:val="00DE3962"/>
    <w:rsid w:val="00DE3E6C"/>
    <w:rsid w:val="00DE4142"/>
    <w:rsid w:val="00DE4817"/>
    <w:rsid w:val="00DE48D5"/>
    <w:rsid w:val="00DE4D06"/>
    <w:rsid w:val="00DE51A1"/>
    <w:rsid w:val="00DE5311"/>
    <w:rsid w:val="00DE58BC"/>
    <w:rsid w:val="00DE5FBA"/>
    <w:rsid w:val="00DE63AC"/>
    <w:rsid w:val="00DE6B0D"/>
    <w:rsid w:val="00DE6B89"/>
    <w:rsid w:val="00DE71EE"/>
    <w:rsid w:val="00DE770C"/>
    <w:rsid w:val="00DE7AA2"/>
    <w:rsid w:val="00DE7B6B"/>
    <w:rsid w:val="00DF0391"/>
    <w:rsid w:val="00DF0399"/>
    <w:rsid w:val="00DF0C41"/>
    <w:rsid w:val="00DF11B9"/>
    <w:rsid w:val="00DF27D1"/>
    <w:rsid w:val="00DF34D7"/>
    <w:rsid w:val="00DF3BF4"/>
    <w:rsid w:val="00DF4100"/>
    <w:rsid w:val="00DF43FE"/>
    <w:rsid w:val="00DF44E3"/>
    <w:rsid w:val="00DF53F9"/>
    <w:rsid w:val="00DF695D"/>
    <w:rsid w:val="00DF6F62"/>
    <w:rsid w:val="00DF73FB"/>
    <w:rsid w:val="00DF79A6"/>
    <w:rsid w:val="00DF7D79"/>
    <w:rsid w:val="00E009AD"/>
    <w:rsid w:val="00E00B74"/>
    <w:rsid w:val="00E00D4C"/>
    <w:rsid w:val="00E021B9"/>
    <w:rsid w:val="00E031C5"/>
    <w:rsid w:val="00E0367D"/>
    <w:rsid w:val="00E03786"/>
    <w:rsid w:val="00E04F60"/>
    <w:rsid w:val="00E0540C"/>
    <w:rsid w:val="00E05506"/>
    <w:rsid w:val="00E061DD"/>
    <w:rsid w:val="00E0623E"/>
    <w:rsid w:val="00E0644A"/>
    <w:rsid w:val="00E06658"/>
    <w:rsid w:val="00E06CC2"/>
    <w:rsid w:val="00E06CD1"/>
    <w:rsid w:val="00E06CFE"/>
    <w:rsid w:val="00E103A9"/>
    <w:rsid w:val="00E106F2"/>
    <w:rsid w:val="00E1093F"/>
    <w:rsid w:val="00E10F94"/>
    <w:rsid w:val="00E1111B"/>
    <w:rsid w:val="00E1157C"/>
    <w:rsid w:val="00E1194D"/>
    <w:rsid w:val="00E119BF"/>
    <w:rsid w:val="00E11DE1"/>
    <w:rsid w:val="00E11E6B"/>
    <w:rsid w:val="00E126F6"/>
    <w:rsid w:val="00E12995"/>
    <w:rsid w:val="00E12A5D"/>
    <w:rsid w:val="00E12B32"/>
    <w:rsid w:val="00E12CC1"/>
    <w:rsid w:val="00E13394"/>
    <w:rsid w:val="00E13ADC"/>
    <w:rsid w:val="00E13AE0"/>
    <w:rsid w:val="00E14055"/>
    <w:rsid w:val="00E15200"/>
    <w:rsid w:val="00E155DE"/>
    <w:rsid w:val="00E157B3"/>
    <w:rsid w:val="00E15D02"/>
    <w:rsid w:val="00E15DB9"/>
    <w:rsid w:val="00E15E62"/>
    <w:rsid w:val="00E1638C"/>
    <w:rsid w:val="00E1639C"/>
    <w:rsid w:val="00E163E7"/>
    <w:rsid w:val="00E16AE4"/>
    <w:rsid w:val="00E16D50"/>
    <w:rsid w:val="00E1753A"/>
    <w:rsid w:val="00E17A27"/>
    <w:rsid w:val="00E17DCD"/>
    <w:rsid w:val="00E17F8C"/>
    <w:rsid w:val="00E20213"/>
    <w:rsid w:val="00E22D59"/>
    <w:rsid w:val="00E2357F"/>
    <w:rsid w:val="00E2397E"/>
    <w:rsid w:val="00E243EC"/>
    <w:rsid w:val="00E25958"/>
    <w:rsid w:val="00E25A04"/>
    <w:rsid w:val="00E26469"/>
    <w:rsid w:val="00E2688A"/>
    <w:rsid w:val="00E26F68"/>
    <w:rsid w:val="00E27052"/>
    <w:rsid w:val="00E27405"/>
    <w:rsid w:val="00E2797D"/>
    <w:rsid w:val="00E27DEF"/>
    <w:rsid w:val="00E30411"/>
    <w:rsid w:val="00E3091A"/>
    <w:rsid w:val="00E30FE1"/>
    <w:rsid w:val="00E31771"/>
    <w:rsid w:val="00E3209D"/>
    <w:rsid w:val="00E32CFD"/>
    <w:rsid w:val="00E33720"/>
    <w:rsid w:val="00E33EA0"/>
    <w:rsid w:val="00E33F4A"/>
    <w:rsid w:val="00E34119"/>
    <w:rsid w:val="00E3499C"/>
    <w:rsid w:val="00E3635C"/>
    <w:rsid w:val="00E376FD"/>
    <w:rsid w:val="00E3778B"/>
    <w:rsid w:val="00E37CAF"/>
    <w:rsid w:val="00E40AA2"/>
    <w:rsid w:val="00E4184F"/>
    <w:rsid w:val="00E418CE"/>
    <w:rsid w:val="00E428F0"/>
    <w:rsid w:val="00E42DCF"/>
    <w:rsid w:val="00E4373A"/>
    <w:rsid w:val="00E43E98"/>
    <w:rsid w:val="00E43EF4"/>
    <w:rsid w:val="00E44420"/>
    <w:rsid w:val="00E4488F"/>
    <w:rsid w:val="00E457A9"/>
    <w:rsid w:val="00E458BA"/>
    <w:rsid w:val="00E4653F"/>
    <w:rsid w:val="00E5025A"/>
    <w:rsid w:val="00E50E81"/>
    <w:rsid w:val="00E51089"/>
    <w:rsid w:val="00E51235"/>
    <w:rsid w:val="00E512FA"/>
    <w:rsid w:val="00E51A96"/>
    <w:rsid w:val="00E52240"/>
    <w:rsid w:val="00E5291B"/>
    <w:rsid w:val="00E52B1C"/>
    <w:rsid w:val="00E52C2E"/>
    <w:rsid w:val="00E52D15"/>
    <w:rsid w:val="00E52F3F"/>
    <w:rsid w:val="00E531BE"/>
    <w:rsid w:val="00E53BF7"/>
    <w:rsid w:val="00E53C30"/>
    <w:rsid w:val="00E540DF"/>
    <w:rsid w:val="00E540F8"/>
    <w:rsid w:val="00E54197"/>
    <w:rsid w:val="00E55591"/>
    <w:rsid w:val="00E55851"/>
    <w:rsid w:val="00E560CF"/>
    <w:rsid w:val="00E5624F"/>
    <w:rsid w:val="00E564C7"/>
    <w:rsid w:val="00E56899"/>
    <w:rsid w:val="00E56B93"/>
    <w:rsid w:val="00E56BD8"/>
    <w:rsid w:val="00E56D51"/>
    <w:rsid w:val="00E56EC5"/>
    <w:rsid w:val="00E56FA3"/>
    <w:rsid w:val="00E56FD1"/>
    <w:rsid w:val="00E571EF"/>
    <w:rsid w:val="00E57467"/>
    <w:rsid w:val="00E57A5D"/>
    <w:rsid w:val="00E6084E"/>
    <w:rsid w:val="00E60921"/>
    <w:rsid w:val="00E623E6"/>
    <w:rsid w:val="00E6257B"/>
    <w:rsid w:val="00E6307B"/>
    <w:rsid w:val="00E662C2"/>
    <w:rsid w:val="00E66626"/>
    <w:rsid w:val="00E671CC"/>
    <w:rsid w:val="00E6720E"/>
    <w:rsid w:val="00E67453"/>
    <w:rsid w:val="00E6750C"/>
    <w:rsid w:val="00E67BD0"/>
    <w:rsid w:val="00E67EAB"/>
    <w:rsid w:val="00E70196"/>
    <w:rsid w:val="00E70D8F"/>
    <w:rsid w:val="00E71187"/>
    <w:rsid w:val="00E71574"/>
    <w:rsid w:val="00E72CCC"/>
    <w:rsid w:val="00E7318E"/>
    <w:rsid w:val="00E735EA"/>
    <w:rsid w:val="00E7412C"/>
    <w:rsid w:val="00E76083"/>
    <w:rsid w:val="00E76243"/>
    <w:rsid w:val="00E766C1"/>
    <w:rsid w:val="00E76919"/>
    <w:rsid w:val="00E7792E"/>
    <w:rsid w:val="00E77B7A"/>
    <w:rsid w:val="00E80431"/>
    <w:rsid w:val="00E80ED9"/>
    <w:rsid w:val="00E81C36"/>
    <w:rsid w:val="00E81E48"/>
    <w:rsid w:val="00E82694"/>
    <w:rsid w:val="00E828B6"/>
    <w:rsid w:val="00E82D35"/>
    <w:rsid w:val="00E83827"/>
    <w:rsid w:val="00E84181"/>
    <w:rsid w:val="00E842BB"/>
    <w:rsid w:val="00E843EC"/>
    <w:rsid w:val="00E84434"/>
    <w:rsid w:val="00E84636"/>
    <w:rsid w:val="00E84777"/>
    <w:rsid w:val="00E85469"/>
    <w:rsid w:val="00E85CA0"/>
    <w:rsid w:val="00E8656B"/>
    <w:rsid w:val="00E866C8"/>
    <w:rsid w:val="00E87A35"/>
    <w:rsid w:val="00E908A2"/>
    <w:rsid w:val="00E90B11"/>
    <w:rsid w:val="00E91038"/>
    <w:rsid w:val="00E92473"/>
    <w:rsid w:val="00E92853"/>
    <w:rsid w:val="00E92EC4"/>
    <w:rsid w:val="00E932E1"/>
    <w:rsid w:val="00E94224"/>
    <w:rsid w:val="00E94540"/>
    <w:rsid w:val="00E945DA"/>
    <w:rsid w:val="00E949FE"/>
    <w:rsid w:val="00E94B04"/>
    <w:rsid w:val="00E952BF"/>
    <w:rsid w:val="00E95713"/>
    <w:rsid w:val="00E969C3"/>
    <w:rsid w:val="00E96A33"/>
    <w:rsid w:val="00E96A69"/>
    <w:rsid w:val="00E96AC4"/>
    <w:rsid w:val="00E96EA2"/>
    <w:rsid w:val="00E96FD4"/>
    <w:rsid w:val="00E97244"/>
    <w:rsid w:val="00E9751E"/>
    <w:rsid w:val="00EA0111"/>
    <w:rsid w:val="00EA0163"/>
    <w:rsid w:val="00EA071A"/>
    <w:rsid w:val="00EA08B5"/>
    <w:rsid w:val="00EA11D0"/>
    <w:rsid w:val="00EA3CEC"/>
    <w:rsid w:val="00EA3D21"/>
    <w:rsid w:val="00EA3E33"/>
    <w:rsid w:val="00EA3ED3"/>
    <w:rsid w:val="00EA4132"/>
    <w:rsid w:val="00EA4158"/>
    <w:rsid w:val="00EA4524"/>
    <w:rsid w:val="00EA46C4"/>
    <w:rsid w:val="00EA4999"/>
    <w:rsid w:val="00EA53AC"/>
    <w:rsid w:val="00EA5404"/>
    <w:rsid w:val="00EA556E"/>
    <w:rsid w:val="00EA567C"/>
    <w:rsid w:val="00EA5A2E"/>
    <w:rsid w:val="00EA63CC"/>
    <w:rsid w:val="00EA66A5"/>
    <w:rsid w:val="00EA6E4E"/>
    <w:rsid w:val="00EA720E"/>
    <w:rsid w:val="00EA72E0"/>
    <w:rsid w:val="00EA768C"/>
    <w:rsid w:val="00EA78F4"/>
    <w:rsid w:val="00EA7E61"/>
    <w:rsid w:val="00EB01C9"/>
    <w:rsid w:val="00EB0370"/>
    <w:rsid w:val="00EB073B"/>
    <w:rsid w:val="00EB0A61"/>
    <w:rsid w:val="00EB0C3C"/>
    <w:rsid w:val="00EB1083"/>
    <w:rsid w:val="00EB1509"/>
    <w:rsid w:val="00EB19C9"/>
    <w:rsid w:val="00EB2093"/>
    <w:rsid w:val="00EB295E"/>
    <w:rsid w:val="00EB2D80"/>
    <w:rsid w:val="00EB33CB"/>
    <w:rsid w:val="00EB3AC0"/>
    <w:rsid w:val="00EB3C75"/>
    <w:rsid w:val="00EB3CCE"/>
    <w:rsid w:val="00EB3EBA"/>
    <w:rsid w:val="00EB42B0"/>
    <w:rsid w:val="00EB43A8"/>
    <w:rsid w:val="00EB43CC"/>
    <w:rsid w:val="00EB44D8"/>
    <w:rsid w:val="00EB4573"/>
    <w:rsid w:val="00EB4745"/>
    <w:rsid w:val="00EB47FC"/>
    <w:rsid w:val="00EB4DA5"/>
    <w:rsid w:val="00EB51A1"/>
    <w:rsid w:val="00EB56C2"/>
    <w:rsid w:val="00EB5F9E"/>
    <w:rsid w:val="00EB6077"/>
    <w:rsid w:val="00EB64BF"/>
    <w:rsid w:val="00EB64D3"/>
    <w:rsid w:val="00EB6F57"/>
    <w:rsid w:val="00EB7079"/>
    <w:rsid w:val="00EB715F"/>
    <w:rsid w:val="00EB7DC6"/>
    <w:rsid w:val="00EC03A6"/>
    <w:rsid w:val="00EC0457"/>
    <w:rsid w:val="00EC0706"/>
    <w:rsid w:val="00EC0EA4"/>
    <w:rsid w:val="00EC223B"/>
    <w:rsid w:val="00EC276D"/>
    <w:rsid w:val="00EC2B68"/>
    <w:rsid w:val="00EC3118"/>
    <w:rsid w:val="00EC3BE0"/>
    <w:rsid w:val="00EC3BE5"/>
    <w:rsid w:val="00EC3E71"/>
    <w:rsid w:val="00EC3F2A"/>
    <w:rsid w:val="00EC499B"/>
    <w:rsid w:val="00EC4BEF"/>
    <w:rsid w:val="00EC53C4"/>
    <w:rsid w:val="00EC5636"/>
    <w:rsid w:val="00EC5D8F"/>
    <w:rsid w:val="00EC651E"/>
    <w:rsid w:val="00EC6679"/>
    <w:rsid w:val="00EC68E5"/>
    <w:rsid w:val="00EC695C"/>
    <w:rsid w:val="00EC720A"/>
    <w:rsid w:val="00ED08A6"/>
    <w:rsid w:val="00ED0C18"/>
    <w:rsid w:val="00ED0CE6"/>
    <w:rsid w:val="00ED0D2B"/>
    <w:rsid w:val="00ED0D81"/>
    <w:rsid w:val="00ED0E81"/>
    <w:rsid w:val="00ED18D1"/>
    <w:rsid w:val="00ED18DF"/>
    <w:rsid w:val="00ED195C"/>
    <w:rsid w:val="00ED1BA6"/>
    <w:rsid w:val="00ED1D07"/>
    <w:rsid w:val="00ED25A3"/>
    <w:rsid w:val="00ED25C5"/>
    <w:rsid w:val="00ED275B"/>
    <w:rsid w:val="00ED28D0"/>
    <w:rsid w:val="00ED297A"/>
    <w:rsid w:val="00ED3457"/>
    <w:rsid w:val="00ED37E5"/>
    <w:rsid w:val="00ED4206"/>
    <w:rsid w:val="00ED4618"/>
    <w:rsid w:val="00ED47A7"/>
    <w:rsid w:val="00ED4A2B"/>
    <w:rsid w:val="00ED5B14"/>
    <w:rsid w:val="00ED5BBA"/>
    <w:rsid w:val="00ED5D64"/>
    <w:rsid w:val="00ED666D"/>
    <w:rsid w:val="00ED71B0"/>
    <w:rsid w:val="00ED7773"/>
    <w:rsid w:val="00EE021A"/>
    <w:rsid w:val="00EE0688"/>
    <w:rsid w:val="00EE0C72"/>
    <w:rsid w:val="00EE0EBA"/>
    <w:rsid w:val="00EE0F28"/>
    <w:rsid w:val="00EE198E"/>
    <w:rsid w:val="00EE1CF9"/>
    <w:rsid w:val="00EE22C2"/>
    <w:rsid w:val="00EE2308"/>
    <w:rsid w:val="00EE42FA"/>
    <w:rsid w:val="00EE525D"/>
    <w:rsid w:val="00EE52D3"/>
    <w:rsid w:val="00EE5E37"/>
    <w:rsid w:val="00EE60FC"/>
    <w:rsid w:val="00EE6E3A"/>
    <w:rsid w:val="00EE7419"/>
    <w:rsid w:val="00EE751A"/>
    <w:rsid w:val="00EF08BB"/>
    <w:rsid w:val="00EF13B8"/>
    <w:rsid w:val="00EF1554"/>
    <w:rsid w:val="00EF1726"/>
    <w:rsid w:val="00EF1EE5"/>
    <w:rsid w:val="00EF21CB"/>
    <w:rsid w:val="00EF21F6"/>
    <w:rsid w:val="00EF274B"/>
    <w:rsid w:val="00EF281E"/>
    <w:rsid w:val="00EF297D"/>
    <w:rsid w:val="00EF3128"/>
    <w:rsid w:val="00EF3D4C"/>
    <w:rsid w:val="00EF67DF"/>
    <w:rsid w:val="00EF6B34"/>
    <w:rsid w:val="00EF6DFB"/>
    <w:rsid w:val="00EF710F"/>
    <w:rsid w:val="00EF7FF6"/>
    <w:rsid w:val="00F001FE"/>
    <w:rsid w:val="00F00653"/>
    <w:rsid w:val="00F00A35"/>
    <w:rsid w:val="00F01546"/>
    <w:rsid w:val="00F017CA"/>
    <w:rsid w:val="00F01F81"/>
    <w:rsid w:val="00F02294"/>
    <w:rsid w:val="00F02D5C"/>
    <w:rsid w:val="00F03A9A"/>
    <w:rsid w:val="00F0434C"/>
    <w:rsid w:val="00F05041"/>
    <w:rsid w:val="00F05679"/>
    <w:rsid w:val="00F05A2F"/>
    <w:rsid w:val="00F06190"/>
    <w:rsid w:val="00F063AB"/>
    <w:rsid w:val="00F06433"/>
    <w:rsid w:val="00F065B3"/>
    <w:rsid w:val="00F067C8"/>
    <w:rsid w:val="00F071FB"/>
    <w:rsid w:val="00F07203"/>
    <w:rsid w:val="00F07F87"/>
    <w:rsid w:val="00F10067"/>
    <w:rsid w:val="00F10726"/>
    <w:rsid w:val="00F108DF"/>
    <w:rsid w:val="00F10A69"/>
    <w:rsid w:val="00F10C26"/>
    <w:rsid w:val="00F10EE1"/>
    <w:rsid w:val="00F10EFA"/>
    <w:rsid w:val="00F11784"/>
    <w:rsid w:val="00F120B5"/>
    <w:rsid w:val="00F1246B"/>
    <w:rsid w:val="00F12892"/>
    <w:rsid w:val="00F13278"/>
    <w:rsid w:val="00F13B36"/>
    <w:rsid w:val="00F14001"/>
    <w:rsid w:val="00F1429A"/>
    <w:rsid w:val="00F1442F"/>
    <w:rsid w:val="00F14CB0"/>
    <w:rsid w:val="00F14F0F"/>
    <w:rsid w:val="00F153A6"/>
    <w:rsid w:val="00F15965"/>
    <w:rsid w:val="00F162FB"/>
    <w:rsid w:val="00F164EA"/>
    <w:rsid w:val="00F16FB6"/>
    <w:rsid w:val="00F1746E"/>
    <w:rsid w:val="00F17C59"/>
    <w:rsid w:val="00F20349"/>
    <w:rsid w:val="00F21278"/>
    <w:rsid w:val="00F2129C"/>
    <w:rsid w:val="00F212BB"/>
    <w:rsid w:val="00F215FD"/>
    <w:rsid w:val="00F21BE5"/>
    <w:rsid w:val="00F21D2B"/>
    <w:rsid w:val="00F21F51"/>
    <w:rsid w:val="00F22728"/>
    <w:rsid w:val="00F2273C"/>
    <w:rsid w:val="00F228F3"/>
    <w:rsid w:val="00F22E1B"/>
    <w:rsid w:val="00F2386A"/>
    <w:rsid w:val="00F23894"/>
    <w:rsid w:val="00F23C06"/>
    <w:rsid w:val="00F24BCC"/>
    <w:rsid w:val="00F24CBC"/>
    <w:rsid w:val="00F25189"/>
    <w:rsid w:val="00F25B14"/>
    <w:rsid w:val="00F25E1E"/>
    <w:rsid w:val="00F26A1E"/>
    <w:rsid w:val="00F27278"/>
    <w:rsid w:val="00F301A0"/>
    <w:rsid w:val="00F30458"/>
    <w:rsid w:val="00F30672"/>
    <w:rsid w:val="00F30BAD"/>
    <w:rsid w:val="00F30BBF"/>
    <w:rsid w:val="00F30DB7"/>
    <w:rsid w:val="00F30DDE"/>
    <w:rsid w:val="00F32140"/>
    <w:rsid w:val="00F330CD"/>
    <w:rsid w:val="00F33374"/>
    <w:rsid w:val="00F336E9"/>
    <w:rsid w:val="00F33EFF"/>
    <w:rsid w:val="00F34C32"/>
    <w:rsid w:val="00F350A7"/>
    <w:rsid w:val="00F351F3"/>
    <w:rsid w:val="00F35599"/>
    <w:rsid w:val="00F35EAD"/>
    <w:rsid w:val="00F368BB"/>
    <w:rsid w:val="00F37237"/>
    <w:rsid w:val="00F37386"/>
    <w:rsid w:val="00F375BF"/>
    <w:rsid w:val="00F37824"/>
    <w:rsid w:val="00F411E6"/>
    <w:rsid w:val="00F41272"/>
    <w:rsid w:val="00F43046"/>
    <w:rsid w:val="00F434F4"/>
    <w:rsid w:val="00F43B99"/>
    <w:rsid w:val="00F4412F"/>
    <w:rsid w:val="00F444C6"/>
    <w:rsid w:val="00F44A10"/>
    <w:rsid w:val="00F44FD0"/>
    <w:rsid w:val="00F45D9B"/>
    <w:rsid w:val="00F45F11"/>
    <w:rsid w:val="00F4606F"/>
    <w:rsid w:val="00F46665"/>
    <w:rsid w:val="00F46CCE"/>
    <w:rsid w:val="00F46D67"/>
    <w:rsid w:val="00F4730E"/>
    <w:rsid w:val="00F473F8"/>
    <w:rsid w:val="00F507E2"/>
    <w:rsid w:val="00F5192D"/>
    <w:rsid w:val="00F51A29"/>
    <w:rsid w:val="00F52325"/>
    <w:rsid w:val="00F527A2"/>
    <w:rsid w:val="00F532B5"/>
    <w:rsid w:val="00F53506"/>
    <w:rsid w:val="00F53E43"/>
    <w:rsid w:val="00F53EA5"/>
    <w:rsid w:val="00F55307"/>
    <w:rsid w:val="00F55D14"/>
    <w:rsid w:val="00F562E5"/>
    <w:rsid w:val="00F563EC"/>
    <w:rsid w:val="00F56439"/>
    <w:rsid w:val="00F56AD0"/>
    <w:rsid w:val="00F57512"/>
    <w:rsid w:val="00F5784B"/>
    <w:rsid w:val="00F605E6"/>
    <w:rsid w:val="00F60B54"/>
    <w:rsid w:val="00F61431"/>
    <w:rsid w:val="00F620D0"/>
    <w:rsid w:val="00F6242E"/>
    <w:rsid w:val="00F627D0"/>
    <w:rsid w:val="00F628AF"/>
    <w:rsid w:val="00F62A67"/>
    <w:rsid w:val="00F62EED"/>
    <w:rsid w:val="00F62FD1"/>
    <w:rsid w:val="00F633A6"/>
    <w:rsid w:val="00F63C5B"/>
    <w:rsid w:val="00F63F9D"/>
    <w:rsid w:val="00F64172"/>
    <w:rsid w:val="00F6424F"/>
    <w:rsid w:val="00F6481A"/>
    <w:rsid w:val="00F648DD"/>
    <w:rsid w:val="00F64E66"/>
    <w:rsid w:val="00F65EAF"/>
    <w:rsid w:val="00F66516"/>
    <w:rsid w:val="00F66698"/>
    <w:rsid w:val="00F66AB2"/>
    <w:rsid w:val="00F66DE7"/>
    <w:rsid w:val="00F670BC"/>
    <w:rsid w:val="00F6723B"/>
    <w:rsid w:val="00F67888"/>
    <w:rsid w:val="00F70A46"/>
    <w:rsid w:val="00F71480"/>
    <w:rsid w:val="00F71865"/>
    <w:rsid w:val="00F726C7"/>
    <w:rsid w:val="00F73A62"/>
    <w:rsid w:val="00F73EF9"/>
    <w:rsid w:val="00F74690"/>
    <w:rsid w:val="00F7527B"/>
    <w:rsid w:val="00F75B6C"/>
    <w:rsid w:val="00F765C6"/>
    <w:rsid w:val="00F7698C"/>
    <w:rsid w:val="00F76BA9"/>
    <w:rsid w:val="00F774CB"/>
    <w:rsid w:val="00F775D6"/>
    <w:rsid w:val="00F7763F"/>
    <w:rsid w:val="00F77871"/>
    <w:rsid w:val="00F77EEA"/>
    <w:rsid w:val="00F8011E"/>
    <w:rsid w:val="00F80D38"/>
    <w:rsid w:val="00F81B2E"/>
    <w:rsid w:val="00F81CCB"/>
    <w:rsid w:val="00F81DB0"/>
    <w:rsid w:val="00F820CE"/>
    <w:rsid w:val="00F836B7"/>
    <w:rsid w:val="00F837B7"/>
    <w:rsid w:val="00F849E5"/>
    <w:rsid w:val="00F85609"/>
    <w:rsid w:val="00F8607C"/>
    <w:rsid w:val="00F860FA"/>
    <w:rsid w:val="00F87209"/>
    <w:rsid w:val="00F900BC"/>
    <w:rsid w:val="00F904DD"/>
    <w:rsid w:val="00F90E57"/>
    <w:rsid w:val="00F911FA"/>
    <w:rsid w:val="00F91BF6"/>
    <w:rsid w:val="00F91FA8"/>
    <w:rsid w:val="00F926E7"/>
    <w:rsid w:val="00F93072"/>
    <w:rsid w:val="00F93C9B"/>
    <w:rsid w:val="00F9473A"/>
    <w:rsid w:val="00F9485A"/>
    <w:rsid w:val="00F9486A"/>
    <w:rsid w:val="00F953B8"/>
    <w:rsid w:val="00F9541C"/>
    <w:rsid w:val="00F95A08"/>
    <w:rsid w:val="00F96132"/>
    <w:rsid w:val="00F96521"/>
    <w:rsid w:val="00F96742"/>
    <w:rsid w:val="00F96B6A"/>
    <w:rsid w:val="00F96F00"/>
    <w:rsid w:val="00F97B8D"/>
    <w:rsid w:val="00F97C51"/>
    <w:rsid w:val="00F97D5B"/>
    <w:rsid w:val="00FA06BB"/>
    <w:rsid w:val="00FA0935"/>
    <w:rsid w:val="00FA0D8B"/>
    <w:rsid w:val="00FA15CE"/>
    <w:rsid w:val="00FA23AE"/>
    <w:rsid w:val="00FA2406"/>
    <w:rsid w:val="00FA2B7E"/>
    <w:rsid w:val="00FA2ECF"/>
    <w:rsid w:val="00FA2F0B"/>
    <w:rsid w:val="00FA42E9"/>
    <w:rsid w:val="00FA454C"/>
    <w:rsid w:val="00FA48F2"/>
    <w:rsid w:val="00FA5057"/>
    <w:rsid w:val="00FA54A6"/>
    <w:rsid w:val="00FA58A1"/>
    <w:rsid w:val="00FA5D73"/>
    <w:rsid w:val="00FA5EFE"/>
    <w:rsid w:val="00FA67D2"/>
    <w:rsid w:val="00FA68CB"/>
    <w:rsid w:val="00FA7607"/>
    <w:rsid w:val="00FB022A"/>
    <w:rsid w:val="00FB0239"/>
    <w:rsid w:val="00FB0359"/>
    <w:rsid w:val="00FB0595"/>
    <w:rsid w:val="00FB1215"/>
    <w:rsid w:val="00FB13DE"/>
    <w:rsid w:val="00FB1585"/>
    <w:rsid w:val="00FB1A60"/>
    <w:rsid w:val="00FB1CB4"/>
    <w:rsid w:val="00FB1F06"/>
    <w:rsid w:val="00FB213F"/>
    <w:rsid w:val="00FB2986"/>
    <w:rsid w:val="00FB2F73"/>
    <w:rsid w:val="00FB35D5"/>
    <w:rsid w:val="00FB36C0"/>
    <w:rsid w:val="00FB4770"/>
    <w:rsid w:val="00FB4FD7"/>
    <w:rsid w:val="00FB5B22"/>
    <w:rsid w:val="00FB5F2D"/>
    <w:rsid w:val="00FB609D"/>
    <w:rsid w:val="00FB68DA"/>
    <w:rsid w:val="00FB6FFE"/>
    <w:rsid w:val="00FB7964"/>
    <w:rsid w:val="00FB7A6F"/>
    <w:rsid w:val="00FB7CCE"/>
    <w:rsid w:val="00FB7D53"/>
    <w:rsid w:val="00FB7EF5"/>
    <w:rsid w:val="00FC014F"/>
    <w:rsid w:val="00FC0597"/>
    <w:rsid w:val="00FC16DA"/>
    <w:rsid w:val="00FC1B84"/>
    <w:rsid w:val="00FC1DAC"/>
    <w:rsid w:val="00FC1E16"/>
    <w:rsid w:val="00FC1E7A"/>
    <w:rsid w:val="00FC1ED1"/>
    <w:rsid w:val="00FC24C6"/>
    <w:rsid w:val="00FC28A0"/>
    <w:rsid w:val="00FC2D97"/>
    <w:rsid w:val="00FC349A"/>
    <w:rsid w:val="00FC48C0"/>
    <w:rsid w:val="00FC4CDE"/>
    <w:rsid w:val="00FC5105"/>
    <w:rsid w:val="00FC5188"/>
    <w:rsid w:val="00FC588B"/>
    <w:rsid w:val="00FC5BBE"/>
    <w:rsid w:val="00FC64BB"/>
    <w:rsid w:val="00FC75D4"/>
    <w:rsid w:val="00FC797F"/>
    <w:rsid w:val="00FD0B73"/>
    <w:rsid w:val="00FD119D"/>
    <w:rsid w:val="00FD1228"/>
    <w:rsid w:val="00FD1704"/>
    <w:rsid w:val="00FD1893"/>
    <w:rsid w:val="00FD1CD2"/>
    <w:rsid w:val="00FD224B"/>
    <w:rsid w:val="00FD25E1"/>
    <w:rsid w:val="00FD2E32"/>
    <w:rsid w:val="00FD433F"/>
    <w:rsid w:val="00FD4C9C"/>
    <w:rsid w:val="00FD52A0"/>
    <w:rsid w:val="00FD54CD"/>
    <w:rsid w:val="00FD5618"/>
    <w:rsid w:val="00FD605F"/>
    <w:rsid w:val="00FD6624"/>
    <w:rsid w:val="00FD6701"/>
    <w:rsid w:val="00FD6779"/>
    <w:rsid w:val="00FD6A5D"/>
    <w:rsid w:val="00FD6D81"/>
    <w:rsid w:val="00FD7E7D"/>
    <w:rsid w:val="00FE02D6"/>
    <w:rsid w:val="00FE04EB"/>
    <w:rsid w:val="00FE0BEB"/>
    <w:rsid w:val="00FE0DEB"/>
    <w:rsid w:val="00FE0FC1"/>
    <w:rsid w:val="00FE138A"/>
    <w:rsid w:val="00FE13B5"/>
    <w:rsid w:val="00FE1456"/>
    <w:rsid w:val="00FE15C9"/>
    <w:rsid w:val="00FE25B8"/>
    <w:rsid w:val="00FE2EBC"/>
    <w:rsid w:val="00FE3FC7"/>
    <w:rsid w:val="00FE4910"/>
    <w:rsid w:val="00FE50C3"/>
    <w:rsid w:val="00FE5EF9"/>
    <w:rsid w:val="00FE63F0"/>
    <w:rsid w:val="00FE64F5"/>
    <w:rsid w:val="00FE6F89"/>
    <w:rsid w:val="00FE74EE"/>
    <w:rsid w:val="00FE7516"/>
    <w:rsid w:val="00FF0614"/>
    <w:rsid w:val="00FF0650"/>
    <w:rsid w:val="00FF0717"/>
    <w:rsid w:val="00FF1247"/>
    <w:rsid w:val="00FF1807"/>
    <w:rsid w:val="00FF1BB0"/>
    <w:rsid w:val="00FF257D"/>
    <w:rsid w:val="00FF2E37"/>
    <w:rsid w:val="00FF2F78"/>
    <w:rsid w:val="00FF3342"/>
    <w:rsid w:val="00FF3558"/>
    <w:rsid w:val="00FF35F9"/>
    <w:rsid w:val="00FF428C"/>
    <w:rsid w:val="00FF4CA2"/>
    <w:rsid w:val="00FF4D36"/>
    <w:rsid w:val="00FF5443"/>
    <w:rsid w:val="00FF552A"/>
    <w:rsid w:val="00FF5810"/>
    <w:rsid w:val="00FF5C5E"/>
    <w:rsid w:val="00FF6169"/>
    <w:rsid w:val="00FF65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Conector recto de flecha 10"/>
        <o:r id="V:Rule2" type="connector" idref="#Conector recto de flecha 24"/>
      </o:rules>
    </o:shapelayout>
  </w:shapeDefaults>
  <w:decimalSymbol w:val=","/>
  <w:listSeparator w:val=";"/>
  <w14:docId w14:val="2F7F4F63"/>
  <w15:docId w15:val="{EB0D7F77-CCC2-4589-9BBB-60F4FBD3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1CC"/>
  </w:style>
  <w:style w:type="paragraph" w:styleId="Ttulo1">
    <w:name w:val="heading 1"/>
    <w:basedOn w:val="Normal"/>
    <w:next w:val="Normal"/>
    <w:link w:val="Ttulo1Car"/>
    <w:uiPriority w:val="9"/>
    <w:qFormat/>
    <w:rsid w:val="005345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257B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C26975"/>
    <w:pPr>
      <w:spacing w:after="0" w:line="240" w:lineRule="auto"/>
    </w:pPr>
    <w:rPr>
      <w:sz w:val="20"/>
      <w:szCs w:val="20"/>
    </w:rPr>
  </w:style>
  <w:style w:type="character" w:customStyle="1" w:styleId="TextonotapieCar">
    <w:name w:val="Texto nota pie Car"/>
    <w:basedOn w:val="Fuentedeprrafopredeter"/>
    <w:link w:val="Textonotapie"/>
    <w:uiPriority w:val="99"/>
    <w:qFormat/>
    <w:rsid w:val="00C26975"/>
    <w:rPr>
      <w:sz w:val="20"/>
      <w:szCs w:val="20"/>
    </w:rPr>
  </w:style>
  <w:style w:type="character" w:styleId="Refdenotaalpie">
    <w:name w:val="footnote reference"/>
    <w:basedOn w:val="Fuentedeprrafopredeter"/>
    <w:uiPriority w:val="99"/>
    <w:semiHidden/>
    <w:unhideWhenUsed/>
    <w:rsid w:val="00C26975"/>
    <w:rPr>
      <w:vertAlign w:val="superscript"/>
    </w:rPr>
  </w:style>
  <w:style w:type="paragraph" w:styleId="Prrafodelista">
    <w:name w:val="List Paragraph"/>
    <w:basedOn w:val="Normal"/>
    <w:uiPriority w:val="34"/>
    <w:qFormat/>
    <w:rsid w:val="00E56BD8"/>
    <w:pPr>
      <w:ind w:left="720"/>
      <w:contextualSpacing/>
    </w:pPr>
  </w:style>
  <w:style w:type="paragraph" w:styleId="TDC1">
    <w:name w:val="toc 1"/>
    <w:basedOn w:val="Normal"/>
    <w:next w:val="Normal"/>
    <w:autoRedefine/>
    <w:uiPriority w:val="39"/>
    <w:unhideWhenUsed/>
    <w:rsid w:val="003F781E"/>
    <w:pPr>
      <w:tabs>
        <w:tab w:val="left" w:pos="440"/>
        <w:tab w:val="right" w:leader="dot" w:pos="8828"/>
      </w:tabs>
      <w:spacing w:before="240" w:after="240"/>
    </w:pPr>
  </w:style>
  <w:style w:type="paragraph" w:styleId="TDC2">
    <w:name w:val="toc 2"/>
    <w:basedOn w:val="Normal"/>
    <w:next w:val="Normal"/>
    <w:autoRedefine/>
    <w:uiPriority w:val="39"/>
    <w:unhideWhenUsed/>
    <w:rsid w:val="00747103"/>
    <w:pPr>
      <w:spacing w:after="100"/>
      <w:ind w:left="220"/>
    </w:pPr>
  </w:style>
  <w:style w:type="character" w:styleId="Hipervnculo">
    <w:name w:val="Hyperlink"/>
    <w:basedOn w:val="Fuentedeprrafopredeter"/>
    <w:uiPriority w:val="99"/>
    <w:unhideWhenUsed/>
    <w:rsid w:val="00747103"/>
    <w:rPr>
      <w:color w:val="0000FF" w:themeColor="hyperlink"/>
      <w:u w:val="single"/>
    </w:rPr>
  </w:style>
  <w:style w:type="paragraph" w:styleId="Textonotaalfinal">
    <w:name w:val="endnote text"/>
    <w:basedOn w:val="Normal"/>
    <w:link w:val="TextonotaalfinalCar"/>
    <w:uiPriority w:val="99"/>
    <w:semiHidden/>
    <w:unhideWhenUsed/>
    <w:rsid w:val="004D736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D736B"/>
    <w:rPr>
      <w:sz w:val="20"/>
      <w:szCs w:val="20"/>
    </w:rPr>
  </w:style>
  <w:style w:type="character" w:styleId="Refdenotaalfinal">
    <w:name w:val="endnote reference"/>
    <w:basedOn w:val="Fuentedeprrafopredeter"/>
    <w:uiPriority w:val="99"/>
    <w:semiHidden/>
    <w:unhideWhenUsed/>
    <w:rsid w:val="004D736B"/>
    <w:rPr>
      <w:vertAlign w:val="superscript"/>
    </w:rPr>
  </w:style>
  <w:style w:type="paragraph" w:styleId="Textodeglobo">
    <w:name w:val="Balloon Text"/>
    <w:basedOn w:val="Normal"/>
    <w:link w:val="TextodegloboCar"/>
    <w:uiPriority w:val="99"/>
    <w:semiHidden/>
    <w:unhideWhenUsed/>
    <w:rsid w:val="00B76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A35"/>
    <w:rPr>
      <w:rFonts w:ascii="Tahoma" w:hAnsi="Tahoma" w:cs="Tahoma"/>
      <w:sz w:val="16"/>
      <w:szCs w:val="16"/>
    </w:rPr>
  </w:style>
  <w:style w:type="paragraph" w:styleId="Encabezado">
    <w:name w:val="header"/>
    <w:basedOn w:val="Normal"/>
    <w:link w:val="EncabezadoCar"/>
    <w:uiPriority w:val="99"/>
    <w:unhideWhenUsed/>
    <w:rsid w:val="00DC6C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DC6C39"/>
  </w:style>
  <w:style w:type="paragraph" w:styleId="Piedepgina">
    <w:name w:val="footer"/>
    <w:basedOn w:val="Normal"/>
    <w:link w:val="PiedepginaCar"/>
    <w:uiPriority w:val="99"/>
    <w:unhideWhenUsed/>
    <w:rsid w:val="00DC6C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C39"/>
  </w:style>
  <w:style w:type="paragraph" w:customStyle="1" w:styleId="Pa12">
    <w:name w:val="Pa12"/>
    <w:basedOn w:val="Normal"/>
    <w:next w:val="Normal"/>
    <w:uiPriority w:val="99"/>
    <w:rsid w:val="00056341"/>
    <w:pPr>
      <w:autoSpaceDE w:val="0"/>
      <w:autoSpaceDN w:val="0"/>
      <w:adjustRightInd w:val="0"/>
      <w:spacing w:after="0" w:line="201" w:lineRule="atLeast"/>
    </w:pPr>
    <w:rPr>
      <w:rFonts w:ascii="Optimum" w:hAnsi="Optimum"/>
      <w:sz w:val="24"/>
      <w:szCs w:val="24"/>
    </w:rPr>
  </w:style>
  <w:style w:type="character" w:customStyle="1" w:styleId="A9">
    <w:name w:val="A9"/>
    <w:uiPriority w:val="99"/>
    <w:rsid w:val="00056341"/>
    <w:rPr>
      <w:rFonts w:cs="Optimum"/>
      <w:color w:val="000000"/>
      <w:sz w:val="16"/>
      <w:szCs w:val="16"/>
    </w:rPr>
  </w:style>
  <w:style w:type="character" w:styleId="Hipervnculovisitado">
    <w:name w:val="FollowedHyperlink"/>
    <w:basedOn w:val="Fuentedeprrafopredeter"/>
    <w:uiPriority w:val="99"/>
    <w:semiHidden/>
    <w:unhideWhenUsed/>
    <w:rsid w:val="001B3CC7"/>
    <w:rPr>
      <w:color w:val="800080" w:themeColor="followedHyperlink"/>
      <w:u w:val="single"/>
    </w:rPr>
  </w:style>
  <w:style w:type="paragraph" w:styleId="Sangradetextonormal">
    <w:name w:val="Body Text Indent"/>
    <w:basedOn w:val="Normal"/>
    <w:link w:val="SangradetextonormalCar"/>
    <w:semiHidden/>
    <w:rsid w:val="00502937"/>
    <w:pPr>
      <w:tabs>
        <w:tab w:val="left" w:pos="-720"/>
      </w:tabs>
      <w:spacing w:after="0" w:line="240" w:lineRule="auto"/>
      <w:ind w:left="60"/>
      <w:jc w:val="both"/>
    </w:pPr>
    <w:rPr>
      <w:rFonts w:ascii="Times New Roman" w:eastAsia="Times New Roman" w:hAnsi="Times New Roman" w:cs="Times New Roman"/>
      <w:spacing w:val="-3"/>
      <w:sz w:val="24"/>
      <w:szCs w:val="24"/>
      <w:lang w:val="es-ES" w:eastAsia="es-ES"/>
    </w:rPr>
  </w:style>
  <w:style w:type="character" w:customStyle="1" w:styleId="SangradetextonormalCar">
    <w:name w:val="Sangría de texto normal Car"/>
    <w:basedOn w:val="Fuentedeprrafopredeter"/>
    <w:link w:val="Sangradetextonormal"/>
    <w:semiHidden/>
    <w:rsid w:val="00502937"/>
    <w:rPr>
      <w:rFonts w:ascii="Times New Roman" w:eastAsia="Times New Roman" w:hAnsi="Times New Roman" w:cs="Times New Roman"/>
      <w:spacing w:val="-3"/>
      <w:sz w:val="24"/>
      <w:szCs w:val="24"/>
      <w:lang w:val="es-ES" w:eastAsia="es-ES"/>
    </w:rPr>
  </w:style>
  <w:style w:type="paragraph" w:styleId="Sangra2detindependiente">
    <w:name w:val="Body Text Indent 2"/>
    <w:basedOn w:val="Normal"/>
    <w:link w:val="Sangra2detindependienteCar"/>
    <w:semiHidden/>
    <w:rsid w:val="00502937"/>
    <w:pPr>
      <w:tabs>
        <w:tab w:val="left" w:pos="-720"/>
      </w:tabs>
      <w:spacing w:after="0" w:line="240" w:lineRule="auto"/>
      <w:ind w:left="1418" w:hanging="709"/>
      <w:jc w:val="both"/>
    </w:pPr>
    <w:rPr>
      <w:rFonts w:ascii="Times New Roman" w:eastAsia="Times New Roman" w:hAnsi="Times New Roman" w:cs="Times New Roman"/>
      <w:spacing w:val="-3"/>
      <w:sz w:val="24"/>
      <w:szCs w:val="24"/>
      <w:lang w:val="es-ES" w:eastAsia="es-ES"/>
    </w:rPr>
  </w:style>
  <w:style w:type="character" w:customStyle="1" w:styleId="Sangra2detindependienteCar">
    <w:name w:val="Sangría 2 de t. independiente Car"/>
    <w:basedOn w:val="Fuentedeprrafopredeter"/>
    <w:link w:val="Sangra2detindependiente"/>
    <w:semiHidden/>
    <w:rsid w:val="00502937"/>
    <w:rPr>
      <w:rFonts w:ascii="Times New Roman" w:eastAsia="Times New Roman" w:hAnsi="Times New Roman" w:cs="Times New Roman"/>
      <w:spacing w:val="-3"/>
      <w:sz w:val="24"/>
      <w:szCs w:val="24"/>
      <w:lang w:val="es-ES" w:eastAsia="es-ES"/>
    </w:rPr>
  </w:style>
  <w:style w:type="character" w:styleId="Mencinsinresolver">
    <w:name w:val="Unresolved Mention"/>
    <w:basedOn w:val="Fuentedeprrafopredeter"/>
    <w:uiPriority w:val="99"/>
    <w:semiHidden/>
    <w:unhideWhenUsed/>
    <w:rsid w:val="00643D01"/>
    <w:rPr>
      <w:color w:val="605E5C"/>
      <w:shd w:val="clear" w:color="auto" w:fill="E1DFDD"/>
    </w:rPr>
  </w:style>
  <w:style w:type="character" w:styleId="Textodelmarcadordeposicin">
    <w:name w:val="Placeholder Text"/>
    <w:basedOn w:val="Fuentedeprrafopredeter"/>
    <w:uiPriority w:val="99"/>
    <w:semiHidden/>
    <w:rsid w:val="00DD6523"/>
    <w:rPr>
      <w:color w:val="808080"/>
    </w:rPr>
  </w:style>
  <w:style w:type="character" w:customStyle="1" w:styleId="Ttulo2Car">
    <w:name w:val="Título 2 Car"/>
    <w:basedOn w:val="Fuentedeprrafopredeter"/>
    <w:link w:val="Ttulo2"/>
    <w:uiPriority w:val="9"/>
    <w:semiHidden/>
    <w:rsid w:val="00257B1C"/>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784734"/>
    <w:rPr>
      <w:sz w:val="16"/>
      <w:szCs w:val="16"/>
    </w:rPr>
  </w:style>
  <w:style w:type="paragraph" w:styleId="Textocomentario">
    <w:name w:val="annotation text"/>
    <w:basedOn w:val="Normal"/>
    <w:link w:val="TextocomentarioCar"/>
    <w:uiPriority w:val="99"/>
    <w:semiHidden/>
    <w:unhideWhenUsed/>
    <w:rsid w:val="007847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4734"/>
    <w:rPr>
      <w:sz w:val="20"/>
      <w:szCs w:val="20"/>
    </w:rPr>
  </w:style>
  <w:style w:type="paragraph" w:styleId="Asuntodelcomentario">
    <w:name w:val="annotation subject"/>
    <w:basedOn w:val="Textocomentario"/>
    <w:next w:val="Textocomentario"/>
    <w:link w:val="AsuntodelcomentarioCar"/>
    <w:uiPriority w:val="99"/>
    <w:semiHidden/>
    <w:unhideWhenUsed/>
    <w:rsid w:val="00784734"/>
    <w:rPr>
      <w:b/>
      <w:bCs/>
    </w:rPr>
  </w:style>
  <w:style w:type="character" w:customStyle="1" w:styleId="AsuntodelcomentarioCar">
    <w:name w:val="Asunto del comentario Car"/>
    <w:basedOn w:val="TextocomentarioCar"/>
    <w:link w:val="Asuntodelcomentario"/>
    <w:uiPriority w:val="99"/>
    <w:semiHidden/>
    <w:rsid w:val="00784734"/>
    <w:rPr>
      <w:b/>
      <w:bCs/>
      <w:sz w:val="20"/>
      <w:szCs w:val="20"/>
    </w:rPr>
  </w:style>
  <w:style w:type="table" w:styleId="Tablaconcuadrcula">
    <w:name w:val="Table Grid"/>
    <w:basedOn w:val="Tablanormal"/>
    <w:uiPriority w:val="59"/>
    <w:rsid w:val="009D1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34575"/>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534575"/>
    <w:pPr>
      <w:spacing w:line="259" w:lineRule="auto"/>
      <w:outlineLvl w:val="9"/>
    </w:pPr>
    <w:rPr>
      <w:lang w:eastAsia="es-CO"/>
    </w:rPr>
  </w:style>
  <w:style w:type="paragraph" w:styleId="TDC3">
    <w:name w:val="toc 3"/>
    <w:basedOn w:val="Normal"/>
    <w:next w:val="Normal"/>
    <w:autoRedefine/>
    <w:uiPriority w:val="39"/>
    <w:unhideWhenUsed/>
    <w:rsid w:val="0099438D"/>
    <w:pPr>
      <w:spacing w:after="100" w:line="259" w:lineRule="auto"/>
      <w:ind w:left="440"/>
    </w:pPr>
    <w:rPr>
      <w:rFonts w:eastAsiaTheme="minorEastAsia"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4626">
      <w:bodyDiv w:val="1"/>
      <w:marLeft w:val="0"/>
      <w:marRight w:val="0"/>
      <w:marTop w:val="0"/>
      <w:marBottom w:val="0"/>
      <w:divBdr>
        <w:top w:val="none" w:sz="0" w:space="0" w:color="auto"/>
        <w:left w:val="none" w:sz="0" w:space="0" w:color="auto"/>
        <w:bottom w:val="none" w:sz="0" w:space="0" w:color="auto"/>
        <w:right w:val="none" w:sz="0" w:space="0" w:color="auto"/>
      </w:divBdr>
    </w:div>
    <w:div w:id="178279474">
      <w:bodyDiv w:val="1"/>
      <w:marLeft w:val="0"/>
      <w:marRight w:val="0"/>
      <w:marTop w:val="0"/>
      <w:marBottom w:val="0"/>
      <w:divBdr>
        <w:top w:val="none" w:sz="0" w:space="0" w:color="auto"/>
        <w:left w:val="none" w:sz="0" w:space="0" w:color="auto"/>
        <w:bottom w:val="none" w:sz="0" w:space="0" w:color="auto"/>
        <w:right w:val="none" w:sz="0" w:space="0" w:color="auto"/>
      </w:divBdr>
    </w:div>
    <w:div w:id="212155255">
      <w:bodyDiv w:val="1"/>
      <w:marLeft w:val="0"/>
      <w:marRight w:val="0"/>
      <w:marTop w:val="0"/>
      <w:marBottom w:val="0"/>
      <w:divBdr>
        <w:top w:val="none" w:sz="0" w:space="0" w:color="auto"/>
        <w:left w:val="none" w:sz="0" w:space="0" w:color="auto"/>
        <w:bottom w:val="none" w:sz="0" w:space="0" w:color="auto"/>
        <w:right w:val="none" w:sz="0" w:space="0" w:color="auto"/>
      </w:divBdr>
    </w:div>
    <w:div w:id="214896274">
      <w:bodyDiv w:val="1"/>
      <w:marLeft w:val="0"/>
      <w:marRight w:val="0"/>
      <w:marTop w:val="0"/>
      <w:marBottom w:val="0"/>
      <w:divBdr>
        <w:top w:val="none" w:sz="0" w:space="0" w:color="auto"/>
        <w:left w:val="none" w:sz="0" w:space="0" w:color="auto"/>
        <w:bottom w:val="none" w:sz="0" w:space="0" w:color="auto"/>
        <w:right w:val="none" w:sz="0" w:space="0" w:color="auto"/>
      </w:divBdr>
    </w:div>
    <w:div w:id="289408797">
      <w:bodyDiv w:val="1"/>
      <w:marLeft w:val="0"/>
      <w:marRight w:val="0"/>
      <w:marTop w:val="0"/>
      <w:marBottom w:val="0"/>
      <w:divBdr>
        <w:top w:val="none" w:sz="0" w:space="0" w:color="auto"/>
        <w:left w:val="none" w:sz="0" w:space="0" w:color="auto"/>
        <w:bottom w:val="none" w:sz="0" w:space="0" w:color="auto"/>
        <w:right w:val="none" w:sz="0" w:space="0" w:color="auto"/>
      </w:divBdr>
    </w:div>
    <w:div w:id="508180856">
      <w:bodyDiv w:val="1"/>
      <w:marLeft w:val="0"/>
      <w:marRight w:val="0"/>
      <w:marTop w:val="0"/>
      <w:marBottom w:val="0"/>
      <w:divBdr>
        <w:top w:val="none" w:sz="0" w:space="0" w:color="auto"/>
        <w:left w:val="none" w:sz="0" w:space="0" w:color="auto"/>
        <w:bottom w:val="none" w:sz="0" w:space="0" w:color="auto"/>
        <w:right w:val="none" w:sz="0" w:space="0" w:color="auto"/>
      </w:divBdr>
    </w:div>
    <w:div w:id="600918646">
      <w:bodyDiv w:val="1"/>
      <w:marLeft w:val="0"/>
      <w:marRight w:val="0"/>
      <w:marTop w:val="0"/>
      <w:marBottom w:val="0"/>
      <w:divBdr>
        <w:top w:val="none" w:sz="0" w:space="0" w:color="auto"/>
        <w:left w:val="none" w:sz="0" w:space="0" w:color="auto"/>
        <w:bottom w:val="none" w:sz="0" w:space="0" w:color="auto"/>
        <w:right w:val="none" w:sz="0" w:space="0" w:color="auto"/>
      </w:divBdr>
    </w:div>
    <w:div w:id="601762935">
      <w:bodyDiv w:val="1"/>
      <w:marLeft w:val="0"/>
      <w:marRight w:val="0"/>
      <w:marTop w:val="0"/>
      <w:marBottom w:val="0"/>
      <w:divBdr>
        <w:top w:val="none" w:sz="0" w:space="0" w:color="auto"/>
        <w:left w:val="none" w:sz="0" w:space="0" w:color="auto"/>
        <w:bottom w:val="none" w:sz="0" w:space="0" w:color="auto"/>
        <w:right w:val="none" w:sz="0" w:space="0" w:color="auto"/>
      </w:divBdr>
    </w:div>
    <w:div w:id="710888310">
      <w:bodyDiv w:val="1"/>
      <w:marLeft w:val="0"/>
      <w:marRight w:val="0"/>
      <w:marTop w:val="0"/>
      <w:marBottom w:val="0"/>
      <w:divBdr>
        <w:top w:val="none" w:sz="0" w:space="0" w:color="auto"/>
        <w:left w:val="none" w:sz="0" w:space="0" w:color="auto"/>
        <w:bottom w:val="none" w:sz="0" w:space="0" w:color="auto"/>
        <w:right w:val="none" w:sz="0" w:space="0" w:color="auto"/>
      </w:divBdr>
    </w:div>
    <w:div w:id="760948297">
      <w:bodyDiv w:val="1"/>
      <w:marLeft w:val="0"/>
      <w:marRight w:val="0"/>
      <w:marTop w:val="0"/>
      <w:marBottom w:val="0"/>
      <w:divBdr>
        <w:top w:val="none" w:sz="0" w:space="0" w:color="auto"/>
        <w:left w:val="none" w:sz="0" w:space="0" w:color="auto"/>
        <w:bottom w:val="none" w:sz="0" w:space="0" w:color="auto"/>
        <w:right w:val="none" w:sz="0" w:space="0" w:color="auto"/>
      </w:divBdr>
    </w:div>
    <w:div w:id="783886537">
      <w:bodyDiv w:val="1"/>
      <w:marLeft w:val="0"/>
      <w:marRight w:val="0"/>
      <w:marTop w:val="0"/>
      <w:marBottom w:val="0"/>
      <w:divBdr>
        <w:top w:val="none" w:sz="0" w:space="0" w:color="auto"/>
        <w:left w:val="none" w:sz="0" w:space="0" w:color="auto"/>
        <w:bottom w:val="none" w:sz="0" w:space="0" w:color="auto"/>
        <w:right w:val="none" w:sz="0" w:space="0" w:color="auto"/>
      </w:divBdr>
    </w:div>
    <w:div w:id="1072045298">
      <w:bodyDiv w:val="1"/>
      <w:marLeft w:val="0"/>
      <w:marRight w:val="0"/>
      <w:marTop w:val="0"/>
      <w:marBottom w:val="0"/>
      <w:divBdr>
        <w:top w:val="none" w:sz="0" w:space="0" w:color="auto"/>
        <w:left w:val="none" w:sz="0" w:space="0" w:color="auto"/>
        <w:bottom w:val="none" w:sz="0" w:space="0" w:color="auto"/>
        <w:right w:val="none" w:sz="0" w:space="0" w:color="auto"/>
      </w:divBdr>
    </w:div>
    <w:div w:id="1075855718">
      <w:bodyDiv w:val="1"/>
      <w:marLeft w:val="0"/>
      <w:marRight w:val="0"/>
      <w:marTop w:val="0"/>
      <w:marBottom w:val="0"/>
      <w:divBdr>
        <w:top w:val="none" w:sz="0" w:space="0" w:color="auto"/>
        <w:left w:val="none" w:sz="0" w:space="0" w:color="auto"/>
        <w:bottom w:val="none" w:sz="0" w:space="0" w:color="auto"/>
        <w:right w:val="none" w:sz="0" w:space="0" w:color="auto"/>
      </w:divBdr>
    </w:div>
    <w:div w:id="1079519142">
      <w:bodyDiv w:val="1"/>
      <w:marLeft w:val="0"/>
      <w:marRight w:val="0"/>
      <w:marTop w:val="0"/>
      <w:marBottom w:val="0"/>
      <w:divBdr>
        <w:top w:val="none" w:sz="0" w:space="0" w:color="auto"/>
        <w:left w:val="none" w:sz="0" w:space="0" w:color="auto"/>
        <w:bottom w:val="none" w:sz="0" w:space="0" w:color="auto"/>
        <w:right w:val="none" w:sz="0" w:space="0" w:color="auto"/>
      </w:divBdr>
    </w:div>
    <w:div w:id="1132090950">
      <w:bodyDiv w:val="1"/>
      <w:marLeft w:val="0"/>
      <w:marRight w:val="0"/>
      <w:marTop w:val="0"/>
      <w:marBottom w:val="0"/>
      <w:divBdr>
        <w:top w:val="none" w:sz="0" w:space="0" w:color="auto"/>
        <w:left w:val="none" w:sz="0" w:space="0" w:color="auto"/>
        <w:bottom w:val="none" w:sz="0" w:space="0" w:color="auto"/>
        <w:right w:val="none" w:sz="0" w:space="0" w:color="auto"/>
      </w:divBdr>
    </w:div>
    <w:div w:id="1170949462">
      <w:bodyDiv w:val="1"/>
      <w:marLeft w:val="0"/>
      <w:marRight w:val="0"/>
      <w:marTop w:val="0"/>
      <w:marBottom w:val="0"/>
      <w:divBdr>
        <w:top w:val="none" w:sz="0" w:space="0" w:color="auto"/>
        <w:left w:val="none" w:sz="0" w:space="0" w:color="auto"/>
        <w:bottom w:val="none" w:sz="0" w:space="0" w:color="auto"/>
        <w:right w:val="none" w:sz="0" w:space="0" w:color="auto"/>
      </w:divBdr>
    </w:div>
    <w:div w:id="1202093879">
      <w:bodyDiv w:val="1"/>
      <w:marLeft w:val="0"/>
      <w:marRight w:val="0"/>
      <w:marTop w:val="0"/>
      <w:marBottom w:val="0"/>
      <w:divBdr>
        <w:top w:val="none" w:sz="0" w:space="0" w:color="auto"/>
        <w:left w:val="none" w:sz="0" w:space="0" w:color="auto"/>
        <w:bottom w:val="none" w:sz="0" w:space="0" w:color="auto"/>
        <w:right w:val="none" w:sz="0" w:space="0" w:color="auto"/>
      </w:divBdr>
    </w:div>
    <w:div w:id="1523783657">
      <w:bodyDiv w:val="1"/>
      <w:marLeft w:val="0"/>
      <w:marRight w:val="0"/>
      <w:marTop w:val="0"/>
      <w:marBottom w:val="0"/>
      <w:divBdr>
        <w:top w:val="none" w:sz="0" w:space="0" w:color="auto"/>
        <w:left w:val="none" w:sz="0" w:space="0" w:color="auto"/>
        <w:bottom w:val="none" w:sz="0" w:space="0" w:color="auto"/>
        <w:right w:val="none" w:sz="0" w:space="0" w:color="auto"/>
      </w:divBdr>
    </w:div>
    <w:div w:id="1600211094">
      <w:bodyDiv w:val="1"/>
      <w:marLeft w:val="0"/>
      <w:marRight w:val="0"/>
      <w:marTop w:val="0"/>
      <w:marBottom w:val="0"/>
      <w:divBdr>
        <w:top w:val="none" w:sz="0" w:space="0" w:color="auto"/>
        <w:left w:val="none" w:sz="0" w:space="0" w:color="auto"/>
        <w:bottom w:val="none" w:sz="0" w:space="0" w:color="auto"/>
        <w:right w:val="none" w:sz="0" w:space="0" w:color="auto"/>
      </w:divBdr>
    </w:div>
    <w:div w:id="1769084167">
      <w:bodyDiv w:val="1"/>
      <w:marLeft w:val="0"/>
      <w:marRight w:val="0"/>
      <w:marTop w:val="0"/>
      <w:marBottom w:val="0"/>
      <w:divBdr>
        <w:top w:val="none" w:sz="0" w:space="0" w:color="auto"/>
        <w:left w:val="none" w:sz="0" w:space="0" w:color="auto"/>
        <w:bottom w:val="none" w:sz="0" w:space="0" w:color="auto"/>
        <w:right w:val="none" w:sz="0" w:space="0" w:color="auto"/>
      </w:divBdr>
    </w:div>
    <w:div w:id="1873346886">
      <w:bodyDiv w:val="1"/>
      <w:marLeft w:val="0"/>
      <w:marRight w:val="0"/>
      <w:marTop w:val="0"/>
      <w:marBottom w:val="0"/>
      <w:divBdr>
        <w:top w:val="none" w:sz="0" w:space="0" w:color="auto"/>
        <w:left w:val="none" w:sz="0" w:space="0" w:color="auto"/>
        <w:bottom w:val="none" w:sz="0" w:space="0" w:color="auto"/>
        <w:right w:val="none" w:sz="0" w:space="0" w:color="auto"/>
      </w:divBdr>
    </w:div>
    <w:div w:id="2056081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6.emf"/><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image" Target="media/image56.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image" Target="media/image54.emf"/><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hyperlink" Target="http://imasd.fcien.edu.uy/difusion/educamb/" TargetMode="Externa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researchgate.net/publication/308138755_A_review_on_sewage_treatment_and_polishing_using_moving_bed_bioreactor_Mbbr" TargetMode="External"/><Relationship Id="rId18" Type="http://schemas.openxmlformats.org/officeDocument/2006/relationships/hyperlink" Target="http://dx.doi.org/10.5772/53902" TargetMode="External"/><Relationship Id="rId26" Type="http://schemas.openxmlformats.org/officeDocument/2006/relationships/hyperlink" Target="https://www.fao.org/3/AB492S/AB492S04.htm" TargetMode="External"/><Relationship Id="rId39" Type="http://schemas.openxmlformats.org/officeDocument/2006/relationships/hyperlink" Target="https://www.ijser.org/researchpaper/A-Review-on-Composition-and-Properties-of-Bagasse-Fibers.pdf" TargetMode="External"/><Relationship Id="rId21" Type="http://schemas.openxmlformats.org/officeDocument/2006/relationships/hyperlink" Target="https://www.fao.org/fishery/docs/CDrom/FAO_Training/FAO_Training/General/x6709s/x6709s10.htm" TargetMode="External"/><Relationship Id="rId34" Type="http://schemas.openxmlformats.org/officeDocument/2006/relationships/hyperlink" Target="https://www.jstor.org/stable/25053606?seq=1" TargetMode="External"/><Relationship Id="rId42" Type="http://schemas.openxmlformats.org/officeDocument/2006/relationships/hyperlink" Target="http://www.fao.org/3/a-a1525s.pdf" TargetMode="External"/><Relationship Id="rId47" Type="http://schemas.openxmlformats.org/officeDocument/2006/relationships/hyperlink" Target="http://agris.fao.org/agris-search/search.do?recordID=MX19950101711" TargetMode="External"/><Relationship Id="rId50" Type="http://schemas.openxmlformats.org/officeDocument/2006/relationships/hyperlink" Target="https://open.uct.ac.za/bitstream/item/14660/thesis_ebe_2015_kadzinga_f.pdf?sequence=1" TargetMode="External"/><Relationship Id="rId55" Type="http://schemas.openxmlformats.org/officeDocument/2006/relationships/hyperlink" Target="http://www.revistaaquatic.com/aquatic/pdf/25_05.pdf" TargetMode="External"/><Relationship Id="rId63" Type="http://schemas.openxmlformats.org/officeDocument/2006/relationships/hyperlink" Target="https://www.globalseafood.org/advocate/biofloc-novel-sustainable-ingredient-shrimp-feed/" TargetMode="External"/><Relationship Id="rId68" Type="http://schemas.openxmlformats.org/officeDocument/2006/relationships/hyperlink" Target="https://nicovita.com/wp-content/uploads/2020/07/FT-NICOVITA-TERAP-CAMARON.pdf" TargetMode="External"/><Relationship Id="rId76" Type="http://schemas.openxmlformats.org/officeDocument/2006/relationships/hyperlink" Target="https://www.researchgate.net/publication/264382340_Biofloc_Technology_for_Super-Intensive_Shrimp_Culture" TargetMode="External"/><Relationship Id="rId7" Type="http://schemas.openxmlformats.org/officeDocument/2006/relationships/hyperlink" Target="http://www.vliz.be/imisdocs/publications/215559.pdf" TargetMode="External"/><Relationship Id="rId71" Type="http://schemas.openxmlformats.org/officeDocument/2006/relationships/hyperlink" Target="https://cienciasmarinas.com.mx/index.php/cmarinas/article/view/328" TargetMode="External"/><Relationship Id="rId2" Type="http://schemas.openxmlformats.org/officeDocument/2006/relationships/hyperlink" Target="http://www.fao.org/3/a-i7461e.pdf" TargetMode="External"/><Relationship Id="rId16" Type="http://schemas.openxmlformats.org/officeDocument/2006/relationships/hyperlink" Target="https://www.toxement.com.co/media/3899/curado_concreto-comprimido.pdf" TargetMode="External"/><Relationship Id="rId29" Type="http://schemas.openxmlformats.org/officeDocument/2006/relationships/hyperlink" Target="http://reibci.org/publicados/2014/agosto/3300112.pdf" TargetMode="External"/><Relationship Id="rId11" Type="http://schemas.openxmlformats.org/officeDocument/2006/relationships/hyperlink" Target="https://scholar.google.com.co/scholar?q=Avnimelech.+%E2%80%9CTilapia+Production+Using+BioFloc+Technology+(BFT&amp;hl=es&amp;as_sdt=0&amp;as_vis=1&amp;oi=scholart" TargetMode="External"/><Relationship Id="rId24" Type="http://schemas.openxmlformats.org/officeDocument/2006/relationships/hyperlink" Target="https://www.javeriana.edu.co/biblos/tesis/ciencias/tesis26.pdf" TargetMode="External"/><Relationship Id="rId32" Type="http://schemas.openxmlformats.org/officeDocument/2006/relationships/hyperlink" Target="http://pubs.iclarm.net/Naga/na_2288.pdf" TargetMode="External"/><Relationship Id="rId37" Type="http://schemas.openxmlformats.org/officeDocument/2006/relationships/hyperlink" Target="https://pubmed.ncbi.nlm.nih.gov/34777293/" TargetMode="External"/><Relationship Id="rId40" Type="http://schemas.openxmlformats.org/officeDocument/2006/relationships/hyperlink" Target="https://www.academia.edu/20797956/Biodegradabilidad_de_los_elementos_vegetales_de_sosten_1" TargetMode="External"/><Relationship Id="rId45" Type="http://schemas.openxmlformats.org/officeDocument/2006/relationships/hyperlink" Target="https://www.agroindustria.gob.ar/sitio/areas/acuicultura/publicaciones/_archivos/000000_Desarrollos%20Acu%C3%ADcolas/130808_Cultivo%20de%20tilapias%20en%20sistemas%20con%20bioflocos.pdf" TargetMode="External"/><Relationship Id="rId53" Type="http://schemas.openxmlformats.org/officeDocument/2006/relationships/hyperlink" Target="http://www.bioline.org.br/pdf?zt11010" TargetMode="External"/><Relationship Id="rId58" Type="http://schemas.openxmlformats.org/officeDocument/2006/relationships/hyperlink" Target="http://revistas.udenar.edu.co/index.php/reipa/article/viewFile/1594/1934" TargetMode="External"/><Relationship Id="rId66" Type="http://schemas.openxmlformats.org/officeDocument/2006/relationships/hyperlink" Target="https://www.veterinariadigital.com/articulos/procesos-en-la-fabricacion-de-la-harina-de-pescado/" TargetMode="External"/><Relationship Id="rId74" Type="http://schemas.openxmlformats.org/officeDocument/2006/relationships/hyperlink" Target="https://www.bulkreefsupply.com/content/post/how-to-use-a-refractometer-to-measure-salinity" TargetMode="External"/><Relationship Id="rId79" Type="http://schemas.openxmlformats.org/officeDocument/2006/relationships/hyperlink" Target="https://www.researchgate.net/publication/322602967_DESIGNING_EFFICIENT_INDOOR_SHRIMP_PRODUCTION_SYSTEMS_A_BIOECONOMIC_APPROACH/link/5a62382b0f7e9b6b8fd5c0b5/download" TargetMode="External"/><Relationship Id="rId5" Type="http://schemas.openxmlformats.org/officeDocument/2006/relationships/hyperlink" Target="https://www.uanl.mx/utilerias/nutricion_acuicola/X/archivos/26-LuisMartinez.pdf" TargetMode="External"/><Relationship Id="rId61" Type="http://schemas.openxmlformats.org/officeDocument/2006/relationships/hyperlink" Target="https://www.globalseafood.org/advocate/testing-shrimp-growth-in-different-biofloc-systems/" TargetMode="External"/><Relationship Id="rId10" Type="http://schemas.openxmlformats.org/officeDocument/2006/relationships/hyperlink" Target="https://aquaculture.ca.uky.edu/sites/aquaculture.ca.uky.edu/files/srac_4503_biofloc_production_systems_for_aquaculture.pdf" TargetMode="External"/><Relationship Id="rId19" Type="http://schemas.openxmlformats.org/officeDocument/2006/relationships/hyperlink" Target="https://biblio.ugent.be/publication/1043318/file/1043319.pdf" TargetMode="External"/><Relationship Id="rId31" Type="http://schemas.openxmlformats.org/officeDocument/2006/relationships/hyperlink" Target="https://www.researchgate.net/publication/261872294" TargetMode="External"/><Relationship Id="rId44" Type="http://schemas.openxmlformats.org/officeDocument/2006/relationships/hyperlink" Target="http://www.scielo.br/scielo.php?script=sci_arttext&amp;pid=S1516-35982008000500004" TargetMode="External"/><Relationship Id="rId52" Type="http://schemas.openxmlformats.org/officeDocument/2006/relationships/hyperlink" Target="http://jifro.ir/article-1-3130-fa.pdf" TargetMode="External"/><Relationship Id="rId60" Type="http://schemas.openxmlformats.org/officeDocument/2006/relationships/hyperlink" Target="https://www.ysi.com/File%20Library/Documents/Application%20Notes/A581-Pacific-White-Shrimp-Production-in-a-Super-Intensive-Raceway-System.pdf" TargetMode="External"/><Relationship Id="rId65" Type="http://schemas.openxmlformats.org/officeDocument/2006/relationships/hyperlink" Target="https://www.researchgate.net/publication/276044010_THE_USE_OF_PROTOZOAN_ROTIFERS_AND_NEMATODES_AS_LIVE_FOOD_FOR_SHRIMP_RAISED_IN_BFT_SYSTEM" TargetMode="External"/><Relationship Id="rId73" Type="http://schemas.openxmlformats.org/officeDocument/2006/relationships/hyperlink" Target="https://aquadocs.org/bitstream/handle/1834/17627/dimarcccp_1998_boletincccp_07_30-41.pdf?sequence=1" TargetMode="External"/><Relationship Id="rId78" Type="http://schemas.openxmlformats.org/officeDocument/2006/relationships/hyperlink" Target="https://www.researchgate.net/publication/222512192_Suspended_solids_removal_to_improve_shrimp_Litopenaeus_vannamei_production_and_an_evaluation_of_a_plant-based_feed_in_minimal-exchange_superintensive_culture_systems" TargetMode="External"/><Relationship Id="rId4" Type="http://schemas.openxmlformats.org/officeDocument/2006/relationships/hyperlink" Target="https://www.researchgate.net/publication/222912406_Engineering_analysis_of_the_stoichiometry_of_photoautotrophic_autotrophic_and_heterotrophic_removal_of_ammonia-nitrogen_in_aquaculture_systems" TargetMode="External"/><Relationship Id="rId9" Type="http://schemas.openxmlformats.org/officeDocument/2006/relationships/hyperlink" Target="http://dx.doi.org/10.5772/53902" TargetMode="External"/><Relationship Id="rId14" Type="http://schemas.openxmlformats.org/officeDocument/2006/relationships/hyperlink" Target="https://www.aquaculturealliance.org/advocate/toxicidad-de-las-sustancias-quimicas-en-la-acuacultura/" TargetMode="External"/><Relationship Id="rId22" Type="http://schemas.openxmlformats.org/officeDocument/2006/relationships/hyperlink" Target="https://www.researchgate.net/publication/290317131_Moisture_protein_and_amino_acid_contents_of_three_freshwater_zooplankton_used_as_feed_for_aquacultured_larvae_and_postlarvae" TargetMode="External"/><Relationship Id="rId27" Type="http://schemas.openxmlformats.org/officeDocument/2006/relationships/hyperlink" Target="https://www.globalseafood.org/advocate/common-salt-a-useful-tool-in-aquaculture-part-1/" TargetMode="External"/><Relationship Id="rId30" Type="http://schemas.openxmlformats.org/officeDocument/2006/relationships/hyperlink" Target="http://repositorio.imta.mx/bitstream/handle/20.500.12013/1448/TC-1107.1.pdf?sequence=1&amp;isAllowed=y" TargetMode="External"/><Relationship Id="rId35" Type="http://schemas.openxmlformats.org/officeDocument/2006/relationships/hyperlink" Target="http://www.academicjournals.org/article/article1396286434_Pandey%20et%20al.pdf" TargetMode="External"/><Relationship Id="rId43" Type="http://schemas.openxmlformats.org/officeDocument/2006/relationships/hyperlink" Target="http://www.scielo.org.ve/scielo.php?script=sci_arttext&amp;pid=S0798-04772007000200004" TargetMode="External"/><Relationship Id="rId48" Type="http://schemas.openxmlformats.org/officeDocument/2006/relationships/hyperlink" Target="http://www.fao.org/3/a-i3388s.pdf" TargetMode="External"/><Relationship Id="rId56" Type="http://schemas.openxmlformats.org/officeDocument/2006/relationships/hyperlink" Target="http://www.fao.org/tempref/FI/DOCUMENT/aquaculture/CulturedSpecies/file/es/es_whitelegshrimp.htm" TargetMode="External"/><Relationship Id="rId64" Type="http://schemas.openxmlformats.org/officeDocument/2006/relationships/hyperlink" Target="https://www.fao.org/3/ab473s/AB473S03.htm" TargetMode="External"/><Relationship Id="rId69" Type="http://schemas.openxmlformats.org/officeDocument/2006/relationships/hyperlink" Target="http://www.ejournal.unam.mx/rvm/vol33-01/RVM33104.pdf" TargetMode="External"/><Relationship Id="rId77" Type="http://schemas.openxmlformats.org/officeDocument/2006/relationships/hyperlink" Target="https://www.researchgate.net/publication/266443049" TargetMode="External"/><Relationship Id="rId8" Type="http://schemas.openxmlformats.org/officeDocument/2006/relationships/hyperlink" Target="http://portalcamaronero.com/wp-content/uploads/2016/10/Avnimelech-carbon-nitrogenratio.pdf" TargetMode="External"/><Relationship Id="rId51" Type="http://schemas.openxmlformats.org/officeDocument/2006/relationships/hyperlink" Target="http://www.redalyc.org/articulo.oa?id=89610107" TargetMode="External"/><Relationship Id="rId72" Type="http://schemas.openxmlformats.org/officeDocument/2006/relationships/hyperlink" Target="https://www.scielo.cl/scielo.php?script=sci_arttext&amp;pid=S0718-19572011000300002" TargetMode="External"/><Relationship Id="rId3" Type="http://schemas.openxmlformats.org/officeDocument/2006/relationships/hyperlink" Target="http://www.fao.org/3/a-as830s.pdf" TargetMode="External"/><Relationship Id="rId12" Type="http://schemas.openxmlformats.org/officeDocument/2006/relationships/hyperlink" Target="https://biblio.ugent.be/publication/381943" TargetMode="External"/><Relationship Id="rId17" Type="http://schemas.openxmlformats.org/officeDocument/2006/relationships/hyperlink" Target="https://www.researchgate.net/publication/259617878_An_Appraisal_of_the_Feasibility_of_Tilapia_Production_in_Ponds_Using_Biofloc_Technology_A_review/link/02e7e52ce7def6e963000000/download" TargetMode="External"/><Relationship Id="rId25" Type="http://schemas.openxmlformats.org/officeDocument/2006/relationships/hyperlink" Target="http://aquaticcommons.org/17675/1/BJFR8.1_019.pdf" TargetMode="External"/><Relationship Id="rId33" Type="http://schemas.openxmlformats.org/officeDocument/2006/relationships/hyperlink" Target="https://www.sciencedirect.com/science/article/abs/pii/0044848683902399" TargetMode="External"/><Relationship Id="rId38" Type="http://schemas.openxmlformats.org/officeDocument/2006/relationships/hyperlink" Target="https://www.coursehero.com/file/46191990/El-bagazo-de-la-ca%C3%B1a-de-az%C3%BAcar-Propiedades-constitutcion-y-potencialpdf/" TargetMode="External"/><Relationship Id="rId46" Type="http://schemas.openxmlformats.org/officeDocument/2006/relationships/hyperlink" Target="http://www.ugr.es/~cjl/compost.pdf" TargetMode="External"/><Relationship Id="rId59" Type="http://schemas.openxmlformats.org/officeDocument/2006/relationships/hyperlink" Target="https://www.researchgate.net/publication/264382340_Biofloc_Technology_for_Super-Intensive_Shrimp_Culture/link/53da77ff0cf2e38c63368d41/download" TargetMode="External"/><Relationship Id="rId67" Type="http://schemas.openxmlformats.org/officeDocument/2006/relationships/hyperlink" Target="http://www.fao.org/3/ab466s/AB466S04.htm" TargetMode="External"/><Relationship Id="rId20" Type="http://schemas.openxmlformats.org/officeDocument/2006/relationships/hyperlink" Target="https://biblio.ugent.be/publication/5721724/file/5721739.pdf" TargetMode="External"/><Relationship Id="rId41" Type="http://schemas.openxmlformats.org/officeDocument/2006/relationships/hyperlink" Target="http://www.fisheriesjournal.com/archives/?year=2014&amp;vol=2&amp;issue=2&amp;part=B&amp;ArticleId=221" TargetMode="External"/><Relationship Id="rId54" Type="http://schemas.openxmlformats.org/officeDocument/2006/relationships/hyperlink" Target="https://www.researchgate.net/publication/352275123_Efecto_de_la_inclusion_de_ensilado_quimico_de_visceras_de_tilapia_roja_Oreochromis_spp_en_dietas_para_pollos_de_engorde_sobre_los_parametros_productivos_y_sanguineos/citation/download" TargetMode="External"/><Relationship Id="rId62" Type="http://schemas.openxmlformats.org/officeDocument/2006/relationships/hyperlink" Target="https://www.globalseafood.org/advocate/genetics-key-to-maximum-growth-rate-for-shrimp/" TargetMode="External"/><Relationship Id="rId70" Type="http://schemas.openxmlformats.org/officeDocument/2006/relationships/hyperlink" Target="https://www.researchgate.net/publication/266443049_The_impact_of_oxygen_consumption_by_the_shrimp_Litopenaeus_vannamei_according_to_body_weight_temperature_salinity_and_stocking_density_on_pond_aeration_A_simulation" TargetMode="External"/><Relationship Id="rId75" Type="http://schemas.openxmlformats.org/officeDocument/2006/relationships/hyperlink" Target="https://www.sciencedirect.com/science/article/pii/S1978301916301899" TargetMode="External"/><Relationship Id="rId1" Type="http://schemas.openxmlformats.org/officeDocument/2006/relationships/hyperlink" Target="https://www.crc.uri.edu/download/MANEJO-DEL-CULTIVO-DE-TILAPIA-CIDEA.pdf" TargetMode="External"/><Relationship Id="rId6" Type="http://schemas.openxmlformats.org/officeDocument/2006/relationships/hyperlink" Target="https://pdfs.semanticscholar.org/0704/933db5da8efa0306661dbcaebd290ea0a4f9.pdf" TargetMode="External"/><Relationship Id="rId15" Type="http://schemas.openxmlformats.org/officeDocument/2006/relationships/hyperlink" Target="https://dspace.stir.ac.uk/handle/1893/21109" TargetMode="External"/><Relationship Id="rId23" Type="http://schemas.openxmlformats.org/officeDocument/2006/relationships/hyperlink" Target="https://repository.javeriana.edu.co/bitstream/handle/10554/8279/tesis26.pdf?sequence=1&amp;isAllowed=y" TargetMode="External"/><Relationship Id="rId28" Type="http://schemas.openxmlformats.org/officeDocument/2006/relationships/hyperlink" Target="http://www.uanl.mx/utilerias/nutricion_acuicola/VIII/archivos/9Shiau.pdf" TargetMode="External"/><Relationship Id="rId36" Type="http://schemas.openxmlformats.org/officeDocument/2006/relationships/hyperlink" Target="https://doi.org/10.1007/s10499-015-9956-x" TargetMode="External"/><Relationship Id="rId49" Type="http://schemas.openxmlformats.org/officeDocument/2006/relationships/hyperlink" Target="http://www.industriaacuicola.com/biblioteca/Tilapia/Manual%20de%20crianza%20de%20tilapia.pdf" TargetMode="External"/><Relationship Id="rId57" Type="http://schemas.openxmlformats.org/officeDocument/2006/relationships/hyperlink" Target="http://www.redalyc.org/pdf/4419/44194292300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D8DD1-4C58-4BB5-B1A3-56919E26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29186</TotalTime>
  <Pages>112</Pages>
  <Words>27179</Words>
  <Characters>149489</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Carlos Paez</cp:lastModifiedBy>
  <cp:revision>288</cp:revision>
  <cp:lastPrinted>2020-07-03T16:55:00Z</cp:lastPrinted>
  <dcterms:created xsi:type="dcterms:W3CDTF">2019-04-02T13:59:00Z</dcterms:created>
  <dcterms:modified xsi:type="dcterms:W3CDTF">2023-02-22T16:02:00Z</dcterms:modified>
</cp:coreProperties>
</file>